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9EE" w:rsidRPr="008B2AE6" w:rsidRDefault="006279EE" w:rsidP="004D1F35">
      <w:pPr>
        <w:rPr>
          <w:rFonts w:ascii="標楷體" w:eastAsia="標楷體" w:hAnsi="標楷體"/>
          <w:sz w:val="40"/>
          <w:szCs w:val="40"/>
        </w:rPr>
      </w:pPr>
      <w:r w:rsidRPr="008B2AE6">
        <w:rPr>
          <w:rFonts w:ascii="標楷體" w:eastAsia="標楷體" w:hAnsi="標楷體" w:hint="eastAsia"/>
          <w:sz w:val="40"/>
          <w:szCs w:val="40"/>
        </w:rPr>
        <w:t>水污染防治措施及檢測申報管理辦法部分條文</w:t>
      </w:r>
    </w:p>
    <w:p w:rsidR="006279EE" w:rsidRPr="008B2AE6" w:rsidRDefault="006279EE" w:rsidP="004D1F35">
      <w:pPr>
        <w:jc w:val="center"/>
        <w:rPr>
          <w:rFonts w:ascii="標楷體" w:eastAsia="標楷體" w:hAnsi="標楷體"/>
          <w:sz w:val="40"/>
          <w:szCs w:val="40"/>
        </w:rPr>
      </w:pPr>
      <w:r w:rsidRPr="008B2AE6">
        <w:rPr>
          <w:rFonts w:ascii="標楷體" w:eastAsia="標楷體" w:hAnsi="標楷體" w:hint="eastAsia"/>
          <w:sz w:val="40"/>
          <w:szCs w:val="40"/>
        </w:rPr>
        <w:t>修正</w:t>
      </w:r>
      <w:r>
        <w:rPr>
          <w:rFonts w:ascii="標楷體" w:eastAsia="標楷體" w:hAnsi="標楷體" w:hint="eastAsia"/>
          <w:sz w:val="40"/>
          <w:szCs w:val="40"/>
        </w:rPr>
        <w:t>草案</w:t>
      </w:r>
      <w:r w:rsidRPr="008B2AE6">
        <w:rPr>
          <w:rFonts w:ascii="標楷體" w:eastAsia="標楷體" w:hAnsi="標楷體" w:hint="eastAsia"/>
          <w:sz w:val="40"/>
          <w:szCs w:val="40"/>
        </w:rPr>
        <w:t>總說明</w:t>
      </w:r>
    </w:p>
    <w:p w:rsidR="006279EE" w:rsidRPr="008B2AE6" w:rsidRDefault="006279EE" w:rsidP="008B2A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ind w:left="1" w:firstLineChars="200" w:firstLine="560"/>
        <w:jc w:val="both"/>
        <w:rPr>
          <w:rFonts w:ascii="標楷體" w:eastAsia="標楷體" w:hAnsi="標楷體" w:cs="Arial Unicode MS"/>
          <w:sz w:val="28"/>
          <w:szCs w:val="28"/>
        </w:rPr>
      </w:pPr>
      <w:r w:rsidRPr="008B2AE6">
        <w:rPr>
          <w:rFonts w:ascii="標楷體" w:eastAsia="標楷體" w:hAnsi="標楷體" w:cs="Arial Unicode MS" w:hint="eastAsia"/>
          <w:sz w:val="28"/>
          <w:szCs w:val="28"/>
        </w:rPr>
        <w:t>水污染防治措施及檢測申報管理辦法（以下簡稱本辦法）於九十五年十月十六日訂定發布迄今，歷經九十九年七月七日、</w:t>
      </w:r>
      <w:smartTag w:uri="urn:schemas-microsoft-com:office:smarttags" w:element="chsdate">
        <w:smartTagPr>
          <w:attr w:name="Year" w:val="102"/>
          <w:attr w:name="Month" w:val="3"/>
          <w:attr w:name="Day" w:val="8"/>
          <w:attr w:name="IsLunarDate" w:val="False"/>
          <w:attr w:name="IsROCDate" w:val="False"/>
        </w:smartTagPr>
        <w:r w:rsidRPr="008B2AE6">
          <w:rPr>
            <w:rFonts w:ascii="標楷體" w:eastAsia="標楷體" w:hAnsi="標楷體" w:cs="Arial Unicode MS" w:hint="eastAsia"/>
            <w:sz w:val="28"/>
            <w:szCs w:val="28"/>
          </w:rPr>
          <w:t>一百零二年三月八日</w:t>
        </w:r>
      </w:smartTag>
      <w:r w:rsidRPr="008B2AE6">
        <w:rPr>
          <w:rFonts w:ascii="標楷體" w:eastAsia="標楷體" w:hAnsi="標楷體" w:cs="Arial Unicode MS" w:hint="eastAsia"/>
          <w:sz w:val="28"/>
          <w:szCs w:val="28"/>
        </w:rPr>
        <w:t>及</w:t>
      </w:r>
      <w:smartTag w:uri="urn:schemas-microsoft-com:office:smarttags" w:element="chsdate">
        <w:smartTagPr>
          <w:attr w:name="Year" w:val="102"/>
          <w:attr w:name="Month" w:val="5"/>
          <w:attr w:name="Day" w:val="31"/>
          <w:attr w:name="IsLunarDate" w:val="False"/>
          <w:attr w:name="IsROCDate" w:val="False"/>
        </w:smartTagPr>
        <w:r w:rsidRPr="008B2AE6">
          <w:rPr>
            <w:rFonts w:ascii="標楷體" w:eastAsia="標楷體" w:hAnsi="標楷體" w:cs="Arial Unicode MS" w:hint="eastAsia"/>
            <w:sz w:val="28"/>
            <w:szCs w:val="28"/>
          </w:rPr>
          <w:t>一百零二年五月三十一日</w:t>
        </w:r>
      </w:smartTag>
      <w:r w:rsidRPr="008B2AE6">
        <w:rPr>
          <w:rFonts w:ascii="標楷體" w:eastAsia="標楷體" w:hAnsi="標楷體" w:cs="Arial Unicode MS" w:hint="eastAsia"/>
          <w:sz w:val="28"/>
          <w:szCs w:val="28"/>
        </w:rPr>
        <w:t>三次修正，已建立各項水污染防治措施（以下簡稱水措）之管理制度，促使事業及污水下水道系統設置功能足夠之廢</w:t>
      </w:r>
      <w:r w:rsidRPr="008B2AE6">
        <w:rPr>
          <w:rFonts w:ascii="標楷體" w:eastAsia="標楷體" w:hAnsi="標楷體" w:cs="Arial Unicode MS"/>
          <w:sz w:val="28"/>
          <w:szCs w:val="28"/>
        </w:rPr>
        <w:t>(</w:t>
      </w:r>
      <w:r w:rsidRPr="008B2AE6">
        <w:rPr>
          <w:rFonts w:ascii="標楷體" w:eastAsia="標楷體" w:hAnsi="標楷體" w:cs="Arial Unicode MS" w:hint="eastAsia"/>
          <w:sz w:val="28"/>
          <w:szCs w:val="28"/>
        </w:rPr>
        <w:t>污）水處理設施並妥善操作管理。因應水污染防治法（以下簡稱本法）於</w:t>
      </w:r>
      <w:smartTag w:uri="urn:schemas-microsoft-com:office:smarttags" w:element="chsdate">
        <w:smartTagPr>
          <w:attr w:name="Year" w:val="104"/>
          <w:attr w:name="Month" w:val="2"/>
          <w:attr w:name="Day" w:val="4"/>
          <w:attr w:name="IsLunarDate" w:val="False"/>
          <w:attr w:name="IsROCDate" w:val="False"/>
        </w:smartTagPr>
        <w:r w:rsidRPr="008B2AE6">
          <w:rPr>
            <w:rFonts w:ascii="標楷體" w:eastAsia="標楷體" w:hAnsi="標楷體" w:cs="Arial Unicode MS" w:hint="eastAsia"/>
            <w:sz w:val="28"/>
            <w:szCs w:val="28"/>
          </w:rPr>
          <w:t>一百零四年二月四日</w:t>
        </w:r>
      </w:smartTag>
      <w:r w:rsidRPr="008B2AE6">
        <w:rPr>
          <w:rFonts w:ascii="標楷體" w:eastAsia="標楷體" w:hAnsi="標楷體" w:cs="Arial Unicode MS" w:hint="eastAsia"/>
          <w:sz w:val="28"/>
          <w:szCs w:val="28"/>
        </w:rPr>
        <w:t>修正公布，為強化風險預防管理及資訊公開，增訂沼液沼渣做為農地肥分資源化管理，以降低畜牧糞尿污染；擴大自動監測連線管制規模，以強化廢水監控；明確繞流排放適用條件及重大違規裝設</w:t>
      </w:r>
      <w:r w:rsidR="006754D0">
        <w:rPr>
          <w:rFonts w:ascii="標楷體" w:eastAsia="標楷體" w:hAnsi="標楷體" w:cs="Arial Unicode MS" w:hint="eastAsia"/>
          <w:sz w:val="28"/>
          <w:szCs w:val="28"/>
        </w:rPr>
        <w:t>電子式</w:t>
      </w:r>
      <w:r w:rsidRPr="008B2AE6">
        <w:rPr>
          <w:rFonts w:ascii="標楷體" w:eastAsia="標楷體" w:hAnsi="標楷體" w:cs="Arial Unicode MS" w:hint="eastAsia"/>
          <w:sz w:val="28"/>
          <w:szCs w:val="28"/>
        </w:rPr>
        <w:t>電</w:t>
      </w:r>
      <w:r w:rsidR="006754D0">
        <w:rPr>
          <w:rFonts w:ascii="標楷體" w:eastAsia="標楷體" w:hAnsi="標楷體" w:cs="Arial Unicode MS" w:hint="eastAsia"/>
          <w:sz w:val="28"/>
          <w:szCs w:val="28"/>
        </w:rPr>
        <w:t>度</w:t>
      </w:r>
      <w:r w:rsidRPr="008B2AE6">
        <w:rPr>
          <w:rFonts w:ascii="標楷體" w:eastAsia="標楷體" w:hAnsi="標楷體" w:cs="Arial Unicode MS" w:hint="eastAsia"/>
          <w:sz w:val="28"/>
          <w:szCs w:val="28"/>
        </w:rPr>
        <w:t>表，以強化重大違規管理；增訂檢測申報資料應符合之要件及申報不實之認定，以提升資料之品質；及增訂資訊公開程序規定，落實民眾參與，爰擬具本辦法修正草案，本次共計修正</w:t>
      </w:r>
      <w:r>
        <w:rPr>
          <w:rFonts w:ascii="標楷體" w:eastAsia="標楷體" w:hAnsi="標楷體" w:cs="Arial Unicode MS" w:hint="eastAsia"/>
          <w:sz w:val="28"/>
          <w:szCs w:val="28"/>
        </w:rPr>
        <w:t>二十</w:t>
      </w:r>
      <w:r w:rsidRPr="008B2AE6">
        <w:rPr>
          <w:rFonts w:ascii="Times New Roman" w:eastAsia="標楷體" w:hAnsi="標楷體" w:cs="Arial Unicode MS" w:hint="eastAsia"/>
          <w:sz w:val="28"/>
          <w:szCs w:val="28"/>
        </w:rPr>
        <w:t>條、新增</w:t>
      </w:r>
      <w:r>
        <w:rPr>
          <w:rFonts w:ascii="Times New Roman" w:eastAsia="標楷體" w:hAnsi="標楷體" w:cs="Arial Unicode MS" w:hint="eastAsia"/>
          <w:sz w:val="28"/>
          <w:szCs w:val="28"/>
        </w:rPr>
        <w:t>十八</w:t>
      </w:r>
      <w:r w:rsidRPr="008B2AE6">
        <w:rPr>
          <w:rFonts w:ascii="Times New Roman" w:eastAsia="標楷體" w:hAnsi="標楷體" w:cs="Arial Unicode MS" w:hint="eastAsia"/>
          <w:sz w:val="28"/>
          <w:szCs w:val="28"/>
        </w:rPr>
        <w:t>條、刪除</w:t>
      </w:r>
      <w:r>
        <w:rPr>
          <w:rFonts w:ascii="Times New Roman" w:eastAsia="標楷體" w:hAnsi="標楷體" w:cs="Arial Unicode MS" w:hint="eastAsia"/>
          <w:sz w:val="28"/>
          <w:szCs w:val="28"/>
        </w:rPr>
        <w:t>三</w:t>
      </w:r>
      <w:r w:rsidRPr="008B2AE6">
        <w:rPr>
          <w:rFonts w:ascii="Times New Roman" w:eastAsia="標楷體" w:hAnsi="標楷體" w:cs="Arial Unicode MS" w:hint="eastAsia"/>
          <w:sz w:val="28"/>
          <w:szCs w:val="28"/>
        </w:rPr>
        <w:t>條</w:t>
      </w:r>
      <w:r w:rsidRPr="008B2AE6">
        <w:rPr>
          <w:rFonts w:ascii="標楷體" w:eastAsia="標楷體" w:hAnsi="標楷體" w:cs="Arial Unicode MS" w:hint="eastAsia"/>
          <w:sz w:val="28"/>
          <w:szCs w:val="28"/>
        </w:rPr>
        <w:t>，修正重點說明如下：</w:t>
      </w:r>
    </w:p>
    <w:p w:rsidR="006279EE" w:rsidRPr="008B2AE6" w:rsidRDefault="006279EE" w:rsidP="005C234A">
      <w:pPr>
        <w:widowControl/>
        <w:numPr>
          <w:ilvl w:val="0"/>
          <w:numId w:val="10"/>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jc w:val="both"/>
        <w:rPr>
          <w:rFonts w:ascii="標楷體" w:eastAsia="標楷體" w:hAnsi="標楷體" w:cs="Arial Unicode MS"/>
          <w:kern w:val="0"/>
          <w:sz w:val="28"/>
          <w:szCs w:val="28"/>
        </w:rPr>
      </w:pPr>
      <w:r w:rsidRPr="008B2AE6">
        <w:rPr>
          <w:rFonts w:ascii="標楷體" w:eastAsia="標楷體" w:hAnsi="標楷體" w:cs="Arial Unicode MS" w:hint="eastAsia"/>
          <w:kern w:val="0"/>
          <w:sz w:val="28"/>
          <w:szCs w:val="28"/>
        </w:rPr>
        <w:t>因應本法第十八條之一明定繞流排放、稀釋廢水之規定，刪除「繞流排放」及「稀釋」定義，配合本辦法修正之重點，</w:t>
      </w:r>
      <w:r w:rsidRPr="008B2AE6">
        <w:rPr>
          <w:rFonts w:ascii="標楷體" w:eastAsia="標楷體" w:hAnsi="Arial Unicode MS" w:cs="Arial Unicode MS" w:hint="eastAsia"/>
          <w:kern w:val="0"/>
          <w:sz w:val="28"/>
          <w:szCs w:val="28"/>
        </w:rPr>
        <w:t>新增生物急毒性檢測</w:t>
      </w:r>
      <w:r w:rsidRPr="008B2AE6">
        <w:rPr>
          <w:rFonts w:ascii="標楷體" w:eastAsia="標楷體" w:hAnsi="標楷體" w:cs="Arial Unicode MS" w:hint="eastAsia"/>
          <w:kern w:val="0"/>
          <w:sz w:val="28"/>
          <w:szCs w:val="28"/>
        </w:rPr>
        <w:t>「</w:t>
      </w:r>
      <w:r w:rsidRPr="008B2AE6">
        <w:rPr>
          <w:rFonts w:ascii="標楷體" w:eastAsia="標楷體" w:hAnsi="Arial Unicode MS" w:cs="Arial Unicode MS"/>
          <w:kern w:val="0"/>
          <w:sz w:val="28"/>
          <w:szCs w:val="28"/>
        </w:rPr>
        <w:t>TUa</w:t>
      </w:r>
      <w:r w:rsidRPr="008B2AE6">
        <w:rPr>
          <w:rFonts w:ascii="標楷體" w:eastAsia="標楷體" w:hAnsi="標楷體" w:cs="Arial Unicode MS" w:hint="eastAsia"/>
          <w:kern w:val="0"/>
          <w:sz w:val="28"/>
          <w:szCs w:val="28"/>
        </w:rPr>
        <w:t>」、沼液沼渣農地肥分使用</w:t>
      </w:r>
      <w:r w:rsidRPr="008B2AE6">
        <w:rPr>
          <w:rFonts w:ascii="標楷體" w:eastAsia="標楷體" w:hAnsi="Arial Unicode MS" w:cs="Arial Unicode MS" w:hint="eastAsia"/>
          <w:kern w:val="0"/>
          <w:sz w:val="28"/>
          <w:szCs w:val="28"/>
        </w:rPr>
        <w:t>之定義。</w:t>
      </w:r>
      <w:r w:rsidRPr="008B2AE6">
        <w:rPr>
          <w:rFonts w:ascii="標楷體" w:eastAsia="標楷體" w:hAnsi="標楷體" w:cs="Arial Unicode MS" w:hint="eastAsia"/>
          <w:kern w:val="0"/>
          <w:sz w:val="28"/>
          <w:szCs w:val="28"/>
        </w:rPr>
        <w:t>（修正條文第二條）</w:t>
      </w:r>
    </w:p>
    <w:p w:rsidR="006279EE" w:rsidRPr="008B2AE6" w:rsidRDefault="006279EE" w:rsidP="005C234A">
      <w:pPr>
        <w:widowControl/>
        <w:numPr>
          <w:ilvl w:val="0"/>
          <w:numId w:val="10"/>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jc w:val="both"/>
        <w:rPr>
          <w:rFonts w:ascii="標楷體" w:eastAsia="標楷體" w:hAnsi="標楷體" w:cs="Arial Unicode MS"/>
          <w:kern w:val="0"/>
          <w:sz w:val="28"/>
          <w:szCs w:val="28"/>
        </w:rPr>
      </w:pPr>
      <w:r w:rsidRPr="008B2AE6">
        <w:rPr>
          <w:rFonts w:ascii="標楷體" w:eastAsia="標楷體" w:hAnsi="標楷體" w:cs="Arial Unicode MS" w:hint="eastAsia"/>
          <w:kern w:val="0"/>
          <w:sz w:val="28"/>
          <w:szCs w:val="28"/>
        </w:rPr>
        <w:t>為強化正常操作及繞流排放、稀釋廢水之管理，提高放流水導電度之判定值，明定「繞流排放」態樣，增列情況急迫採稀釋期間、許可證（文件）核准登記有特殊情形操作模式及處理流程之記錄管理，同時增訂違反者，應依本法第四十六條之一處分，明確裁處依據。（修正條文第十四條、第十五條之一、第十六條、第三十七條、第五十二條）</w:t>
      </w:r>
    </w:p>
    <w:p w:rsidR="006279EE" w:rsidRPr="008B2AE6" w:rsidRDefault="006279EE" w:rsidP="005C234A">
      <w:pPr>
        <w:widowControl/>
        <w:numPr>
          <w:ilvl w:val="0"/>
          <w:numId w:val="10"/>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jc w:val="both"/>
        <w:rPr>
          <w:rFonts w:ascii="標楷體" w:eastAsia="標楷體" w:hAnsi="標楷體" w:cs="Arial Unicode MS"/>
          <w:kern w:val="0"/>
          <w:sz w:val="28"/>
          <w:szCs w:val="28"/>
        </w:rPr>
      </w:pPr>
      <w:r w:rsidRPr="008B2AE6">
        <w:rPr>
          <w:rFonts w:ascii="標楷體" w:eastAsia="標楷體" w:hAnsi="標楷體" w:cs="Arial Unicode MS" w:hint="eastAsia"/>
          <w:kern w:val="0"/>
          <w:sz w:val="28"/>
          <w:szCs w:val="28"/>
        </w:rPr>
        <w:t>增列</w:t>
      </w:r>
      <w:r w:rsidRPr="00D3295E">
        <w:rPr>
          <w:rFonts w:ascii="標楷體" w:eastAsia="標楷體" w:hAnsi="標楷體" w:cs="Arial Unicode MS" w:hint="eastAsia"/>
          <w:kern w:val="0"/>
          <w:sz w:val="28"/>
          <w:szCs w:val="28"/>
        </w:rPr>
        <w:t>掛管或採共同排放廢（污）水放流口之管理方式；</w:t>
      </w:r>
      <w:r>
        <w:rPr>
          <w:rFonts w:ascii="標楷體" w:eastAsia="標楷體" w:hAnsi="標楷體" w:cs="Arial Unicode MS" w:hint="eastAsia"/>
          <w:kern w:val="0"/>
          <w:sz w:val="28"/>
          <w:szCs w:val="28"/>
        </w:rPr>
        <w:t>增列</w:t>
      </w:r>
      <w:r w:rsidRPr="008B2AE6">
        <w:rPr>
          <w:rFonts w:ascii="標楷體" w:eastAsia="標楷體" w:hAnsi="標楷體" w:cs="Arial Unicode MS" w:hint="eastAsia"/>
          <w:kern w:val="0"/>
          <w:sz w:val="28"/>
          <w:szCs w:val="28"/>
        </w:rPr>
        <w:t>放流口</w:t>
      </w:r>
      <w:r>
        <w:rPr>
          <w:rFonts w:ascii="標楷體" w:eastAsia="標楷體" w:hAnsi="標楷體" w:cs="Arial Unicode MS" w:hint="eastAsia"/>
          <w:kern w:val="0"/>
          <w:sz w:val="28"/>
          <w:szCs w:val="28"/>
        </w:rPr>
        <w:t>、</w:t>
      </w:r>
      <w:r w:rsidRPr="008B2AE6">
        <w:rPr>
          <w:rFonts w:ascii="標楷體" w:eastAsia="標楷體" w:hAnsi="標楷體" w:cs="Arial Unicode MS" w:hint="eastAsia"/>
          <w:kern w:val="0"/>
          <w:sz w:val="28"/>
          <w:szCs w:val="28"/>
        </w:rPr>
        <w:t>採樣口</w:t>
      </w:r>
      <w:r w:rsidRPr="00223190">
        <w:rPr>
          <w:rFonts w:ascii="標楷體" w:eastAsia="標楷體" w:hAnsi="標楷體" w:cs="Arial Unicode MS" w:hint="eastAsia"/>
          <w:kern w:val="0"/>
          <w:sz w:val="28"/>
          <w:szCs w:val="28"/>
        </w:rPr>
        <w:t>應可供主管機關直接採樣，不得設置規避、妨礙或拒絕之設施；告示牌應標示座標，</w:t>
      </w:r>
      <w:r w:rsidRPr="008B2AE6">
        <w:rPr>
          <w:rFonts w:ascii="標楷體" w:eastAsia="標楷體" w:hAnsi="Arial Unicode MS" w:cs="Arial Unicode MS" w:hint="eastAsia"/>
          <w:kern w:val="0"/>
          <w:sz w:val="28"/>
          <w:szCs w:val="28"/>
        </w:rPr>
        <w:t>並明定</w:t>
      </w:r>
      <w:r w:rsidRPr="008B2AE6">
        <w:rPr>
          <w:rFonts w:ascii="標楷體" w:eastAsia="標楷體" w:hAnsi="標楷體" w:cs="Arial Unicode MS" w:hint="eastAsia"/>
          <w:kern w:val="0"/>
          <w:sz w:val="28"/>
          <w:szCs w:val="28"/>
        </w:rPr>
        <w:t>本辦法修正前已設置之告示牌應完成座標標示之期限，與辦理許可證（文件）變</w:t>
      </w:r>
      <w:r w:rsidRPr="008B2AE6">
        <w:rPr>
          <w:rFonts w:ascii="標楷體" w:eastAsia="標楷體" w:hAnsi="標楷體" w:cs="Arial Unicode MS" w:hint="eastAsia"/>
          <w:kern w:val="0"/>
          <w:sz w:val="28"/>
          <w:szCs w:val="28"/>
        </w:rPr>
        <w:lastRenderedPageBreak/>
        <w:t>更之規定。（修正條文第二十八條、第五十三條、</w:t>
      </w:r>
      <w:r w:rsidRPr="00223190">
        <w:rPr>
          <w:rFonts w:ascii="標楷體" w:eastAsia="標楷體" w:hAnsi="標楷體" w:cs="Arial Unicode MS" w:hint="eastAsia"/>
          <w:kern w:val="0"/>
          <w:sz w:val="28"/>
          <w:szCs w:val="28"/>
        </w:rPr>
        <w:t>第</w:t>
      </w:r>
      <w:r>
        <w:rPr>
          <w:rFonts w:ascii="標楷體" w:eastAsia="標楷體" w:hAnsi="標楷體" w:cs="Arial Unicode MS" w:hint="eastAsia"/>
          <w:kern w:val="0"/>
          <w:sz w:val="28"/>
          <w:szCs w:val="28"/>
        </w:rPr>
        <w:t>五十四</w:t>
      </w:r>
      <w:r w:rsidRPr="00223190">
        <w:rPr>
          <w:rFonts w:ascii="標楷體" w:eastAsia="標楷體" w:hAnsi="標楷體" w:cs="Arial Unicode MS" w:hint="eastAsia"/>
          <w:kern w:val="0"/>
          <w:sz w:val="28"/>
          <w:szCs w:val="28"/>
        </w:rPr>
        <w:t>條</w:t>
      </w:r>
      <w:r>
        <w:rPr>
          <w:rFonts w:ascii="標楷體" w:eastAsia="標楷體" w:hAnsi="標楷體" w:cs="Arial Unicode MS" w:hint="eastAsia"/>
          <w:kern w:val="0"/>
          <w:sz w:val="28"/>
          <w:szCs w:val="28"/>
        </w:rPr>
        <w:t>、</w:t>
      </w:r>
      <w:r w:rsidRPr="008B2AE6">
        <w:rPr>
          <w:rFonts w:ascii="標楷體" w:eastAsia="標楷體" w:hAnsi="標楷體" w:cs="Arial Unicode MS" w:hint="eastAsia"/>
          <w:kern w:val="0"/>
          <w:sz w:val="28"/>
          <w:szCs w:val="28"/>
        </w:rPr>
        <w:t>第一百十三條之二、附圖一）</w:t>
      </w:r>
    </w:p>
    <w:p w:rsidR="006279EE" w:rsidRDefault="006279EE" w:rsidP="005C234A">
      <w:pPr>
        <w:widowControl/>
        <w:numPr>
          <w:ilvl w:val="0"/>
          <w:numId w:val="10"/>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jc w:val="both"/>
        <w:rPr>
          <w:rFonts w:ascii="標楷體" w:eastAsia="標楷體" w:hAnsi="標楷體" w:cs="Arial Unicode MS"/>
          <w:kern w:val="0"/>
          <w:sz w:val="28"/>
          <w:szCs w:val="28"/>
        </w:rPr>
      </w:pPr>
      <w:r w:rsidRPr="008B2AE6">
        <w:rPr>
          <w:rFonts w:ascii="標楷體" w:eastAsia="標楷體" w:hAnsi="標楷體" w:cs="Arial Unicode MS" w:hint="eastAsia"/>
          <w:kern w:val="0"/>
          <w:sz w:val="28"/>
          <w:szCs w:val="28"/>
        </w:rPr>
        <w:t>增訂營建工地施工期間應清除形成之沉積污泥及收集處理機具之廢油與相關應記錄及保存規定。（修正條文第四十九條之三）</w:t>
      </w:r>
    </w:p>
    <w:p w:rsidR="006279EE" w:rsidRPr="008B2AE6" w:rsidRDefault="006279EE" w:rsidP="005C234A">
      <w:pPr>
        <w:widowControl/>
        <w:numPr>
          <w:ilvl w:val="0"/>
          <w:numId w:val="10"/>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jc w:val="both"/>
        <w:rPr>
          <w:rFonts w:ascii="標楷體" w:eastAsia="標楷體" w:hAnsi="標楷體" w:cs="Arial Unicode MS"/>
          <w:sz w:val="28"/>
          <w:szCs w:val="28"/>
        </w:rPr>
      </w:pPr>
      <w:r w:rsidRPr="008B2AE6">
        <w:rPr>
          <w:rFonts w:ascii="標楷體" w:eastAsia="標楷體" w:hAnsi="標楷體" w:cs="Arial Unicode MS" w:hint="eastAsia"/>
          <w:sz w:val="28"/>
          <w:szCs w:val="28"/>
        </w:rPr>
        <w:t>為強化重大違規之管理</w:t>
      </w:r>
      <w:r w:rsidRPr="008B2AE6">
        <w:rPr>
          <w:rFonts w:ascii="標楷體" w:eastAsia="標楷體" w:hAnsi="標楷體" w:cs="Arial Unicode MS" w:hint="eastAsia"/>
          <w:kern w:val="0"/>
          <w:sz w:val="28"/>
          <w:szCs w:val="28"/>
        </w:rPr>
        <w:t>，</w:t>
      </w:r>
      <w:r w:rsidRPr="008B2AE6">
        <w:rPr>
          <w:rFonts w:ascii="標楷體" w:eastAsia="標楷體" w:hAnsi="標楷體" w:cs="Arial Unicode MS" w:hint="eastAsia"/>
          <w:sz w:val="28"/>
          <w:szCs w:val="28"/>
        </w:rPr>
        <w:t>增列重大違規者應設置廢（污）水（前）處理設施獨立專用</w:t>
      </w:r>
      <w:r w:rsidR="00692E16">
        <w:rPr>
          <w:rFonts w:ascii="標楷體" w:eastAsia="標楷體" w:hAnsi="標楷體" w:cs="Arial Unicode MS" w:hint="eastAsia"/>
          <w:sz w:val="28"/>
          <w:szCs w:val="28"/>
        </w:rPr>
        <w:t>電子</w:t>
      </w:r>
      <w:r w:rsidRPr="008B2AE6">
        <w:rPr>
          <w:rFonts w:ascii="標楷體" w:eastAsia="標楷體" w:hAnsi="標楷體" w:cs="Arial Unicode MS" w:hint="eastAsia"/>
          <w:sz w:val="28"/>
          <w:szCs w:val="28"/>
        </w:rPr>
        <w:t>式電</w:t>
      </w:r>
      <w:r w:rsidR="00692E16">
        <w:rPr>
          <w:rFonts w:ascii="標楷體" w:eastAsia="標楷體" w:hAnsi="標楷體" w:cs="Arial Unicode MS" w:hint="eastAsia"/>
          <w:sz w:val="28"/>
          <w:szCs w:val="28"/>
        </w:rPr>
        <w:t>度</w:t>
      </w:r>
      <w:r w:rsidRPr="008B2AE6">
        <w:rPr>
          <w:rFonts w:ascii="標楷體" w:eastAsia="標楷體" w:hAnsi="標楷體" w:cs="Arial Unicode MS" w:hint="eastAsia"/>
          <w:sz w:val="28"/>
          <w:szCs w:val="28"/>
        </w:rPr>
        <w:t>表</w:t>
      </w:r>
      <w:r w:rsidRPr="008B2AE6">
        <w:rPr>
          <w:rFonts w:ascii="標楷體" w:eastAsia="標楷體" w:hAnsi="標楷體" w:cs="Arial Unicode MS" w:hint="eastAsia"/>
          <w:kern w:val="0"/>
          <w:sz w:val="28"/>
          <w:szCs w:val="28"/>
        </w:rPr>
        <w:t>，屬</w:t>
      </w:r>
      <w:r w:rsidRPr="008B2AE6">
        <w:rPr>
          <w:rFonts w:ascii="標楷體" w:eastAsia="標楷體" w:hAnsi="標楷體" w:cs="Arial Unicode MS" w:hint="eastAsia"/>
          <w:sz w:val="28"/>
          <w:szCs w:val="28"/>
        </w:rPr>
        <w:t>未經合法登記或未取得</w:t>
      </w:r>
      <w:r w:rsidRPr="00223190">
        <w:rPr>
          <w:rFonts w:ascii="標楷體" w:eastAsia="標楷體" w:hAnsi="標楷體" w:cs="Arial Unicode MS" w:hint="eastAsia"/>
          <w:sz w:val="28"/>
          <w:szCs w:val="28"/>
        </w:rPr>
        <w:t>水措計畫及</w:t>
      </w:r>
      <w:r w:rsidRPr="008B2AE6">
        <w:rPr>
          <w:rFonts w:ascii="標楷體" w:eastAsia="標楷體" w:hAnsi="標楷體" w:cs="Arial Unicode MS" w:hint="eastAsia"/>
          <w:sz w:val="28"/>
          <w:szCs w:val="28"/>
        </w:rPr>
        <w:t>許可證</w:t>
      </w:r>
      <w:r w:rsidRPr="008B2AE6">
        <w:rPr>
          <w:rFonts w:ascii="標楷體" w:eastAsia="標楷體" w:hAnsi="標楷體" w:cs="Arial Unicode MS"/>
          <w:sz w:val="28"/>
          <w:szCs w:val="28"/>
        </w:rPr>
        <w:t>(</w:t>
      </w:r>
      <w:r w:rsidRPr="008B2AE6">
        <w:rPr>
          <w:rFonts w:ascii="標楷體" w:eastAsia="標楷體" w:hAnsi="標楷體" w:cs="Arial Unicode MS" w:hint="eastAsia"/>
          <w:sz w:val="28"/>
          <w:szCs w:val="28"/>
        </w:rPr>
        <w:t>文件）且排放嚴重超標廢（污）水者，增列為應設置自動監測（視）連線設施與</w:t>
      </w:r>
      <w:r w:rsidR="00692E16">
        <w:rPr>
          <w:rFonts w:ascii="標楷體" w:eastAsia="標楷體" w:hAnsi="標楷體" w:cs="Arial Unicode MS" w:hint="eastAsia"/>
          <w:sz w:val="28"/>
          <w:szCs w:val="28"/>
        </w:rPr>
        <w:t>電子</w:t>
      </w:r>
      <w:r w:rsidRPr="008B2AE6">
        <w:rPr>
          <w:rFonts w:ascii="標楷體" w:eastAsia="標楷體" w:hAnsi="標楷體" w:cs="Arial Unicode MS" w:hint="eastAsia"/>
          <w:sz w:val="28"/>
          <w:szCs w:val="28"/>
        </w:rPr>
        <w:t>式電</w:t>
      </w:r>
      <w:r w:rsidR="00692E16">
        <w:rPr>
          <w:rFonts w:ascii="標楷體" w:eastAsia="標楷體" w:hAnsi="標楷體" w:cs="Arial Unicode MS" w:hint="eastAsia"/>
          <w:sz w:val="28"/>
          <w:szCs w:val="28"/>
        </w:rPr>
        <w:t>度</w:t>
      </w:r>
      <w:r w:rsidRPr="008B2AE6">
        <w:rPr>
          <w:rFonts w:ascii="標楷體" w:eastAsia="標楷體" w:hAnsi="標楷體" w:cs="Arial Unicode MS" w:hint="eastAsia"/>
          <w:sz w:val="28"/>
          <w:szCs w:val="28"/>
        </w:rPr>
        <w:t>表之對象，</w:t>
      </w:r>
      <w:r w:rsidRPr="008B2AE6">
        <w:rPr>
          <w:rFonts w:ascii="標楷體" w:eastAsia="標楷體" w:hAnsi="標楷體" w:cs="Arial Unicode MS" w:hint="eastAsia"/>
          <w:kern w:val="0"/>
          <w:sz w:val="28"/>
          <w:szCs w:val="28"/>
        </w:rPr>
        <w:t>並</w:t>
      </w:r>
      <w:r w:rsidRPr="008B2AE6">
        <w:rPr>
          <w:rFonts w:ascii="標楷體" w:eastAsia="標楷體" w:hAnsi="標楷體" w:cs="Arial Unicode MS" w:hint="eastAsia"/>
          <w:sz w:val="28"/>
          <w:szCs w:val="28"/>
        </w:rPr>
        <w:t>明定應完成自動監測（視）連線設施</w:t>
      </w:r>
      <w:r w:rsidRPr="008B2AE6">
        <w:rPr>
          <w:rFonts w:ascii="新細明體" w:hAnsi="新細明體" w:cs="Arial Unicode MS" w:hint="eastAsia"/>
          <w:sz w:val="28"/>
          <w:szCs w:val="28"/>
        </w:rPr>
        <w:t>、</w:t>
      </w:r>
      <w:r w:rsidR="00692E16">
        <w:rPr>
          <w:rFonts w:ascii="標楷體" w:eastAsia="標楷體" w:hAnsi="標楷體" w:cs="Arial Unicode MS" w:hint="eastAsia"/>
          <w:sz w:val="28"/>
          <w:szCs w:val="28"/>
        </w:rPr>
        <w:t>電子</w:t>
      </w:r>
      <w:r w:rsidRPr="008B2AE6">
        <w:rPr>
          <w:rFonts w:ascii="標楷體" w:eastAsia="標楷體" w:hAnsi="標楷體" w:cs="Arial Unicode MS" w:hint="eastAsia"/>
          <w:sz w:val="28"/>
          <w:szCs w:val="28"/>
        </w:rPr>
        <w:t>式電</w:t>
      </w:r>
      <w:r w:rsidR="00692E16">
        <w:rPr>
          <w:rFonts w:ascii="標楷體" w:eastAsia="標楷體" w:hAnsi="標楷體" w:cs="Arial Unicode MS" w:hint="eastAsia"/>
          <w:sz w:val="28"/>
          <w:szCs w:val="28"/>
        </w:rPr>
        <w:t>度</w:t>
      </w:r>
      <w:r w:rsidRPr="008B2AE6">
        <w:rPr>
          <w:rFonts w:ascii="標楷體" w:eastAsia="標楷體" w:hAnsi="標楷體" w:cs="Arial Unicode MS" w:hint="eastAsia"/>
          <w:sz w:val="28"/>
          <w:szCs w:val="28"/>
        </w:rPr>
        <w:t>表設置之期限</w:t>
      </w:r>
      <w:r w:rsidRPr="008B2AE6">
        <w:rPr>
          <w:rFonts w:ascii="標楷體" w:eastAsia="標楷體" w:hAnsi="標楷體" w:cs="Arial Unicode MS" w:hint="eastAsia"/>
          <w:kern w:val="0"/>
          <w:sz w:val="28"/>
          <w:szCs w:val="28"/>
        </w:rPr>
        <w:t>。</w:t>
      </w:r>
      <w:r w:rsidRPr="008B2AE6">
        <w:rPr>
          <w:rFonts w:ascii="標楷體" w:eastAsia="標楷體" w:hAnsi="標楷體" w:cs="Arial Unicode MS" w:hint="eastAsia"/>
          <w:sz w:val="28"/>
          <w:szCs w:val="28"/>
        </w:rPr>
        <w:t>另明定申請復工（業）事業設置自動監測（視）連線設施時，其措施說明書與確認報告書送審時機。</w:t>
      </w:r>
      <w:r w:rsidRPr="008B2AE6">
        <w:rPr>
          <w:rFonts w:ascii="標楷體" w:eastAsia="標楷體" w:hAnsi="標楷體" w:cs="Arial Unicode MS" w:hint="eastAsia"/>
          <w:kern w:val="0"/>
          <w:sz w:val="28"/>
          <w:szCs w:val="28"/>
        </w:rPr>
        <w:t>（修正條文第五十六條、第五十七條、第一百零六條之一）</w:t>
      </w:r>
    </w:p>
    <w:p w:rsidR="006279EE" w:rsidRPr="008B2AE6" w:rsidRDefault="006279EE" w:rsidP="005C234A">
      <w:pPr>
        <w:widowControl/>
        <w:numPr>
          <w:ilvl w:val="0"/>
          <w:numId w:val="10"/>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jc w:val="both"/>
        <w:rPr>
          <w:rFonts w:ascii="標楷體" w:eastAsia="標楷體" w:hAnsi="標楷體" w:cs="Arial Unicode MS"/>
          <w:sz w:val="28"/>
          <w:szCs w:val="28"/>
        </w:rPr>
      </w:pPr>
      <w:r w:rsidRPr="008B2AE6">
        <w:rPr>
          <w:rFonts w:ascii="標楷體" w:eastAsia="標楷體" w:hAnsi="標楷體" w:cs="Arial Unicode MS" w:hint="eastAsia"/>
          <w:kern w:val="0"/>
          <w:sz w:val="28"/>
          <w:szCs w:val="28"/>
        </w:rPr>
        <w:t>因應本法第十四條之一對於放流水標準未管制項目，已明定事業應提出風險評估及管理措施，爰刪除本條規定。</w:t>
      </w:r>
      <w:r w:rsidRPr="008B2AE6">
        <w:rPr>
          <w:rFonts w:ascii="標楷體" w:eastAsia="標楷體" w:hAnsi="標楷體" w:cs="Arial Unicode MS" w:hint="eastAsia"/>
          <w:sz w:val="28"/>
          <w:szCs w:val="28"/>
        </w:rPr>
        <w:t>（</w:t>
      </w:r>
      <w:r w:rsidRPr="008B2AE6">
        <w:rPr>
          <w:rFonts w:ascii="標楷體" w:eastAsia="標楷體" w:hAnsi="標楷體" w:cs="Arial Unicode MS" w:hint="eastAsia"/>
          <w:kern w:val="0"/>
          <w:sz w:val="28"/>
          <w:szCs w:val="28"/>
        </w:rPr>
        <w:t>修正條文</w:t>
      </w:r>
      <w:r w:rsidRPr="008B2AE6">
        <w:rPr>
          <w:rFonts w:ascii="標楷體" w:eastAsia="標楷體" w:hAnsi="標楷體" w:cs="Arial Unicode MS" w:hint="eastAsia"/>
          <w:sz w:val="28"/>
          <w:szCs w:val="28"/>
        </w:rPr>
        <w:t>第六十條之ㄧ）</w:t>
      </w:r>
    </w:p>
    <w:p w:rsidR="006279EE" w:rsidRPr="008B2AE6" w:rsidRDefault="006279EE" w:rsidP="005C234A">
      <w:pPr>
        <w:widowControl/>
        <w:numPr>
          <w:ilvl w:val="0"/>
          <w:numId w:val="10"/>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jc w:val="both"/>
        <w:rPr>
          <w:rFonts w:ascii="標楷體" w:eastAsia="標楷體" w:hAnsi="標楷體" w:cs="Arial Unicode MS"/>
          <w:sz w:val="28"/>
          <w:szCs w:val="28"/>
        </w:rPr>
      </w:pPr>
      <w:r w:rsidRPr="008B2AE6">
        <w:rPr>
          <w:rFonts w:ascii="標楷體" w:eastAsia="標楷體" w:hAnsi="標楷體" w:cs="Arial Unicode MS" w:hint="eastAsia"/>
          <w:sz w:val="28"/>
          <w:szCs w:val="28"/>
        </w:rPr>
        <w:t>因應水污染防治費之</w:t>
      </w:r>
      <w:r w:rsidRPr="008B2AE6">
        <w:rPr>
          <w:rFonts w:ascii="標楷體" w:eastAsia="標楷體" w:hAnsi="Arial Unicode MS" w:cs="Arial Unicode MS" w:hint="eastAsia"/>
          <w:kern w:val="0"/>
          <w:sz w:val="28"/>
          <w:szCs w:val="28"/>
        </w:rPr>
        <w:t>徵收</w:t>
      </w:r>
      <w:r w:rsidRPr="008B2AE6">
        <w:rPr>
          <w:rFonts w:ascii="標楷體" w:eastAsia="標楷體" w:hAnsi="標楷體" w:cs="Arial Unicode MS" w:hint="eastAsia"/>
          <w:kern w:val="0"/>
          <w:sz w:val="28"/>
          <w:szCs w:val="28"/>
        </w:rPr>
        <w:t>，強化水量計量之管理，</w:t>
      </w:r>
      <w:r w:rsidRPr="008B2AE6">
        <w:rPr>
          <w:rFonts w:ascii="標楷體" w:eastAsia="標楷體" w:hAnsi="標楷體" w:cs="Arial Unicode MS" w:hint="eastAsia"/>
          <w:sz w:val="28"/>
          <w:szCs w:val="28"/>
        </w:rPr>
        <w:t>修正累計型水量計測設施</w:t>
      </w:r>
      <w:r w:rsidRPr="00223190">
        <w:rPr>
          <w:rFonts w:ascii="標楷體" w:eastAsia="標楷體" w:hAnsi="標楷體" w:cs="Arial Unicode MS" w:hint="eastAsia"/>
          <w:sz w:val="28"/>
          <w:szCs w:val="28"/>
        </w:rPr>
        <w:t>性能規格之準確度</w:t>
      </w:r>
      <w:r w:rsidRPr="008B2AE6">
        <w:rPr>
          <w:rFonts w:ascii="標楷體" w:eastAsia="標楷體" w:hAnsi="標楷體" w:cs="Arial Unicode MS" w:hint="eastAsia"/>
          <w:kern w:val="0"/>
          <w:sz w:val="28"/>
          <w:szCs w:val="28"/>
        </w:rPr>
        <w:t>，並刪除員工人數未達五十人之事業</w:t>
      </w:r>
      <w:r w:rsidRPr="008B2AE6">
        <w:rPr>
          <w:rFonts w:ascii="標楷體" w:eastAsia="標楷體" w:hAnsi="標楷體" w:cs="Arial Unicode MS" w:hint="eastAsia"/>
          <w:sz w:val="28"/>
          <w:szCs w:val="28"/>
        </w:rPr>
        <w:t>，污水與事業廢水分別處理者，其放流口</w:t>
      </w:r>
      <w:r w:rsidRPr="008B2AE6">
        <w:rPr>
          <w:rFonts w:ascii="標楷體" w:eastAsia="標楷體" w:hAnsi="標楷體" w:cs="Arial Unicode MS" w:hint="eastAsia"/>
          <w:kern w:val="0"/>
          <w:sz w:val="28"/>
          <w:szCs w:val="28"/>
        </w:rPr>
        <w:t>得免設置累計型水量計測設施之但書規定。</w:t>
      </w:r>
      <w:r w:rsidRPr="008B2AE6">
        <w:rPr>
          <w:rFonts w:ascii="標楷體" w:eastAsia="標楷體" w:hAnsi="標楷體" w:cs="Arial Unicode MS" w:hint="eastAsia"/>
          <w:sz w:val="28"/>
          <w:szCs w:val="28"/>
        </w:rPr>
        <w:t>（</w:t>
      </w:r>
      <w:r w:rsidRPr="008B2AE6">
        <w:rPr>
          <w:rFonts w:ascii="標楷體" w:eastAsia="標楷體" w:hAnsi="標楷體" w:cs="Arial Unicode MS" w:hint="eastAsia"/>
          <w:kern w:val="0"/>
          <w:sz w:val="28"/>
          <w:szCs w:val="28"/>
        </w:rPr>
        <w:t>修正條文</w:t>
      </w:r>
      <w:r w:rsidRPr="008B2AE6">
        <w:rPr>
          <w:rFonts w:ascii="標楷體" w:eastAsia="標楷體" w:hAnsi="標楷體" w:cs="Arial Unicode MS" w:hint="eastAsia"/>
          <w:sz w:val="28"/>
          <w:szCs w:val="28"/>
        </w:rPr>
        <w:t>第六十五條</w:t>
      </w:r>
      <w:r w:rsidRPr="008B2AE6">
        <w:rPr>
          <w:rFonts w:ascii="標楷體" w:eastAsia="標楷體" w:hAnsi="標楷體" w:cs="Arial Unicode MS" w:hint="eastAsia"/>
          <w:kern w:val="0"/>
          <w:sz w:val="28"/>
          <w:szCs w:val="28"/>
        </w:rPr>
        <w:t>、第</w:t>
      </w:r>
      <w:r w:rsidRPr="008B2AE6">
        <w:rPr>
          <w:rFonts w:ascii="標楷體" w:eastAsia="標楷體" w:hAnsi="標楷體" w:cs="Arial Unicode MS" w:hint="eastAsia"/>
          <w:sz w:val="28"/>
          <w:szCs w:val="28"/>
        </w:rPr>
        <w:t>六十</w:t>
      </w:r>
      <w:r w:rsidRPr="008B2AE6">
        <w:rPr>
          <w:rFonts w:ascii="標楷體" w:eastAsia="標楷體" w:hAnsi="標楷體" w:cs="Arial Unicode MS" w:hint="eastAsia"/>
          <w:kern w:val="0"/>
          <w:sz w:val="28"/>
          <w:szCs w:val="28"/>
        </w:rPr>
        <w:t>七條</w:t>
      </w:r>
      <w:r w:rsidRPr="008B2AE6">
        <w:rPr>
          <w:rFonts w:ascii="標楷體" w:eastAsia="標楷體" w:hAnsi="標楷體" w:cs="Arial Unicode MS" w:hint="eastAsia"/>
          <w:sz w:val="28"/>
          <w:szCs w:val="28"/>
        </w:rPr>
        <w:t>）</w:t>
      </w:r>
    </w:p>
    <w:p w:rsidR="006279EE" w:rsidRPr="008B2AE6" w:rsidRDefault="006279EE" w:rsidP="005C234A">
      <w:pPr>
        <w:widowControl/>
        <w:numPr>
          <w:ilvl w:val="0"/>
          <w:numId w:val="10"/>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jc w:val="both"/>
        <w:rPr>
          <w:rFonts w:ascii="標楷體" w:eastAsia="標楷體" w:hAnsi="標楷體" w:cs="Arial Unicode MS"/>
          <w:sz w:val="28"/>
          <w:szCs w:val="28"/>
        </w:rPr>
      </w:pPr>
      <w:r w:rsidRPr="008B2AE6">
        <w:rPr>
          <w:rFonts w:ascii="標楷體" w:eastAsia="標楷體" w:hAnsi="標楷體" w:cs="Arial Unicode MS" w:hint="eastAsia"/>
          <w:kern w:val="0"/>
          <w:sz w:val="28"/>
          <w:szCs w:val="28"/>
        </w:rPr>
        <w:t>增訂畜牧業者沼液、沼渣做為農地肥分之管理規定。包括沼液、沼渣做為農地肥分應符合之條件、沼液沼渣農地肥分使用計畫</w:t>
      </w:r>
      <w:r w:rsidRPr="008B2AE6">
        <w:rPr>
          <w:rFonts w:ascii="標楷體" w:eastAsia="標楷體" w:hAnsi="標楷體" w:cs="Arial Unicode MS"/>
          <w:kern w:val="0"/>
          <w:sz w:val="28"/>
          <w:szCs w:val="28"/>
        </w:rPr>
        <w:t>(</w:t>
      </w:r>
      <w:r w:rsidRPr="008B2AE6">
        <w:rPr>
          <w:rFonts w:ascii="標楷體" w:eastAsia="標楷體" w:hAnsi="標楷體" w:cs="Arial Unicode MS" w:hint="eastAsia"/>
          <w:kern w:val="0"/>
          <w:sz w:val="28"/>
          <w:szCs w:val="28"/>
        </w:rPr>
        <w:t>以下簡稱使用計畫）應向農業主管機關申請同意，農業主管機關應邀請環保主管機關審查、使用計畫應包括之內容及文件、應記載事項與展延、變更、廢止之規定。另為預防造成地下水及土壤之污染，亦明定應定期監測地下水水質及土壤品質之頻率及項目、停止澆灌之條件，及未依核准事項運作、未停止澆灌、施灌過程衍生環境污染情事等之裁處規定。（增訂第十一章，修正條文第七十條之一、第七十條之二、第七十條之三、</w:t>
      </w:r>
      <w:r w:rsidRPr="008B2AE6">
        <w:rPr>
          <w:rFonts w:ascii="標楷體" w:eastAsia="標楷體" w:hAnsi="標楷體" w:cs="Arial Unicode MS" w:hint="eastAsia"/>
          <w:kern w:val="0"/>
          <w:sz w:val="28"/>
          <w:szCs w:val="28"/>
        </w:rPr>
        <w:lastRenderedPageBreak/>
        <w:t>第七十條之四、第七十條之五、第七十條之六、第七十條之七、第七十條之八、第七十條之九、第七十條之十）</w:t>
      </w:r>
    </w:p>
    <w:p w:rsidR="006279EE" w:rsidRPr="008B2AE6" w:rsidRDefault="006279EE" w:rsidP="005C234A">
      <w:pPr>
        <w:widowControl/>
        <w:numPr>
          <w:ilvl w:val="0"/>
          <w:numId w:val="10"/>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jc w:val="both"/>
        <w:rPr>
          <w:rFonts w:ascii="標楷體" w:eastAsia="標楷體" w:hAnsi="標楷體" w:cs="Arial Unicode MS"/>
          <w:sz w:val="28"/>
          <w:szCs w:val="28"/>
        </w:rPr>
      </w:pPr>
      <w:r w:rsidRPr="008B2AE6">
        <w:rPr>
          <w:rFonts w:ascii="標楷體" w:eastAsia="標楷體" w:hAnsi="標楷體" w:cs="Arial Unicode MS" w:hint="eastAsia"/>
          <w:sz w:val="28"/>
          <w:szCs w:val="28"/>
        </w:rPr>
        <w:t>強化檢測申報之實務運作，增列電表維護、更換日期為應申報內容，增列水質採樣照片</w:t>
      </w:r>
      <w:r w:rsidRPr="008B2AE6">
        <w:rPr>
          <w:rFonts w:ascii="新細明體" w:hAnsi="新細明體" w:cs="Arial Unicode MS" w:hint="eastAsia"/>
          <w:sz w:val="28"/>
          <w:szCs w:val="28"/>
        </w:rPr>
        <w:t>、</w:t>
      </w:r>
      <w:r w:rsidRPr="008B2AE6">
        <w:rPr>
          <w:rFonts w:ascii="標楷體" w:eastAsia="標楷體" w:hAnsi="標楷體" w:cs="Arial Unicode MS" w:hint="eastAsia"/>
          <w:sz w:val="28"/>
          <w:szCs w:val="28"/>
        </w:rPr>
        <w:t>水措設施單元及放流口現況照片為應保存備查文件，同時明定申報資料應符合之要件，及申報不完全與申報不實之認定方式，並刪除逾期申報經通知限期補正仍未補正或處分前仍未申報者方視為不為申報之規定</w:t>
      </w:r>
      <w:r w:rsidRPr="008B2AE6">
        <w:rPr>
          <w:rFonts w:ascii="標楷體" w:eastAsia="標楷體" w:hAnsi="標楷體" w:cs="Arial Unicode MS" w:hint="eastAsia"/>
          <w:kern w:val="0"/>
          <w:sz w:val="28"/>
          <w:szCs w:val="28"/>
        </w:rPr>
        <w:t>。</w:t>
      </w:r>
      <w:r w:rsidRPr="008B2AE6">
        <w:rPr>
          <w:rFonts w:ascii="標楷體" w:eastAsia="標楷體" w:hAnsi="標楷體" w:cs="Arial Unicode MS" w:hint="eastAsia"/>
          <w:sz w:val="28"/>
          <w:szCs w:val="28"/>
        </w:rPr>
        <w:t>（</w:t>
      </w:r>
      <w:r w:rsidRPr="008B2AE6">
        <w:rPr>
          <w:rFonts w:ascii="標楷體" w:eastAsia="標楷體" w:hAnsi="標楷體" w:cs="Arial Unicode MS" w:hint="eastAsia"/>
          <w:kern w:val="0"/>
          <w:sz w:val="28"/>
          <w:szCs w:val="28"/>
        </w:rPr>
        <w:t>修正條文</w:t>
      </w:r>
      <w:r w:rsidRPr="008B2AE6">
        <w:rPr>
          <w:rFonts w:ascii="標楷體" w:eastAsia="標楷體" w:hAnsi="標楷體" w:cs="Arial Unicode MS" w:hint="eastAsia"/>
          <w:sz w:val="28"/>
          <w:szCs w:val="28"/>
        </w:rPr>
        <w:t>第七十三條、第八十九條、第八十九條之ㄧ、</w:t>
      </w:r>
      <w:r w:rsidRPr="008B2AE6">
        <w:rPr>
          <w:rFonts w:ascii="標楷體" w:eastAsia="標楷體" w:hAnsi="標楷體" w:cs="Arial Unicode MS" w:hint="eastAsia"/>
          <w:kern w:val="0"/>
          <w:sz w:val="28"/>
          <w:szCs w:val="28"/>
        </w:rPr>
        <w:t>第九十二條、</w:t>
      </w:r>
      <w:r w:rsidRPr="008B2AE6">
        <w:rPr>
          <w:rFonts w:ascii="標楷體" w:eastAsia="標楷體" w:hAnsi="標楷體" w:cs="Arial Unicode MS" w:hint="eastAsia"/>
          <w:sz w:val="28"/>
          <w:szCs w:val="28"/>
        </w:rPr>
        <w:t>第九十三條）</w:t>
      </w:r>
    </w:p>
    <w:p w:rsidR="006279EE" w:rsidRPr="008B2AE6" w:rsidRDefault="006279EE" w:rsidP="005C234A">
      <w:pPr>
        <w:widowControl/>
        <w:numPr>
          <w:ilvl w:val="0"/>
          <w:numId w:val="10"/>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jc w:val="both"/>
        <w:rPr>
          <w:rFonts w:ascii="標楷體" w:eastAsia="標楷體" w:hAnsi="標楷體" w:cs="Arial Unicode MS"/>
          <w:sz w:val="28"/>
          <w:szCs w:val="28"/>
        </w:rPr>
      </w:pPr>
      <w:r w:rsidRPr="008B2AE6">
        <w:rPr>
          <w:rFonts w:ascii="標楷體" w:eastAsia="標楷體" w:hAnsi="Arial Unicode MS" w:cs="Arial Unicode MS" w:hint="eastAsia"/>
          <w:kern w:val="0"/>
          <w:sz w:val="28"/>
          <w:szCs w:val="28"/>
        </w:rPr>
        <w:t>因應本法申報資料應公開之規定及水污染防治費之徵收</w:t>
      </w:r>
      <w:r w:rsidRPr="008B2AE6">
        <w:rPr>
          <w:rFonts w:ascii="標楷體" w:eastAsia="標楷體" w:hAnsi="標楷體" w:cs="Arial Unicode MS" w:hint="eastAsia"/>
          <w:sz w:val="28"/>
          <w:szCs w:val="28"/>
        </w:rPr>
        <w:t>，增訂</w:t>
      </w:r>
      <w:r w:rsidRPr="00223190">
        <w:rPr>
          <w:rFonts w:ascii="標楷體" w:eastAsia="標楷體" w:hAnsi="標楷體" w:cs="Arial Unicode MS" w:hint="eastAsia"/>
          <w:sz w:val="28"/>
          <w:szCs w:val="28"/>
        </w:rPr>
        <w:t>應公開於中央主管機關所指定網站之申報、補正之資料與文件，</w:t>
      </w:r>
      <w:r w:rsidRPr="00223190">
        <w:rPr>
          <w:rFonts w:ascii="標楷體" w:eastAsia="標楷體" w:hAnsi="標楷體" w:cs="Arial Unicode MS" w:hint="eastAsia"/>
          <w:kern w:val="0"/>
          <w:sz w:val="28"/>
          <w:szCs w:val="28"/>
        </w:rPr>
        <w:t>及主管機關應彙整公開自動監測連線傳輸資料</w:t>
      </w:r>
      <w:r w:rsidRPr="008B2AE6">
        <w:rPr>
          <w:rFonts w:ascii="標楷體" w:eastAsia="標楷體" w:hAnsi="標楷體" w:cs="Arial Unicode MS" w:hint="eastAsia"/>
          <w:sz w:val="28"/>
          <w:szCs w:val="28"/>
        </w:rPr>
        <w:t>之規定</w:t>
      </w:r>
      <w:r w:rsidRPr="008B2AE6">
        <w:rPr>
          <w:rFonts w:ascii="標楷體" w:eastAsia="標楷體" w:hAnsi="Arial Unicode MS" w:cs="Arial Unicode MS" w:hint="eastAsia"/>
          <w:kern w:val="0"/>
          <w:sz w:val="28"/>
          <w:szCs w:val="28"/>
        </w:rPr>
        <w:t>，並明定應採網路傳輸方式辦理檢測申報，原採書面方式者應於本辦法修正發布一年內改採網路方式申報。（</w:t>
      </w:r>
      <w:r w:rsidRPr="008B2AE6">
        <w:rPr>
          <w:rFonts w:ascii="標楷體" w:eastAsia="標楷體" w:hAnsi="標楷體" w:cs="Arial Unicode MS" w:hint="eastAsia"/>
          <w:kern w:val="0"/>
          <w:sz w:val="28"/>
          <w:szCs w:val="28"/>
        </w:rPr>
        <w:t>修正條文第九十二條之一、第九十四條</w:t>
      </w:r>
      <w:r w:rsidRPr="008B2AE6">
        <w:rPr>
          <w:rFonts w:ascii="標楷體" w:eastAsia="標楷體" w:hAnsi="標楷體" w:cs="Arial Unicode MS" w:hint="eastAsia"/>
          <w:sz w:val="28"/>
          <w:szCs w:val="28"/>
        </w:rPr>
        <w:t>、第一百零八條</w:t>
      </w:r>
      <w:r w:rsidRPr="008B2AE6">
        <w:rPr>
          <w:rFonts w:ascii="標楷體" w:eastAsia="標楷體" w:hAnsi="Arial Unicode MS" w:cs="Arial Unicode MS" w:hint="eastAsia"/>
          <w:kern w:val="0"/>
          <w:sz w:val="28"/>
          <w:szCs w:val="28"/>
        </w:rPr>
        <w:t>）</w:t>
      </w:r>
    </w:p>
    <w:p w:rsidR="006279EE" w:rsidRPr="008B2AE6" w:rsidRDefault="006279EE" w:rsidP="005C234A">
      <w:pPr>
        <w:widowControl/>
        <w:numPr>
          <w:ilvl w:val="0"/>
          <w:numId w:val="10"/>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jc w:val="both"/>
        <w:rPr>
          <w:rFonts w:ascii="標楷體" w:eastAsia="標楷體" w:hAnsi="標楷體" w:cs="Arial Unicode MS"/>
          <w:sz w:val="28"/>
          <w:szCs w:val="28"/>
        </w:rPr>
      </w:pPr>
      <w:r w:rsidRPr="008B2AE6">
        <w:rPr>
          <w:rFonts w:ascii="標楷體" w:eastAsia="標楷體" w:hAnsi="標楷體" w:cs="Arial Unicode MS" w:hint="eastAsia"/>
          <w:sz w:val="28"/>
          <w:szCs w:val="28"/>
        </w:rPr>
        <w:t>為強化廢污水之監控管理，應設置自動監測（視）連線設施之對象，擴大為每日排放廢（污）水量達</w:t>
      </w:r>
      <w:smartTag w:uri="urn:schemas-microsoft-com:office:smarttags" w:element="chmetcnv">
        <w:smartTagPr>
          <w:attr w:name="SourceValue" w:val="1500"/>
          <w:attr w:name="HasSpace" w:val="False"/>
          <w:attr w:name="Negative" w:val="False"/>
          <w:attr w:name="NumberType" w:val="3"/>
          <w:attr w:name="TCSC" w:val="1"/>
        </w:smartTagPr>
        <w:r w:rsidRPr="008B2AE6">
          <w:rPr>
            <w:rFonts w:ascii="標楷體" w:eastAsia="標楷體" w:hAnsi="標楷體" w:cs="Arial Unicode MS" w:hint="eastAsia"/>
            <w:sz w:val="28"/>
            <w:szCs w:val="28"/>
          </w:rPr>
          <w:t>一千五百立方公尺</w:t>
        </w:r>
      </w:smartTag>
      <w:r w:rsidRPr="008B2AE6">
        <w:rPr>
          <w:rFonts w:ascii="標楷體" w:eastAsia="標楷體" w:hAnsi="標楷體" w:cs="Arial Unicode MS" w:hint="eastAsia"/>
          <w:sz w:val="28"/>
          <w:szCs w:val="28"/>
        </w:rPr>
        <w:t>以上工業區專用污水下水道系統與發電廠以外之事業，及其他經中央主管機關依管制需要指定者。</w:t>
      </w:r>
      <w:r w:rsidRPr="008B2AE6">
        <w:rPr>
          <w:rFonts w:ascii="標楷體" w:eastAsia="標楷體" w:hAnsi="標楷體" w:cs="Arial Unicode MS" w:hint="eastAsia"/>
          <w:kern w:val="0"/>
          <w:sz w:val="28"/>
          <w:szCs w:val="28"/>
        </w:rPr>
        <w:t>其中核准許可之</w:t>
      </w:r>
      <w:r w:rsidRPr="008B2AE6">
        <w:rPr>
          <w:rFonts w:ascii="標楷體" w:eastAsia="標楷體" w:hAnsi="標楷體" w:cs="Arial Unicode MS" w:hint="eastAsia"/>
          <w:sz w:val="28"/>
          <w:szCs w:val="28"/>
        </w:rPr>
        <w:t>廢（污）水排放量未達每日</w:t>
      </w:r>
      <w:smartTag w:uri="urn:schemas-microsoft-com:office:smarttags" w:element="chmetcnv">
        <w:smartTagPr>
          <w:attr w:name="SourceValue" w:val="5000"/>
          <w:attr w:name="HasSpace" w:val="False"/>
          <w:attr w:name="Negative" w:val="False"/>
          <w:attr w:name="NumberType" w:val="3"/>
          <w:attr w:name="TCSC" w:val="1"/>
        </w:smartTagPr>
        <w:r w:rsidRPr="008B2AE6">
          <w:rPr>
            <w:rFonts w:ascii="標楷體" w:eastAsia="標楷體" w:hAnsi="標楷體" w:cs="Arial Unicode MS" w:hint="eastAsia"/>
            <w:sz w:val="28"/>
            <w:szCs w:val="28"/>
          </w:rPr>
          <w:t>五千立方公尺</w:t>
        </w:r>
      </w:smartTag>
      <w:r w:rsidRPr="008B2AE6">
        <w:rPr>
          <w:rFonts w:ascii="標楷體" w:eastAsia="標楷體" w:hAnsi="標楷體" w:cs="Arial Unicode MS" w:hint="eastAsia"/>
          <w:sz w:val="28"/>
          <w:szCs w:val="28"/>
        </w:rPr>
        <w:t>之事業，水質僅需監測水溫、氫離子濃度指數、導電度等項目。（修正條文第一百零五條、第一百零六條）</w:t>
      </w:r>
    </w:p>
    <w:p w:rsidR="006279EE" w:rsidRPr="008B2AE6" w:rsidRDefault="006279EE" w:rsidP="005C234A">
      <w:pPr>
        <w:widowControl/>
        <w:numPr>
          <w:ilvl w:val="0"/>
          <w:numId w:val="10"/>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jc w:val="both"/>
        <w:rPr>
          <w:rFonts w:ascii="標楷體" w:eastAsia="標楷體" w:hAnsi="標楷體" w:cs="Arial Unicode MS"/>
          <w:sz w:val="28"/>
          <w:szCs w:val="28"/>
        </w:rPr>
      </w:pPr>
      <w:r w:rsidRPr="008B2AE6">
        <w:rPr>
          <w:rFonts w:ascii="標楷體" w:eastAsia="標楷體" w:hAnsi="標楷體" w:cs="Arial Unicode MS" w:hint="eastAsia"/>
          <w:sz w:val="28"/>
          <w:szCs w:val="28"/>
        </w:rPr>
        <w:t>明定本辦法各項定有期限日以日曆天為之。</w:t>
      </w:r>
      <w:r w:rsidRPr="008B2AE6">
        <w:rPr>
          <w:rFonts w:ascii="標楷體" w:eastAsia="標楷體" w:hAnsi="Arial Unicode MS" w:cs="Arial Unicode MS" w:hint="eastAsia"/>
          <w:kern w:val="0"/>
          <w:sz w:val="28"/>
          <w:szCs w:val="28"/>
        </w:rPr>
        <w:t>（</w:t>
      </w:r>
      <w:r w:rsidRPr="008B2AE6">
        <w:rPr>
          <w:rFonts w:ascii="標楷體" w:eastAsia="標楷體" w:hAnsi="標楷體" w:cs="Arial Unicode MS" w:hint="eastAsia"/>
          <w:kern w:val="0"/>
          <w:sz w:val="28"/>
          <w:szCs w:val="28"/>
        </w:rPr>
        <w:t>修正條文第一百十一條</w:t>
      </w:r>
      <w:r w:rsidRPr="008B2AE6">
        <w:rPr>
          <w:rFonts w:ascii="標楷體" w:eastAsia="標楷體" w:hAnsi="標楷體" w:cs="Arial Unicode MS" w:hint="eastAsia"/>
          <w:sz w:val="28"/>
          <w:szCs w:val="28"/>
        </w:rPr>
        <w:t>之一</w:t>
      </w:r>
      <w:r w:rsidRPr="008B2AE6">
        <w:rPr>
          <w:rFonts w:ascii="標楷體" w:eastAsia="標楷體" w:hAnsi="Arial Unicode MS" w:cs="Arial Unicode MS" w:hint="eastAsia"/>
          <w:kern w:val="0"/>
          <w:sz w:val="28"/>
          <w:szCs w:val="28"/>
        </w:rPr>
        <w:t>）</w:t>
      </w:r>
    </w:p>
    <w:p w:rsidR="006279EE" w:rsidRPr="008B2AE6" w:rsidRDefault="006279EE" w:rsidP="005C234A">
      <w:pPr>
        <w:widowControl/>
        <w:numPr>
          <w:ilvl w:val="0"/>
          <w:numId w:val="10"/>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jc w:val="both"/>
        <w:rPr>
          <w:rFonts w:ascii="標楷體" w:eastAsia="標楷體" w:hAnsi="標楷體" w:cs="Arial Unicode MS"/>
          <w:sz w:val="28"/>
          <w:szCs w:val="28"/>
        </w:rPr>
      </w:pPr>
      <w:r w:rsidRPr="008B2AE6">
        <w:rPr>
          <w:rFonts w:ascii="標楷體" w:eastAsia="標楷體" w:hAnsi="標楷體" w:cs="Arial Unicode MS" w:hint="eastAsia"/>
          <w:sz w:val="28"/>
          <w:szCs w:val="28"/>
        </w:rPr>
        <w:t>刪除過渡時期緩衝期間之</w:t>
      </w:r>
      <w:r w:rsidRPr="008B2AE6">
        <w:rPr>
          <w:rFonts w:ascii="標楷體" w:eastAsia="標楷體" w:hAnsi="標楷體" w:cs="Arial Unicode MS" w:hint="eastAsia"/>
          <w:kern w:val="0"/>
          <w:sz w:val="28"/>
          <w:szCs w:val="28"/>
        </w:rPr>
        <w:t>規定</w:t>
      </w:r>
      <w:r w:rsidRPr="008B2AE6">
        <w:rPr>
          <w:rFonts w:ascii="標楷體" w:eastAsia="標楷體" w:hAnsi="標楷體" w:cs="Arial Unicode MS" w:hint="eastAsia"/>
          <w:sz w:val="28"/>
          <w:szCs w:val="28"/>
        </w:rPr>
        <w:t>。（</w:t>
      </w:r>
      <w:r w:rsidRPr="008B2AE6">
        <w:rPr>
          <w:rFonts w:ascii="標楷體" w:eastAsia="標楷體" w:hAnsi="標楷體" w:cs="Arial Unicode MS" w:hint="eastAsia"/>
          <w:kern w:val="0"/>
          <w:sz w:val="28"/>
          <w:szCs w:val="28"/>
        </w:rPr>
        <w:t>修正條文第一百十三條</w:t>
      </w:r>
      <w:r w:rsidRPr="008B2AE6">
        <w:rPr>
          <w:rFonts w:ascii="標楷體" w:eastAsia="標楷體" w:hAnsi="標楷體" w:cs="Arial Unicode MS" w:hint="eastAsia"/>
          <w:sz w:val="28"/>
          <w:szCs w:val="28"/>
        </w:rPr>
        <w:t>、</w:t>
      </w:r>
      <w:r w:rsidRPr="008B2AE6">
        <w:rPr>
          <w:rFonts w:ascii="標楷體" w:eastAsia="標楷體" w:hAnsi="標楷體" w:cs="Arial Unicode MS" w:hint="eastAsia"/>
          <w:kern w:val="0"/>
          <w:sz w:val="28"/>
          <w:szCs w:val="28"/>
        </w:rPr>
        <w:t>第一百十三之一條</w:t>
      </w:r>
      <w:r w:rsidRPr="008B2AE6">
        <w:rPr>
          <w:rFonts w:ascii="標楷體" w:eastAsia="標楷體" w:hAnsi="標楷體" w:cs="Arial Unicode MS" w:hint="eastAsia"/>
          <w:sz w:val="28"/>
          <w:szCs w:val="28"/>
        </w:rPr>
        <w:t>、第一百十四條）</w:t>
      </w:r>
    </w:p>
    <w:p w:rsidR="006279EE" w:rsidRPr="008B2AE6" w:rsidRDefault="006279EE" w:rsidP="005C234A">
      <w:pPr>
        <w:widowControl/>
        <w:numPr>
          <w:ilvl w:val="0"/>
          <w:numId w:val="10"/>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jc w:val="both"/>
        <w:rPr>
          <w:rFonts w:ascii="標楷體" w:eastAsia="標楷體" w:hAnsi="標楷體" w:cs="Arial Unicode MS"/>
          <w:sz w:val="28"/>
          <w:szCs w:val="28"/>
        </w:rPr>
      </w:pPr>
      <w:r w:rsidRPr="008B2AE6">
        <w:rPr>
          <w:rFonts w:ascii="標楷體" w:eastAsia="標楷體" w:hAnsi="標楷體" w:cs="Arial Unicode MS" w:hint="eastAsia"/>
          <w:sz w:val="28"/>
          <w:szCs w:val="28"/>
        </w:rPr>
        <w:t>因應水污染防治費收費辦法徵收之項目，及現行放流水標準管制之項目，爰配合修正應申報之水質項目內容。</w:t>
      </w:r>
      <w:r w:rsidRPr="008B2AE6">
        <w:rPr>
          <w:rFonts w:ascii="標楷體" w:eastAsia="標楷體" w:hAnsi="標楷體" w:cs="Arial Unicode MS"/>
          <w:sz w:val="28"/>
          <w:szCs w:val="28"/>
        </w:rPr>
        <w:t>(</w:t>
      </w:r>
      <w:r w:rsidRPr="008B2AE6">
        <w:rPr>
          <w:rFonts w:ascii="標楷體" w:eastAsia="標楷體" w:hAnsi="標楷體" w:cs="Arial Unicode MS" w:hint="eastAsia"/>
          <w:sz w:val="28"/>
          <w:szCs w:val="28"/>
        </w:rPr>
        <w:t>修正附表一）</w:t>
      </w:r>
    </w:p>
    <w:p w:rsidR="006279EE" w:rsidRPr="008B2AE6" w:rsidRDefault="006279EE" w:rsidP="005C234A">
      <w:pPr>
        <w:widowControl/>
        <w:numPr>
          <w:ilvl w:val="0"/>
          <w:numId w:val="10"/>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jc w:val="both"/>
        <w:rPr>
          <w:rFonts w:ascii="標楷體" w:eastAsia="標楷體" w:hAnsi="標楷體" w:cs="Arial Unicode MS"/>
          <w:sz w:val="28"/>
          <w:szCs w:val="28"/>
        </w:rPr>
      </w:pPr>
      <w:r w:rsidRPr="008B2AE6">
        <w:rPr>
          <w:rFonts w:ascii="標楷體" w:eastAsia="標楷體" w:hAnsi="標楷體" w:cs="Arial Unicode MS" w:hint="eastAsia"/>
          <w:sz w:val="28"/>
          <w:szCs w:val="28"/>
        </w:rPr>
        <w:t>配合本法第三十一條增列總量管制區，放流水水質水量自動監測系統應申報監測儀器校正之規定，及現行水量水質自動監</w:t>
      </w:r>
      <w:r w:rsidRPr="008B2AE6">
        <w:rPr>
          <w:rFonts w:ascii="標楷體" w:eastAsia="標楷體" w:hAnsi="標楷體" w:cs="Arial Unicode MS" w:hint="eastAsia"/>
          <w:sz w:val="28"/>
          <w:szCs w:val="28"/>
        </w:rPr>
        <w:lastRenderedPageBreak/>
        <w:t>測（視）及連線傳輸作業實務運作管理之狀況，修正水量水質自動監測（視）及連線傳輸作業規定、自動監測設施量測及監測紀錄值處理規範、水質自動監測設施及攝錄影監視設施設置、相對誤差測試查核規定。</w:t>
      </w:r>
      <w:r w:rsidRPr="008B2AE6">
        <w:rPr>
          <w:rFonts w:ascii="標楷體" w:eastAsia="標楷體" w:hAnsi="標楷體" w:cs="Arial Unicode MS"/>
          <w:sz w:val="28"/>
          <w:szCs w:val="28"/>
        </w:rPr>
        <w:t>(</w:t>
      </w:r>
      <w:r w:rsidRPr="008B2AE6">
        <w:rPr>
          <w:rFonts w:ascii="標楷體" w:eastAsia="標楷體" w:hAnsi="標楷體" w:cs="Arial Unicode MS" w:hint="eastAsia"/>
          <w:sz w:val="28"/>
          <w:szCs w:val="28"/>
        </w:rPr>
        <w:t>修正附件一至附件三）</w:t>
      </w:r>
    </w:p>
    <w:p w:rsidR="006279EE" w:rsidRPr="008B2AE6" w:rsidRDefault="006279EE">
      <w:pPr>
        <w:widowControl/>
        <w:rPr>
          <w:rFonts w:ascii="標楷體" w:eastAsia="標楷體" w:hAnsi="標楷體"/>
          <w:spacing w:val="2"/>
          <w:kern w:val="0"/>
          <w:sz w:val="40"/>
          <w:szCs w:val="28"/>
        </w:rPr>
      </w:pPr>
    </w:p>
    <w:p w:rsidR="006279EE" w:rsidRPr="008B2AE6" w:rsidRDefault="006279EE" w:rsidP="00790C8D">
      <w:pPr>
        <w:widowControl/>
        <w:rPr>
          <w:rFonts w:ascii="標楷體" w:eastAsia="標楷體" w:hAnsi="標楷體"/>
          <w:sz w:val="32"/>
          <w:szCs w:val="32"/>
        </w:rPr>
      </w:pPr>
      <w:r w:rsidRPr="008B2AE6">
        <w:rPr>
          <w:rFonts w:ascii="標楷體" w:eastAsia="標楷體" w:hAnsi="標楷體"/>
          <w:spacing w:val="2"/>
          <w:kern w:val="0"/>
          <w:sz w:val="40"/>
          <w:szCs w:val="28"/>
        </w:rPr>
        <w:br w:type="page"/>
      </w:r>
      <w:r w:rsidRPr="008B2AE6">
        <w:rPr>
          <w:rFonts w:ascii="標楷體" w:eastAsia="標楷體" w:hAnsi="標楷體" w:hint="eastAsia"/>
          <w:spacing w:val="2"/>
          <w:kern w:val="0"/>
          <w:sz w:val="40"/>
          <w:szCs w:val="28"/>
        </w:rPr>
        <w:lastRenderedPageBreak/>
        <w:t>水污染防治措施及檢測申報管理辦法部分條文修正</w:t>
      </w:r>
      <w:r w:rsidR="00E87AEB">
        <w:rPr>
          <w:rFonts w:ascii="標楷體" w:eastAsia="標楷體" w:hAnsi="標楷體" w:hint="eastAsia"/>
          <w:spacing w:val="2"/>
          <w:kern w:val="0"/>
          <w:sz w:val="40"/>
          <w:szCs w:val="28"/>
        </w:rPr>
        <w:t>草案</w:t>
      </w:r>
      <w:bookmarkStart w:id="0" w:name="_GoBack"/>
      <w:bookmarkEnd w:id="0"/>
      <w:r w:rsidRPr="008B2AE6">
        <w:rPr>
          <w:rFonts w:ascii="標楷體" w:eastAsia="標楷體" w:hAnsi="標楷體" w:hint="eastAsia"/>
          <w:spacing w:val="2"/>
          <w:kern w:val="0"/>
          <w:sz w:val="40"/>
          <w:szCs w:val="28"/>
        </w:rPr>
        <w:t>條文對照表</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87"/>
        <w:gridCol w:w="2787"/>
        <w:gridCol w:w="2756"/>
      </w:tblGrid>
      <w:tr w:rsidR="006279EE" w:rsidRPr="008B2AE6" w:rsidTr="0037678C">
        <w:tc>
          <w:tcPr>
            <w:tcW w:w="2787" w:type="dxa"/>
          </w:tcPr>
          <w:p w:rsidR="006279EE" w:rsidRPr="008B2AE6" w:rsidRDefault="006279EE" w:rsidP="00DD1E1E">
            <w:pPr>
              <w:jc w:val="center"/>
              <w:rPr>
                <w:rFonts w:ascii="標楷體" w:eastAsia="標楷體" w:hAnsi="標楷體"/>
                <w:szCs w:val="24"/>
              </w:rPr>
            </w:pPr>
            <w:r w:rsidRPr="008B2AE6">
              <w:rPr>
                <w:rFonts w:ascii="標楷體" w:eastAsia="標楷體" w:hAnsi="標楷體" w:hint="eastAsia"/>
                <w:szCs w:val="24"/>
              </w:rPr>
              <w:t>修正條文</w:t>
            </w:r>
          </w:p>
        </w:tc>
        <w:tc>
          <w:tcPr>
            <w:tcW w:w="2787" w:type="dxa"/>
          </w:tcPr>
          <w:p w:rsidR="006279EE" w:rsidRPr="008B2AE6" w:rsidRDefault="006279EE" w:rsidP="00DD1E1E">
            <w:pPr>
              <w:jc w:val="center"/>
              <w:rPr>
                <w:rFonts w:ascii="標楷體" w:eastAsia="標楷體" w:hAnsi="標楷體"/>
                <w:szCs w:val="24"/>
              </w:rPr>
            </w:pPr>
            <w:r w:rsidRPr="008B2AE6">
              <w:rPr>
                <w:rFonts w:ascii="標楷體" w:eastAsia="標楷體" w:hAnsi="標楷體" w:hint="eastAsia"/>
                <w:szCs w:val="24"/>
              </w:rPr>
              <w:t>現行條文</w:t>
            </w:r>
          </w:p>
        </w:tc>
        <w:tc>
          <w:tcPr>
            <w:tcW w:w="2756" w:type="dxa"/>
          </w:tcPr>
          <w:p w:rsidR="006279EE" w:rsidRPr="008B2AE6" w:rsidRDefault="006279EE" w:rsidP="00DD1E1E">
            <w:pPr>
              <w:jc w:val="center"/>
              <w:rPr>
                <w:rFonts w:ascii="標楷體" w:eastAsia="標楷體" w:hAnsi="標楷體"/>
                <w:szCs w:val="24"/>
              </w:rPr>
            </w:pPr>
            <w:r w:rsidRPr="008B2AE6">
              <w:rPr>
                <w:rFonts w:ascii="標楷體" w:eastAsia="標楷體" w:hAnsi="標楷體" w:hint="eastAsia"/>
                <w:szCs w:val="24"/>
              </w:rPr>
              <w:t>說明</w:t>
            </w:r>
          </w:p>
        </w:tc>
      </w:tr>
      <w:tr w:rsidR="006279EE" w:rsidRPr="008B2AE6" w:rsidTr="0037678C">
        <w:tc>
          <w:tcPr>
            <w:tcW w:w="2787" w:type="dxa"/>
          </w:tcPr>
          <w:p w:rsidR="006279EE" w:rsidRPr="008B2AE6" w:rsidRDefault="006279EE" w:rsidP="00DD1E1E">
            <w:pPr>
              <w:ind w:left="240" w:hangingChars="100" w:hanging="240"/>
              <w:jc w:val="both"/>
              <w:rPr>
                <w:rFonts w:ascii="標楷體" w:eastAsia="標楷體" w:hAnsi="標楷體"/>
                <w:szCs w:val="24"/>
              </w:rPr>
            </w:pPr>
            <w:r w:rsidRPr="008B2AE6">
              <w:rPr>
                <w:rFonts w:ascii="標楷體" w:eastAsia="標楷體" w:hAnsi="標楷體" w:hint="eastAsia"/>
                <w:szCs w:val="24"/>
              </w:rPr>
              <w:t>第二條　本辦法專用名詞，定義如下：</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一、共同設置廢（污）水（前）處理設施：指二以上事業合資，共同興建並使用廢（污）水（前）處理設施。</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二、代操作：指受事業或污水下水道系統委託，操作管理其廢（污）水（前）處理設施。</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三、土壤處理：指以管線或溝渠輸送廢（污）水，排放、滲透於土壤，以去除水中污染物或降低其濃度之方法。</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四、委託處理廢（污）水：指以管線或溝渠輸送廢（污）水，委託他人處理（以下簡稱委託處理）。</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五、受託處理廢（污）水：指設置廢（污）水（前）處理設施，接受他人委託，處理廢（污）水（以下簡稱受託處理）。</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lastRenderedPageBreak/>
              <w:t>六、最初稀釋率：指廢（污）水自管線排入海洋後，上升達平衡狀態時，廢（污）水水柱中心與周遭海水混合所得之稀釋倍數。</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七、廢（污）水以海洋放流管線（以下簡稱海放管）排放於海洋：指以管線輸送廢（污）水排放於海洋，其最初稀釋率達一百倍以上。</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八、貯留：指將廢（污）水送至貯留設施，後續採回收使用、委託處理、以桶裝、槽車或其他非管線、溝渠，清除、運送廢（污）水至作業環境外，或廢棄物掩埋場返送滲出水至掩埋面之行為。</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u w:val="single"/>
              </w:rPr>
              <w:t>九</w:t>
            </w:r>
            <w:r w:rsidRPr="008B2AE6">
              <w:rPr>
                <w:rFonts w:ascii="標楷體" w:eastAsia="標楷體" w:hAnsi="標楷體" w:hint="eastAsia"/>
                <w:szCs w:val="24"/>
              </w:rPr>
              <w:t>、廢（污）水回收使用：指將未排放至水體且未以土壤處理之廢（污）水，收集作為其他水資源用途。</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u w:val="single"/>
              </w:rPr>
              <w:t>十</w:t>
            </w:r>
            <w:r w:rsidRPr="008B2AE6">
              <w:rPr>
                <w:rFonts w:ascii="標楷體" w:eastAsia="標楷體" w:hAnsi="標楷體" w:hint="eastAsia"/>
                <w:szCs w:val="24"/>
              </w:rPr>
              <w:t>、非連續性排放：指放流水非每日二十四小時持續自放流口排放至承受水體，或自下水道管理機關（構）</w:t>
            </w:r>
            <w:r w:rsidRPr="008B2AE6">
              <w:rPr>
                <w:rFonts w:ascii="標楷體" w:eastAsia="標楷體" w:hAnsi="標楷體" w:hint="eastAsia"/>
                <w:szCs w:val="24"/>
              </w:rPr>
              <w:lastRenderedPageBreak/>
              <w:t>核准之排放口排入污水下水道。</w:t>
            </w:r>
          </w:p>
          <w:p w:rsidR="006279EE" w:rsidRPr="008B2AE6" w:rsidRDefault="006279EE" w:rsidP="002237F6">
            <w:pPr>
              <w:ind w:leftChars="100" w:left="720" w:hangingChars="200" w:hanging="480"/>
              <w:jc w:val="both"/>
              <w:rPr>
                <w:rFonts w:ascii="標楷體" w:eastAsia="標楷體" w:hAnsi="標楷體"/>
                <w:szCs w:val="24"/>
              </w:rPr>
            </w:pPr>
            <w:r w:rsidRPr="008B2AE6">
              <w:rPr>
                <w:rFonts w:ascii="標楷體" w:eastAsia="標楷體" w:hAnsi="標楷體" w:hint="eastAsia"/>
                <w:szCs w:val="24"/>
                <w:u w:val="single"/>
              </w:rPr>
              <w:t>十一</w:t>
            </w:r>
            <w:r w:rsidRPr="008B2AE6">
              <w:rPr>
                <w:rFonts w:ascii="標楷體" w:eastAsia="標楷體" w:hAnsi="標楷體" w:hint="eastAsia"/>
                <w:szCs w:val="24"/>
              </w:rPr>
              <w:t>、單純泡湯廢水：指未添加其他物質之泡湯廢水。</w:t>
            </w:r>
          </w:p>
          <w:p w:rsidR="006279EE" w:rsidRPr="008B2AE6" w:rsidRDefault="006279EE" w:rsidP="002237F6">
            <w:pPr>
              <w:ind w:leftChars="100" w:left="720" w:hangingChars="200" w:hanging="480"/>
              <w:jc w:val="both"/>
              <w:rPr>
                <w:rFonts w:ascii="Times New Roman" w:eastAsia="標楷體" w:hAnsi="Times New Roman"/>
                <w:szCs w:val="24"/>
              </w:rPr>
            </w:pPr>
            <w:r w:rsidRPr="008B2AE6">
              <w:rPr>
                <w:rFonts w:ascii="Times New Roman" w:eastAsia="標楷體" w:hAnsi="標楷體" w:hint="eastAsia"/>
                <w:szCs w:val="24"/>
                <w:u w:val="single"/>
              </w:rPr>
              <w:t>十二、沼液沼渣農地肥分使用：指畜牧業產生之糞尿經厭氧發酵後之沼液、沼渣，施灌於農地，做為農地肥分使用。</w:t>
            </w:r>
          </w:p>
          <w:p w:rsidR="006279EE" w:rsidRPr="008B2AE6" w:rsidRDefault="006279EE" w:rsidP="002237F6">
            <w:pPr>
              <w:ind w:leftChars="100" w:left="720" w:hangingChars="200" w:hanging="480"/>
              <w:jc w:val="both"/>
              <w:rPr>
                <w:rFonts w:ascii="標楷體" w:eastAsia="標楷體" w:hAnsi="標楷體"/>
                <w:szCs w:val="24"/>
                <w:u w:val="single"/>
              </w:rPr>
            </w:pPr>
            <w:r w:rsidRPr="008B2AE6">
              <w:rPr>
                <w:rFonts w:ascii="Times New Roman" w:eastAsia="標楷體" w:hAnsi="標楷體" w:hint="eastAsia"/>
                <w:szCs w:val="24"/>
                <w:u w:val="single"/>
              </w:rPr>
              <w:t>十三、</w:t>
            </w:r>
            <w:r w:rsidRPr="008B2AE6">
              <w:rPr>
                <w:rFonts w:ascii="Times New Roman" w:eastAsia="標楷體" w:hAnsi="Times New Roman"/>
                <w:szCs w:val="24"/>
                <w:u w:val="single"/>
              </w:rPr>
              <w:t>TUa</w:t>
            </w:r>
            <w:r w:rsidRPr="008B2AE6">
              <w:rPr>
                <w:rFonts w:ascii="Times New Roman" w:eastAsia="標楷體" w:hAnsi="標楷體" w:hint="eastAsia"/>
                <w:szCs w:val="24"/>
                <w:u w:val="single"/>
              </w:rPr>
              <w:t>：生物急毒性檢測時之半數致死濃度（</w:t>
            </w:r>
            <w:r w:rsidRPr="008B2AE6">
              <w:rPr>
                <w:rFonts w:ascii="Times New Roman" w:eastAsia="標楷體" w:hAnsi="Times New Roman"/>
                <w:szCs w:val="24"/>
                <w:u w:val="single"/>
              </w:rPr>
              <w:t>Lethal Concentration 50%</w:t>
            </w:r>
            <w:r w:rsidRPr="008B2AE6">
              <w:rPr>
                <w:rFonts w:ascii="Times New Roman" w:eastAsia="標楷體" w:hAnsi="標楷體" w:hint="eastAsia"/>
                <w:szCs w:val="24"/>
                <w:u w:val="single"/>
              </w:rPr>
              <w:t>，簡稱</w:t>
            </w:r>
            <w:r w:rsidRPr="008B2AE6">
              <w:rPr>
                <w:rFonts w:ascii="Times New Roman" w:eastAsia="標楷體" w:hAnsi="Times New Roman"/>
                <w:szCs w:val="24"/>
                <w:u w:val="single"/>
              </w:rPr>
              <w:t>LC</w:t>
            </w:r>
            <w:r w:rsidRPr="008B2AE6">
              <w:rPr>
                <w:rFonts w:ascii="Times New Roman" w:eastAsia="標楷體" w:hAnsi="Times New Roman"/>
                <w:szCs w:val="24"/>
                <w:u w:val="single"/>
                <w:vertAlign w:val="subscript"/>
              </w:rPr>
              <w:t>50</w:t>
            </w:r>
            <w:r w:rsidRPr="008B2AE6">
              <w:rPr>
                <w:rFonts w:ascii="Times New Roman" w:eastAsia="標楷體" w:hAnsi="標楷體" w:hint="eastAsia"/>
                <w:szCs w:val="24"/>
                <w:u w:val="single"/>
              </w:rPr>
              <w:t>）之倒數。</w:t>
            </w:r>
            <w:r w:rsidRPr="008B2AE6">
              <w:rPr>
                <w:rFonts w:ascii="標楷體" w:eastAsia="標楷體" w:hAnsi="標楷體"/>
                <w:szCs w:val="24"/>
                <w:u w:val="single"/>
              </w:rPr>
              <w:t xml:space="preserve"> </w:t>
            </w:r>
          </w:p>
        </w:tc>
        <w:tc>
          <w:tcPr>
            <w:tcW w:w="2787" w:type="dxa"/>
          </w:tcPr>
          <w:p w:rsidR="006279EE" w:rsidRPr="008B2AE6" w:rsidRDefault="006279EE" w:rsidP="00DD1E1E">
            <w:pPr>
              <w:ind w:left="240" w:hangingChars="100" w:hanging="240"/>
              <w:jc w:val="both"/>
              <w:rPr>
                <w:rFonts w:ascii="標楷體" w:eastAsia="標楷體" w:hAnsi="標楷體"/>
                <w:szCs w:val="24"/>
              </w:rPr>
            </w:pPr>
            <w:r w:rsidRPr="008B2AE6">
              <w:rPr>
                <w:rFonts w:ascii="標楷體" w:eastAsia="標楷體" w:hAnsi="標楷體" w:hint="eastAsia"/>
                <w:szCs w:val="24"/>
              </w:rPr>
              <w:lastRenderedPageBreak/>
              <w:t>第二條　本辦法專用名詞，定義如下：</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一、共同設置廢（污）水（前）處理設施：指二以上事業合資，共同興建並使用廢（污）水（前）處理設施。</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二、代操作：指受事業或污水下水道系統委託，操作管理其廢（污）水（前）處理設施。</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三、土壤處理：指以管線或溝渠輸送廢（污）水，排放、滲透於土壤，以去除水中污染物或降低其濃度之方法。</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四、委託處理廢（污）水：指以管線或溝渠輸送廢（污）水，委託他人處理（以下簡稱委託處理）。</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五、受託處理廢（污）水：指設置廢（污）水（前）處理設施，接受他人委託，處理廢（污）水（以下簡稱受託處理）。</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lastRenderedPageBreak/>
              <w:t>六、最初稀釋率：指廢（污）水自管線排入海洋後，上升達平衡狀態時，廢（污）水水柱中心與周遭海水混合所得之稀釋倍數。</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七、廢（污）水以海洋放流管線（以下簡稱海放管）排放於海洋：指以管線輸送廢（污）水排放於海洋，其最初稀釋率達一百倍以上。</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八、貯留：指將廢（污）水送至貯留設施，後續採回收使用、委託處理、以桶裝、槽車或其他非管線、溝渠，清除、運送廢（污）水至作業環境外，或廢棄物掩埋場返送滲出水至掩埋面之行為。</w:t>
            </w:r>
          </w:p>
          <w:p w:rsidR="006279EE" w:rsidRPr="00562B1E" w:rsidRDefault="006279EE" w:rsidP="00DD1E1E">
            <w:pPr>
              <w:ind w:leftChars="100" w:left="720" w:hangingChars="200" w:hanging="480"/>
              <w:jc w:val="both"/>
              <w:rPr>
                <w:rFonts w:ascii="標楷體" w:eastAsia="標楷體" w:hAnsi="標楷體"/>
                <w:szCs w:val="24"/>
              </w:rPr>
            </w:pPr>
            <w:r w:rsidRPr="00562B1E">
              <w:rPr>
                <w:rFonts w:ascii="標楷體" w:eastAsia="標楷體" w:hAnsi="標楷體" w:hint="eastAsia"/>
                <w:szCs w:val="24"/>
              </w:rPr>
              <w:t>九、稀釋：指須經處理始能符合本法所定標準之廢（污）水，與無須處理即能符合本法所定標準之水或未接觸冷卻水混合之行為。</w:t>
            </w:r>
          </w:p>
          <w:p w:rsidR="006279EE" w:rsidRPr="008B2AE6" w:rsidRDefault="006279EE" w:rsidP="00DD1E1E">
            <w:pPr>
              <w:ind w:leftChars="100" w:left="720" w:hangingChars="200" w:hanging="480"/>
              <w:jc w:val="both"/>
              <w:rPr>
                <w:rFonts w:ascii="標楷體" w:eastAsia="標楷體" w:hAnsi="標楷體"/>
                <w:szCs w:val="24"/>
              </w:rPr>
            </w:pPr>
            <w:r w:rsidRPr="004B5437">
              <w:rPr>
                <w:rFonts w:ascii="標楷體" w:eastAsia="標楷體" w:hAnsi="標楷體" w:hint="eastAsia"/>
                <w:szCs w:val="24"/>
              </w:rPr>
              <w:t>十</w:t>
            </w:r>
            <w:r w:rsidRPr="008B2AE6">
              <w:rPr>
                <w:rFonts w:ascii="標楷體" w:eastAsia="標楷體" w:hAnsi="標楷體" w:hint="eastAsia"/>
                <w:szCs w:val="24"/>
              </w:rPr>
              <w:t>、廢（污）水回收使用：指將未排放至水體且未以土壤處理之廢（污）</w:t>
            </w:r>
            <w:r w:rsidRPr="008B2AE6">
              <w:rPr>
                <w:rFonts w:ascii="標楷體" w:eastAsia="標楷體" w:hAnsi="標楷體" w:hint="eastAsia"/>
                <w:szCs w:val="24"/>
              </w:rPr>
              <w:lastRenderedPageBreak/>
              <w:t>水，收集作為其他水資源用途。</w:t>
            </w:r>
          </w:p>
          <w:p w:rsidR="006279EE" w:rsidRPr="008B2AE6" w:rsidRDefault="006279EE" w:rsidP="002237F6">
            <w:pPr>
              <w:ind w:leftChars="100" w:left="720" w:hangingChars="200" w:hanging="480"/>
              <w:jc w:val="both"/>
              <w:rPr>
                <w:rFonts w:ascii="標楷體" w:eastAsia="標楷體" w:hAnsi="標楷體"/>
                <w:szCs w:val="24"/>
              </w:rPr>
            </w:pPr>
            <w:r w:rsidRPr="004B5437">
              <w:rPr>
                <w:rFonts w:ascii="標楷體" w:eastAsia="標楷體" w:hAnsi="標楷體" w:hint="eastAsia"/>
                <w:szCs w:val="24"/>
              </w:rPr>
              <w:t>十一</w:t>
            </w:r>
            <w:r w:rsidRPr="008B2AE6">
              <w:rPr>
                <w:rFonts w:ascii="標楷體" w:eastAsia="標楷體" w:hAnsi="標楷體" w:hint="eastAsia"/>
                <w:szCs w:val="24"/>
              </w:rPr>
              <w:t>、非連續性排放：指放流水非每日二十四小時持續自放流口排放至承受水體，或自下水道管理機關（構）核准之排放口排入污水下水道。</w:t>
            </w:r>
          </w:p>
          <w:p w:rsidR="006279EE" w:rsidRPr="00562B1E" w:rsidRDefault="006279EE" w:rsidP="002237F6">
            <w:pPr>
              <w:ind w:leftChars="100" w:left="720" w:hangingChars="200" w:hanging="480"/>
              <w:jc w:val="both"/>
              <w:rPr>
                <w:rFonts w:ascii="標楷體" w:eastAsia="標楷體" w:hAnsi="標楷體"/>
                <w:szCs w:val="24"/>
              </w:rPr>
            </w:pPr>
            <w:r w:rsidRPr="00562B1E">
              <w:rPr>
                <w:rFonts w:ascii="標楷體" w:eastAsia="標楷體" w:hAnsi="標楷體" w:hint="eastAsia"/>
                <w:szCs w:val="24"/>
              </w:rPr>
              <w:t>十二、繞流排放：廢（污）水未依核准登記之收集、處理單元、流程或放流口排放，或未依下水道管理機關（構）核准之排放口排入污水下水道。</w:t>
            </w:r>
          </w:p>
          <w:p w:rsidR="006279EE" w:rsidRPr="008B2AE6" w:rsidRDefault="006279EE" w:rsidP="002237F6">
            <w:pPr>
              <w:ind w:leftChars="100" w:left="720" w:hangingChars="200" w:hanging="480"/>
              <w:jc w:val="both"/>
              <w:rPr>
                <w:rFonts w:ascii="標楷體" w:eastAsia="標楷體" w:hAnsi="標楷體"/>
                <w:szCs w:val="24"/>
              </w:rPr>
            </w:pPr>
            <w:r w:rsidRPr="00562B1E">
              <w:rPr>
                <w:rFonts w:ascii="標楷體" w:eastAsia="標楷體" w:hAnsi="標楷體" w:hint="eastAsia"/>
                <w:szCs w:val="24"/>
              </w:rPr>
              <w:t>十三</w:t>
            </w:r>
            <w:r w:rsidRPr="008B2AE6">
              <w:rPr>
                <w:rFonts w:ascii="標楷體" w:eastAsia="標楷體" w:hAnsi="標楷體" w:hint="eastAsia"/>
                <w:szCs w:val="24"/>
              </w:rPr>
              <w:t>、單純泡湯廢水：指未添加其他物質之泡湯廢水。</w:t>
            </w:r>
          </w:p>
        </w:tc>
        <w:tc>
          <w:tcPr>
            <w:tcW w:w="2756" w:type="dxa"/>
          </w:tcPr>
          <w:p w:rsidR="006279EE" w:rsidRPr="008B2AE6" w:rsidRDefault="006279EE" w:rsidP="00A14AD3">
            <w:pPr>
              <w:pStyle w:val="a4"/>
              <w:numPr>
                <w:ilvl w:val="0"/>
                <w:numId w:val="5"/>
              </w:numPr>
              <w:ind w:leftChars="0"/>
              <w:jc w:val="both"/>
              <w:rPr>
                <w:rFonts w:ascii="標楷體" w:eastAsia="標楷體" w:hAnsi="標楷體"/>
                <w:szCs w:val="24"/>
              </w:rPr>
            </w:pPr>
            <w:r w:rsidRPr="008B2AE6">
              <w:rPr>
                <w:rFonts w:ascii="標楷體" w:eastAsia="標楷體" w:hAnsi="標楷體" w:hint="eastAsia"/>
                <w:szCs w:val="24"/>
              </w:rPr>
              <w:lastRenderedPageBreak/>
              <w:t>本法第十八條之一第二項已規定「</w:t>
            </w:r>
            <w:r w:rsidRPr="008B2AE6">
              <w:rPr>
                <w:rFonts w:eastAsia="標楷體" w:hAnsi="標楷體" w:hint="eastAsia"/>
              </w:rPr>
              <w:t>廢（污）水須經處理始能符合本法所定管制標準者，不得於排放（入）前，與無需處理即能符合標準之水混合稀釋</w:t>
            </w:r>
            <w:r w:rsidRPr="008B2AE6">
              <w:rPr>
                <w:rFonts w:ascii="標楷體" w:eastAsia="標楷體" w:hAnsi="標楷體" w:hint="eastAsia"/>
                <w:szCs w:val="24"/>
              </w:rPr>
              <w:t>」，</w:t>
            </w:r>
            <w:r w:rsidRPr="008B2AE6">
              <w:rPr>
                <w:rFonts w:eastAsia="標楷體" w:hAnsi="標楷體" w:hint="eastAsia"/>
              </w:rPr>
              <w:t>已</w:t>
            </w:r>
            <w:r>
              <w:rPr>
                <w:rFonts w:eastAsia="標楷體" w:hAnsi="標楷體" w:hint="eastAsia"/>
              </w:rPr>
              <w:t>涵蓋</w:t>
            </w:r>
            <w:r w:rsidRPr="008B2AE6">
              <w:rPr>
                <w:rFonts w:eastAsia="標楷體" w:hAnsi="標楷體" w:hint="eastAsia"/>
              </w:rPr>
              <w:t>現行第九款</w:t>
            </w:r>
            <w:r w:rsidRPr="008B2AE6">
              <w:rPr>
                <w:rFonts w:ascii="標楷體" w:eastAsia="標楷體" w:hAnsi="標楷體" w:hint="eastAsia"/>
                <w:szCs w:val="24"/>
              </w:rPr>
              <w:t>稀釋之定義</w:t>
            </w:r>
            <w:r w:rsidRPr="008B2AE6">
              <w:rPr>
                <w:rFonts w:eastAsia="標楷體" w:hAnsi="標楷體" w:hint="eastAsia"/>
              </w:rPr>
              <w:t>，</w:t>
            </w:r>
            <w:r w:rsidRPr="008B2AE6">
              <w:rPr>
                <w:rFonts w:ascii="標楷體" w:eastAsia="標楷體" w:hAnsi="標楷體" w:hint="eastAsia"/>
                <w:szCs w:val="24"/>
              </w:rPr>
              <w:t>爰刪除之。</w:t>
            </w:r>
          </w:p>
          <w:p w:rsidR="006279EE" w:rsidRPr="008B2AE6" w:rsidRDefault="006279EE" w:rsidP="00A14AD3">
            <w:pPr>
              <w:pStyle w:val="a4"/>
              <w:numPr>
                <w:ilvl w:val="0"/>
                <w:numId w:val="5"/>
              </w:numPr>
              <w:ind w:leftChars="0"/>
              <w:jc w:val="both"/>
              <w:rPr>
                <w:rFonts w:ascii="標楷體" w:eastAsia="標楷體" w:hAnsi="標楷體"/>
                <w:szCs w:val="24"/>
              </w:rPr>
            </w:pPr>
            <w:r w:rsidRPr="008B2AE6">
              <w:rPr>
                <w:rFonts w:ascii="標楷體" w:eastAsia="標楷體" w:hAnsi="標楷體" w:hint="eastAsia"/>
                <w:szCs w:val="24"/>
              </w:rPr>
              <w:t>本法第十八條之一第一項已規定「事業或污水下水道系統產生之廢（污）水，應經核准登記之收集、處理單元、流程，並由核准登記之放流口排放，或依下水道管理機關（構）核准之排放口排入污水下水道，不得繞流排放」，已</w:t>
            </w:r>
            <w:r>
              <w:rPr>
                <w:rFonts w:eastAsia="標楷體" w:hAnsi="標楷體" w:hint="eastAsia"/>
              </w:rPr>
              <w:t>涵蓋</w:t>
            </w:r>
            <w:r w:rsidRPr="008B2AE6">
              <w:rPr>
                <w:rFonts w:ascii="標楷體" w:eastAsia="標楷體" w:hAnsi="標楷體" w:hint="eastAsia"/>
                <w:szCs w:val="24"/>
              </w:rPr>
              <w:t>現行第十二款繞流排放定義，另考量繞流排放適用情節其違規態樣有所不同，</w:t>
            </w:r>
            <w:r>
              <w:rPr>
                <w:rFonts w:ascii="標楷體" w:eastAsia="標楷體" w:hAnsi="標楷體" w:hint="eastAsia"/>
                <w:szCs w:val="24"/>
              </w:rPr>
              <w:t>且以</w:t>
            </w:r>
            <w:r w:rsidRPr="008B2AE6">
              <w:rPr>
                <w:rFonts w:ascii="標楷體" w:eastAsia="標楷體" w:hAnsi="標楷體" w:hint="eastAsia"/>
                <w:szCs w:val="24"/>
              </w:rPr>
              <w:t>於第五十二條第一項明定其態樣，爰刪除之。</w:t>
            </w:r>
          </w:p>
          <w:p w:rsidR="006279EE" w:rsidRDefault="006279EE" w:rsidP="00A14AD3">
            <w:pPr>
              <w:pStyle w:val="a4"/>
              <w:numPr>
                <w:ilvl w:val="0"/>
                <w:numId w:val="5"/>
              </w:numPr>
              <w:ind w:leftChars="0"/>
              <w:jc w:val="both"/>
              <w:rPr>
                <w:rFonts w:ascii="標楷體" w:eastAsia="標楷體" w:hAnsi="標楷體"/>
                <w:szCs w:val="24"/>
              </w:rPr>
            </w:pPr>
            <w:r w:rsidRPr="008B2AE6">
              <w:rPr>
                <w:rFonts w:ascii="標楷體" w:eastAsia="標楷體" w:hAnsi="標楷體" w:hint="eastAsia"/>
                <w:szCs w:val="24"/>
              </w:rPr>
              <w:t>現行第十款、第十一款及第十三款配合修正，</w:t>
            </w:r>
            <w:r>
              <w:rPr>
                <w:rFonts w:ascii="標楷體" w:eastAsia="標楷體" w:hAnsi="標楷體" w:hint="eastAsia"/>
                <w:szCs w:val="24"/>
              </w:rPr>
              <w:t>款次移列</w:t>
            </w:r>
            <w:r w:rsidRPr="008B2AE6">
              <w:rPr>
                <w:rFonts w:ascii="標楷體" w:eastAsia="標楷體" w:hAnsi="標楷體" w:hint="eastAsia"/>
                <w:szCs w:val="24"/>
              </w:rPr>
              <w:t>為第</w:t>
            </w:r>
            <w:r w:rsidRPr="008B2AE6">
              <w:rPr>
                <w:rFonts w:ascii="標楷體" w:eastAsia="標楷體" w:hAnsi="標楷體" w:hint="eastAsia"/>
                <w:szCs w:val="24"/>
              </w:rPr>
              <w:lastRenderedPageBreak/>
              <w:t>九款至第十一款。</w:t>
            </w:r>
          </w:p>
          <w:p w:rsidR="006279EE" w:rsidRPr="008B2AE6" w:rsidRDefault="006279EE" w:rsidP="00A14AD3">
            <w:pPr>
              <w:pStyle w:val="a4"/>
              <w:numPr>
                <w:ilvl w:val="0"/>
                <w:numId w:val="5"/>
              </w:numPr>
              <w:ind w:leftChars="0"/>
              <w:jc w:val="both"/>
              <w:rPr>
                <w:rFonts w:ascii="標楷體" w:eastAsia="標楷體" w:hAnsi="標楷體"/>
                <w:szCs w:val="24"/>
              </w:rPr>
            </w:pPr>
            <w:r w:rsidRPr="008B2AE6">
              <w:rPr>
                <w:rFonts w:ascii="標楷體" w:eastAsia="標楷體" w:hAnsi="標楷體" w:hint="eastAsia"/>
                <w:szCs w:val="24"/>
              </w:rPr>
              <w:t>因應新增第十一章畜牧業沼液沼渣做為農地肥分使用之管理專章，爰於第十二款增列沼液沼渣農地肥分使用之定義。</w:t>
            </w:r>
          </w:p>
          <w:p w:rsidR="006279EE" w:rsidRPr="008B2AE6" w:rsidRDefault="006279EE" w:rsidP="00A14AD3">
            <w:pPr>
              <w:pStyle w:val="a4"/>
              <w:numPr>
                <w:ilvl w:val="0"/>
                <w:numId w:val="5"/>
              </w:numPr>
              <w:ind w:leftChars="0"/>
              <w:jc w:val="both"/>
              <w:rPr>
                <w:rFonts w:ascii="標楷體" w:eastAsia="標楷體" w:hAnsi="標楷體"/>
                <w:szCs w:val="24"/>
              </w:rPr>
            </w:pPr>
            <w:r w:rsidRPr="008B2AE6">
              <w:rPr>
                <w:rFonts w:ascii="標楷體" w:eastAsia="標楷體" w:hAnsi="標楷體" w:hint="eastAsia"/>
                <w:szCs w:val="24"/>
              </w:rPr>
              <w:t>明確生物急毒性檢測之執行，爰於第十三款增列</w:t>
            </w:r>
            <w:r w:rsidRPr="008B2AE6">
              <w:rPr>
                <w:rFonts w:ascii="標楷體" w:eastAsia="標楷體" w:hAnsi="標楷體"/>
                <w:szCs w:val="24"/>
              </w:rPr>
              <w:t>TUa</w:t>
            </w:r>
            <w:r w:rsidRPr="008B2AE6">
              <w:rPr>
                <w:rFonts w:ascii="標楷體" w:eastAsia="標楷體" w:hAnsi="標楷體" w:hint="eastAsia"/>
                <w:szCs w:val="24"/>
              </w:rPr>
              <w:t>之定義。</w:t>
            </w:r>
          </w:p>
          <w:p w:rsidR="006279EE" w:rsidRPr="008B2AE6" w:rsidRDefault="006279EE" w:rsidP="00223190">
            <w:pPr>
              <w:pStyle w:val="a4"/>
              <w:ind w:leftChars="0" w:left="0"/>
              <w:jc w:val="both"/>
              <w:rPr>
                <w:rFonts w:ascii="標楷體" w:eastAsia="標楷體" w:hAnsi="標楷體"/>
                <w:szCs w:val="24"/>
              </w:rPr>
            </w:pPr>
          </w:p>
        </w:tc>
      </w:tr>
      <w:tr w:rsidR="006279EE" w:rsidRPr="008B2AE6" w:rsidTr="0037678C">
        <w:tc>
          <w:tcPr>
            <w:tcW w:w="2787" w:type="dxa"/>
          </w:tcPr>
          <w:p w:rsidR="006279EE" w:rsidRPr="008B2AE6" w:rsidRDefault="006279EE" w:rsidP="00DD1E1E">
            <w:pPr>
              <w:ind w:left="240" w:hangingChars="100" w:hanging="240"/>
              <w:jc w:val="both"/>
              <w:rPr>
                <w:rFonts w:ascii="標楷體" w:eastAsia="標楷體" w:hAnsi="標楷體"/>
                <w:szCs w:val="24"/>
              </w:rPr>
            </w:pPr>
            <w:r w:rsidRPr="008B2AE6">
              <w:rPr>
                <w:rFonts w:ascii="標楷體" w:eastAsia="標楷體" w:hAnsi="標楷體" w:hint="eastAsia"/>
                <w:szCs w:val="24"/>
              </w:rPr>
              <w:lastRenderedPageBreak/>
              <w:t>第十四條　廢（污）水（前）處理設施，應維持正常操作，定期實施保養及適時維修，並作成紀錄，保存三年，以備查閱。</w:t>
            </w:r>
          </w:p>
          <w:p w:rsidR="006279EE" w:rsidRPr="008B2AE6" w:rsidRDefault="006279EE" w:rsidP="00DD1E1E">
            <w:pPr>
              <w:ind w:left="284" w:firstLineChars="200" w:firstLine="480"/>
              <w:jc w:val="both"/>
              <w:rPr>
                <w:rFonts w:ascii="標楷體" w:eastAsia="標楷體" w:hAnsi="標楷體"/>
                <w:szCs w:val="24"/>
              </w:rPr>
            </w:pPr>
            <w:r w:rsidRPr="008B2AE6">
              <w:rPr>
                <w:rFonts w:ascii="標楷體" w:eastAsia="標楷體" w:hAnsi="標楷體" w:hint="eastAsia"/>
                <w:szCs w:val="24"/>
              </w:rPr>
              <w:t>前項正常操作，規定如下：</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一、依水污染防治措施計畫（以下簡稱水措計畫）核准文件、廢（污）水排放地面水體許可證、簡易排放許可文件、廢（污）水</w:t>
            </w:r>
            <w:r w:rsidRPr="008B2AE6">
              <w:rPr>
                <w:rFonts w:ascii="標楷體" w:eastAsia="標楷體" w:hAnsi="標楷體" w:hint="eastAsia"/>
                <w:szCs w:val="24"/>
              </w:rPr>
              <w:lastRenderedPageBreak/>
              <w:t>貯留許可文件、廢（污）水稀釋許可文件及廢（污）水排放土壤處理許可證（以下簡稱許可證（文件））登記之操作參數範圍內執行。但操作參數超過核准範圍，提出書面文件，證明仍屬正常操作者，不在此限。</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二、沉澱設施之進流端與出流端中心距離處，所累積污泥高度，應低於水深之二分之一。</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三、放流水導電度不得低於前一處理設施</w:t>
            </w:r>
            <w:r w:rsidRPr="008B2AE6">
              <w:rPr>
                <w:rFonts w:ascii="標楷體" w:eastAsia="標楷體" w:cs="標楷體" w:hint="eastAsia"/>
                <w:kern w:val="0"/>
                <w:szCs w:val="24"/>
                <w:u w:val="single"/>
              </w:rPr>
              <w:t>處理後廢（污）水</w:t>
            </w:r>
            <w:r w:rsidRPr="008B2AE6">
              <w:rPr>
                <w:rFonts w:ascii="標楷體" w:eastAsia="標楷體" w:hAnsi="標楷體" w:hint="eastAsia"/>
                <w:szCs w:val="24"/>
              </w:rPr>
              <w:t>導電度之百分之</w:t>
            </w:r>
            <w:r w:rsidRPr="008B2AE6">
              <w:rPr>
                <w:rFonts w:ascii="標楷體" w:eastAsia="標楷體" w:cs="標楷體" w:hint="eastAsia"/>
                <w:kern w:val="0"/>
                <w:szCs w:val="24"/>
                <w:u w:val="single"/>
              </w:rPr>
              <w:t>八十</w:t>
            </w:r>
            <w:r w:rsidRPr="008B2AE6">
              <w:rPr>
                <w:rFonts w:ascii="標楷體" w:eastAsia="標楷體" w:hAnsi="標楷體" w:hint="eastAsia"/>
                <w:szCs w:val="24"/>
              </w:rPr>
              <w:t>。</w:t>
            </w:r>
          </w:p>
        </w:tc>
        <w:tc>
          <w:tcPr>
            <w:tcW w:w="2787" w:type="dxa"/>
          </w:tcPr>
          <w:p w:rsidR="006279EE" w:rsidRPr="008B2AE6" w:rsidRDefault="006279EE" w:rsidP="00DD1E1E">
            <w:pPr>
              <w:ind w:left="240" w:hangingChars="100" w:hanging="240"/>
              <w:jc w:val="both"/>
              <w:rPr>
                <w:rFonts w:ascii="標楷體" w:eastAsia="標楷體" w:hAnsi="標楷體"/>
                <w:szCs w:val="24"/>
              </w:rPr>
            </w:pPr>
            <w:r w:rsidRPr="008B2AE6">
              <w:rPr>
                <w:rFonts w:ascii="標楷體" w:eastAsia="標楷體" w:hAnsi="標楷體" w:hint="eastAsia"/>
                <w:szCs w:val="24"/>
              </w:rPr>
              <w:lastRenderedPageBreak/>
              <w:t>第十四條　廢（污）水（前）處理設施，應維持正常操作，定期實施保養及適時維修，並作成紀錄，保存三年，以備查閱。</w:t>
            </w:r>
          </w:p>
          <w:p w:rsidR="006279EE" w:rsidRPr="008B2AE6" w:rsidRDefault="006279EE" w:rsidP="00DD1E1E">
            <w:pPr>
              <w:ind w:left="284" w:firstLineChars="200" w:firstLine="480"/>
              <w:jc w:val="both"/>
              <w:rPr>
                <w:rFonts w:ascii="標楷體" w:eastAsia="標楷體" w:hAnsi="標楷體"/>
                <w:szCs w:val="24"/>
              </w:rPr>
            </w:pPr>
            <w:r w:rsidRPr="008B2AE6">
              <w:rPr>
                <w:rFonts w:ascii="標楷體" w:eastAsia="標楷體" w:hAnsi="標楷體" w:hint="eastAsia"/>
                <w:szCs w:val="24"/>
              </w:rPr>
              <w:t>前項正常操作，規定如下：</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一、依水污染防治措施計畫（以下簡稱水措計畫）核准文件、廢（污）水排放地面水體許可證、簡易排放許可文件、廢（污）水</w:t>
            </w:r>
            <w:r w:rsidRPr="008B2AE6">
              <w:rPr>
                <w:rFonts w:ascii="標楷體" w:eastAsia="標楷體" w:hAnsi="標楷體" w:hint="eastAsia"/>
                <w:szCs w:val="24"/>
              </w:rPr>
              <w:lastRenderedPageBreak/>
              <w:t>貯留許可文件、廢（污）水稀釋許可文件及廢（污）水排放土壤處理許可證（以下簡稱許可證（文件））登記之操作參數範圍內執行。但操作參數超過核准範圍，提出書面文件，證明仍屬正常操作者，不在此限。</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二、沉澱設施之進流端與出流端中心距離處，所累積污泥高度，應低於水深之二分之一。</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三、</w:t>
            </w:r>
            <w:r w:rsidRPr="00562B1E">
              <w:rPr>
                <w:rFonts w:ascii="標楷體" w:eastAsia="標楷體" w:hAnsi="標楷體" w:hint="eastAsia"/>
                <w:szCs w:val="24"/>
              </w:rPr>
              <w:t>無須設置放流池者，放流口與前一處理設施間，或有設置放流池者，其放流池與前一處理設施間，無旋轉生物圓盤法、薄膜法、逆滲透法、離子交換法、活性碳等處理單元，其放流水導電度不得低於前一處理設施導電度之百分之五十</w:t>
            </w:r>
            <w:r w:rsidRPr="008B2AE6">
              <w:rPr>
                <w:rFonts w:ascii="標楷體" w:eastAsia="標楷體" w:hAnsi="標楷體" w:hint="eastAsia"/>
                <w:szCs w:val="24"/>
              </w:rPr>
              <w:t>。</w:t>
            </w:r>
          </w:p>
        </w:tc>
        <w:tc>
          <w:tcPr>
            <w:tcW w:w="2756" w:type="dxa"/>
          </w:tcPr>
          <w:p w:rsidR="006279EE" w:rsidRPr="00861B59" w:rsidRDefault="006279EE" w:rsidP="00F30FE3">
            <w:pPr>
              <w:ind w:leftChars="3" w:left="365" w:hangingChars="149" w:hanging="358"/>
              <w:jc w:val="both"/>
              <w:rPr>
                <w:rFonts w:ascii="標楷體" w:eastAsia="標楷體" w:hAnsi="標楷體"/>
                <w:b/>
                <w:bCs/>
                <w:szCs w:val="24"/>
              </w:rPr>
            </w:pPr>
            <w:r>
              <w:rPr>
                <w:rFonts w:ascii="標楷體" w:eastAsia="標楷體" w:hAnsi="標楷體" w:hint="eastAsia"/>
                <w:szCs w:val="24"/>
              </w:rPr>
              <w:lastRenderedPageBreak/>
              <w:t>一、</w:t>
            </w:r>
            <w:r w:rsidRPr="008B2AE6">
              <w:rPr>
                <w:rFonts w:ascii="標楷體" w:eastAsia="標楷體" w:hAnsi="標楷體" w:hint="eastAsia"/>
                <w:szCs w:val="24"/>
              </w:rPr>
              <w:t>依據學理論述及實務經驗，放流水與前一處理設施處理後之廢（污）水水質應為相同，現行第二項第三款導電度百分之五十規定，低於學理與經驗值</w:t>
            </w:r>
            <w:r>
              <w:rPr>
                <w:rFonts w:ascii="標楷體" w:eastAsia="標楷體" w:hAnsi="標楷體" w:hint="eastAsia"/>
                <w:szCs w:val="24"/>
              </w:rPr>
              <w:t>，</w:t>
            </w:r>
            <w:r w:rsidRPr="00523537">
              <w:rPr>
                <w:rFonts w:ascii="標楷體" w:eastAsia="標楷體" w:hAnsi="標楷體" w:hint="eastAsia"/>
                <w:szCs w:val="24"/>
              </w:rPr>
              <w:t>爰修正為百分之八十</w:t>
            </w:r>
            <w:r w:rsidRPr="00861B59">
              <w:rPr>
                <w:rFonts w:ascii="標楷體" w:eastAsia="標楷體" w:hAnsi="標楷體" w:hint="eastAsia"/>
                <w:b/>
                <w:bCs/>
                <w:szCs w:val="24"/>
              </w:rPr>
              <w:t>。</w:t>
            </w:r>
          </w:p>
          <w:p w:rsidR="006279EE" w:rsidRPr="008B2AE6" w:rsidRDefault="006279EE" w:rsidP="00F30FE3">
            <w:pPr>
              <w:ind w:leftChars="3" w:left="365" w:hangingChars="149" w:hanging="358"/>
              <w:jc w:val="both"/>
              <w:rPr>
                <w:rFonts w:ascii="標楷體" w:eastAsia="標楷體" w:hAnsi="標楷體"/>
                <w:szCs w:val="24"/>
              </w:rPr>
            </w:pPr>
            <w:r w:rsidRPr="00523537">
              <w:rPr>
                <w:rFonts w:ascii="標楷體" w:eastAsia="標楷體" w:hAnsi="標楷體" w:hint="eastAsia"/>
                <w:szCs w:val="24"/>
              </w:rPr>
              <w:t>二、</w:t>
            </w:r>
            <w:r>
              <w:rPr>
                <w:rFonts w:ascii="標楷體" w:eastAsia="標楷體" w:hAnsi="標楷體" w:hint="eastAsia"/>
                <w:szCs w:val="24"/>
              </w:rPr>
              <w:t>為利實務查驗執行，明確為放流水與前一處理設施處理後之廢水做比對，又</w:t>
            </w:r>
            <w:r w:rsidRPr="008B2AE6">
              <w:rPr>
                <w:rFonts w:ascii="標楷體" w:eastAsia="標楷體" w:hAnsi="標楷體" w:hint="eastAsia"/>
                <w:szCs w:val="24"/>
              </w:rPr>
              <w:t>旋轉生物圓盤法、薄膜法、逆滲透法、離子交換</w:t>
            </w:r>
            <w:r w:rsidRPr="008B2AE6">
              <w:rPr>
                <w:rFonts w:ascii="標楷體" w:eastAsia="標楷體" w:hAnsi="標楷體" w:hint="eastAsia"/>
                <w:szCs w:val="24"/>
              </w:rPr>
              <w:lastRenderedPageBreak/>
              <w:t>法、活性碳等即屬處理設施，毋庸明列，爰修正現行第二項第三款規定。</w:t>
            </w:r>
          </w:p>
          <w:p w:rsidR="006279EE" w:rsidRPr="008B2AE6" w:rsidRDefault="006279EE" w:rsidP="00DD1E1E">
            <w:pPr>
              <w:jc w:val="both"/>
              <w:rPr>
                <w:rFonts w:ascii="標楷體" w:eastAsia="標楷體" w:hAnsi="標楷體"/>
                <w:szCs w:val="24"/>
              </w:rPr>
            </w:pPr>
          </w:p>
        </w:tc>
      </w:tr>
      <w:tr w:rsidR="006279EE" w:rsidRPr="008B2AE6" w:rsidTr="0037678C">
        <w:tc>
          <w:tcPr>
            <w:tcW w:w="2787" w:type="dxa"/>
          </w:tcPr>
          <w:p w:rsidR="006279EE" w:rsidRPr="008B2AE6" w:rsidRDefault="006279EE" w:rsidP="00DD1E1E">
            <w:pPr>
              <w:ind w:left="240" w:hangingChars="100" w:hanging="240"/>
              <w:jc w:val="both"/>
              <w:rPr>
                <w:rFonts w:ascii="標楷體" w:eastAsia="標楷體" w:hAnsi="標楷體"/>
                <w:szCs w:val="24"/>
              </w:rPr>
            </w:pPr>
            <w:r w:rsidRPr="008B2AE6">
              <w:rPr>
                <w:rFonts w:ascii="標楷體" w:eastAsia="標楷體" w:hAnsi="標楷體" w:hint="eastAsia"/>
                <w:szCs w:val="24"/>
              </w:rPr>
              <w:lastRenderedPageBreak/>
              <w:t>第十五條之一　事業或污水下水道系統違反第十二條至第十五條規定，有廢（污）水（前）處理設施未具備足夠之功能與設備，或未維</w:t>
            </w:r>
            <w:r w:rsidRPr="008B2AE6">
              <w:rPr>
                <w:rFonts w:ascii="標楷體" w:eastAsia="標楷體" w:hAnsi="標楷體" w:hint="eastAsia"/>
                <w:szCs w:val="24"/>
              </w:rPr>
              <w:lastRenderedPageBreak/>
              <w:t>持正常操作之情形者，依本法第四十六條之一規定處分。</w:t>
            </w:r>
          </w:p>
        </w:tc>
        <w:tc>
          <w:tcPr>
            <w:tcW w:w="2787" w:type="dxa"/>
          </w:tcPr>
          <w:p w:rsidR="006279EE" w:rsidRPr="008B2AE6" w:rsidRDefault="006279EE" w:rsidP="00DD1E1E">
            <w:pPr>
              <w:jc w:val="both"/>
              <w:rPr>
                <w:rFonts w:ascii="標楷體" w:eastAsia="標楷體" w:hAnsi="標楷體"/>
                <w:szCs w:val="24"/>
              </w:rPr>
            </w:pPr>
          </w:p>
        </w:tc>
        <w:tc>
          <w:tcPr>
            <w:tcW w:w="2756" w:type="dxa"/>
          </w:tcPr>
          <w:p w:rsidR="006279EE" w:rsidRPr="008B2AE6" w:rsidRDefault="006279EE" w:rsidP="00A14AD3">
            <w:pPr>
              <w:numPr>
                <w:ilvl w:val="0"/>
                <w:numId w:val="6"/>
              </w:numPr>
              <w:shd w:val="clear" w:color="auto" w:fill="FFFFFF"/>
              <w:adjustRightInd w:val="0"/>
              <w:jc w:val="both"/>
              <w:textDirection w:val="lrTbV"/>
              <w:textAlignment w:val="baseline"/>
              <w:rPr>
                <w:rFonts w:ascii="標楷體" w:eastAsia="標楷體" w:hAnsi="標楷體"/>
                <w:kern w:val="0"/>
                <w:szCs w:val="20"/>
                <w:u w:val="single"/>
              </w:rPr>
            </w:pPr>
            <w:r w:rsidRPr="008B2AE6">
              <w:rPr>
                <w:rFonts w:ascii="標楷體" w:eastAsia="標楷體" w:hAnsi="標楷體" w:hint="eastAsia"/>
                <w:kern w:val="0"/>
                <w:szCs w:val="20"/>
                <w:u w:val="single"/>
              </w:rPr>
              <w:t>本條新增。</w:t>
            </w:r>
          </w:p>
          <w:p w:rsidR="006279EE" w:rsidRPr="008B2AE6" w:rsidRDefault="006279EE" w:rsidP="00A14AD3">
            <w:pPr>
              <w:numPr>
                <w:ilvl w:val="0"/>
                <w:numId w:val="6"/>
              </w:numPr>
              <w:shd w:val="clear" w:color="auto" w:fill="FFFFFF"/>
              <w:adjustRightInd w:val="0"/>
              <w:jc w:val="both"/>
              <w:textAlignment w:val="baseline"/>
              <w:rPr>
                <w:rFonts w:ascii="標楷體" w:eastAsia="標楷體" w:hAnsi="標楷體"/>
                <w:szCs w:val="24"/>
              </w:rPr>
            </w:pPr>
            <w:r w:rsidRPr="008B2AE6">
              <w:rPr>
                <w:rFonts w:eastAsia="標楷體" w:hAnsi="標楷體" w:hint="eastAsia"/>
              </w:rPr>
              <w:t>本法第十八條之一第四項已規定「事業或污水下水道系統設置之廢（污）水（前）處理設施</w:t>
            </w:r>
            <w:r w:rsidRPr="008B2AE6">
              <w:rPr>
                <w:rFonts w:eastAsia="標楷體" w:hAnsi="標楷體" w:hint="eastAsia"/>
              </w:rPr>
              <w:lastRenderedPageBreak/>
              <w:t>應具備足夠之功能與設備，並維持正常操作」，其違規者</w:t>
            </w:r>
            <w:r w:rsidRPr="008B2AE6">
              <w:rPr>
                <w:rFonts w:ascii="標楷體" w:eastAsia="標楷體" w:hAnsi="標楷體" w:hint="eastAsia"/>
                <w:szCs w:val="24"/>
              </w:rPr>
              <w:t>依本法第四十六條之一處分。因考量違反本辦法，係依本法第四十六條處分，依行政罰法第二十四條規定，一行為違反數個行政法上義務規定而應處罰鍰者，依法定罰鍰最高之規定裁處，</w:t>
            </w:r>
            <w:r w:rsidRPr="008B2AE6">
              <w:rPr>
                <w:rFonts w:eastAsia="標楷體" w:hAnsi="標楷體" w:hint="eastAsia"/>
              </w:rPr>
              <w:t>爰新增本條</w:t>
            </w:r>
            <w:r w:rsidRPr="008B2AE6">
              <w:rPr>
                <w:rFonts w:ascii="標楷體" w:eastAsia="標楷體" w:hAnsi="標楷體" w:hint="eastAsia"/>
              </w:rPr>
              <w:t>，</w:t>
            </w:r>
            <w:r w:rsidRPr="008B2AE6">
              <w:rPr>
                <w:rFonts w:eastAsia="標楷體" w:hAnsi="標楷體" w:hint="eastAsia"/>
              </w:rPr>
              <w:t>予以明確違規裁處之依據</w:t>
            </w:r>
            <w:r w:rsidRPr="008B2AE6">
              <w:rPr>
                <w:rFonts w:ascii="標楷體" w:eastAsia="標楷體" w:hAnsi="標楷體" w:hint="eastAsia"/>
              </w:rPr>
              <w:t>。</w:t>
            </w:r>
          </w:p>
        </w:tc>
      </w:tr>
      <w:tr w:rsidR="006279EE" w:rsidRPr="008B2AE6" w:rsidTr="0037678C">
        <w:tc>
          <w:tcPr>
            <w:tcW w:w="2787" w:type="dxa"/>
          </w:tcPr>
          <w:p w:rsidR="006279EE" w:rsidRPr="008B2AE6" w:rsidRDefault="006279EE" w:rsidP="00DD1E1E">
            <w:pPr>
              <w:ind w:left="240" w:hangingChars="100" w:hanging="240"/>
              <w:jc w:val="both"/>
              <w:rPr>
                <w:rFonts w:ascii="標楷體" w:eastAsia="標楷體" w:hAnsi="標楷體"/>
                <w:szCs w:val="24"/>
              </w:rPr>
            </w:pPr>
            <w:r w:rsidRPr="008B2AE6">
              <w:rPr>
                <w:rFonts w:ascii="標楷體" w:eastAsia="標楷體" w:hAnsi="標楷體" w:hint="eastAsia"/>
                <w:szCs w:val="24"/>
              </w:rPr>
              <w:lastRenderedPageBreak/>
              <w:t>第十六條　事業或污水下水道系統於廢（污）水（前）處理設施裝置之獨立專用電表，及操作參數量測設施，屬連續自動記錄者，應依計測、量測設施之設計規格及頻率記錄；非屬連續自動記錄者，應每日記錄其累計用電度數及操作參數值一次；廢（污）水（前）處理設施使用之藥品量，及污泥之產生、貯存、清運量，應按次記錄，每月統計。</w:t>
            </w:r>
          </w:p>
          <w:p w:rsidR="006279EE" w:rsidRPr="008B2AE6" w:rsidRDefault="006279EE" w:rsidP="00DD1E1E">
            <w:pPr>
              <w:ind w:left="284" w:firstLineChars="200" w:firstLine="480"/>
              <w:jc w:val="both"/>
              <w:rPr>
                <w:rFonts w:ascii="標楷體" w:eastAsia="標楷體" w:hAnsi="標楷體"/>
                <w:szCs w:val="24"/>
                <w:u w:val="single"/>
              </w:rPr>
            </w:pPr>
            <w:r>
              <w:rPr>
                <w:rFonts w:ascii="標楷體" w:eastAsia="標楷體" w:hAnsi="標楷體" w:hint="eastAsia"/>
                <w:szCs w:val="24"/>
                <w:u w:val="single"/>
              </w:rPr>
              <w:t>水措計畫及</w:t>
            </w:r>
            <w:r w:rsidRPr="008B2AE6">
              <w:rPr>
                <w:rFonts w:ascii="標楷體" w:eastAsia="標楷體" w:hAnsi="標楷體" w:hint="eastAsia"/>
                <w:szCs w:val="24"/>
                <w:u w:val="single"/>
              </w:rPr>
              <w:t>許可證（文件）核准登記有特殊情形，如原廢（污）水水質較佳、原廢（污）水水量偏低、暴雨或停電時之操作模式及處</w:t>
            </w:r>
            <w:r w:rsidRPr="008B2AE6">
              <w:rPr>
                <w:rFonts w:ascii="標楷體" w:eastAsia="標楷體" w:hAnsi="標楷體" w:hint="eastAsia"/>
                <w:szCs w:val="24"/>
                <w:u w:val="single"/>
              </w:rPr>
              <w:lastRenderedPageBreak/>
              <w:t>理流程者，於特殊情形發生時，應記錄發生之特殊情形內容、起訖時間及期間</w:t>
            </w:r>
            <w:r>
              <w:rPr>
                <w:rFonts w:ascii="標楷體" w:eastAsia="標楷體" w:hAnsi="標楷體" w:hint="eastAsia"/>
                <w:szCs w:val="24"/>
                <w:u w:val="single"/>
              </w:rPr>
              <w:t>依</w:t>
            </w:r>
            <w:r w:rsidRPr="008B2AE6">
              <w:rPr>
                <w:rFonts w:ascii="標楷體" w:eastAsia="標楷體" w:hAnsi="標楷體" w:hint="eastAsia"/>
                <w:szCs w:val="24"/>
                <w:u w:val="single"/>
              </w:rPr>
              <w:t>前項應記錄</w:t>
            </w:r>
            <w:r>
              <w:rPr>
                <w:rFonts w:ascii="標楷體" w:eastAsia="標楷體" w:hAnsi="標楷體" w:hint="eastAsia"/>
                <w:szCs w:val="24"/>
                <w:u w:val="single"/>
              </w:rPr>
              <w:t>之</w:t>
            </w:r>
            <w:r w:rsidRPr="008B2AE6">
              <w:rPr>
                <w:rFonts w:ascii="標楷體" w:eastAsia="標楷體" w:hAnsi="標楷體" w:hint="eastAsia"/>
                <w:szCs w:val="24"/>
                <w:u w:val="single"/>
              </w:rPr>
              <w:t>事項。</w:t>
            </w:r>
          </w:p>
          <w:p w:rsidR="006279EE" w:rsidRPr="008B2AE6" w:rsidRDefault="006279EE" w:rsidP="00DD1E1E">
            <w:pPr>
              <w:ind w:left="284" w:firstLineChars="200" w:firstLine="480"/>
              <w:jc w:val="both"/>
              <w:rPr>
                <w:rFonts w:ascii="標楷體" w:eastAsia="標楷體" w:hAnsi="標楷體"/>
                <w:szCs w:val="24"/>
              </w:rPr>
            </w:pPr>
            <w:r w:rsidRPr="008B2AE6">
              <w:rPr>
                <w:rFonts w:ascii="標楷體" w:eastAsia="標楷體" w:hAnsi="標楷體" w:hint="eastAsia"/>
                <w:szCs w:val="24"/>
              </w:rPr>
              <w:t>前</w:t>
            </w:r>
            <w:r w:rsidRPr="008B2AE6">
              <w:rPr>
                <w:rFonts w:ascii="標楷體" w:eastAsia="標楷體" w:hAnsi="標楷體" w:hint="eastAsia"/>
                <w:szCs w:val="24"/>
                <w:u w:val="single"/>
              </w:rPr>
              <w:t>二</w:t>
            </w:r>
            <w:r w:rsidRPr="008B2AE6">
              <w:rPr>
                <w:rFonts w:ascii="標楷體" w:eastAsia="標楷體" w:hAnsi="標楷體" w:hint="eastAsia"/>
                <w:szCs w:val="24"/>
              </w:rPr>
              <w:t>項紀錄、單據或發票影本，應保存三年，以備查閱。</w:t>
            </w:r>
          </w:p>
        </w:tc>
        <w:tc>
          <w:tcPr>
            <w:tcW w:w="2787" w:type="dxa"/>
          </w:tcPr>
          <w:p w:rsidR="006279EE" w:rsidRPr="008B2AE6" w:rsidRDefault="006279EE" w:rsidP="00DD1E1E">
            <w:pPr>
              <w:ind w:left="240" w:hangingChars="100" w:hanging="240"/>
              <w:jc w:val="both"/>
              <w:rPr>
                <w:rFonts w:ascii="標楷體" w:eastAsia="標楷體" w:hAnsi="標楷體"/>
                <w:szCs w:val="24"/>
              </w:rPr>
            </w:pPr>
            <w:r w:rsidRPr="008B2AE6">
              <w:rPr>
                <w:rFonts w:ascii="標楷體" w:eastAsia="標楷體" w:hAnsi="標楷體" w:hint="eastAsia"/>
                <w:szCs w:val="24"/>
              </w:rPr>
              <w:lastRenderedPageBreak/>
              <w:t>第十六條　事業或污水下水道系統於廢（污）水（前）處理設施裝置之獨立專用電表，及操作參數量測設施，屬連續自動記錄者，應依計測、量測設施之設計規格及頻率記錄；非屬連續自動記錄者，應每日記錄其累計用電度數及操作參數值一次；廢（污）水（前）處理設施使用之藥品量，及污泥之產生、貯存、清運量，應按次記錄，每月統計。</w:t>
            </w:r>
          </w:p>
          <w:p w:rsidR="006279EE" w:rsidRPr="008B2AE6" w:rsidRDefault="006279EE" w:rsidP="00DD1E1E">
            <w:pPr>
              <w:ind w:left="284" w:firstLineChars="200" w:firstLine="480"/>
              <w:jc w:val="both"/>
              <w:rPr>
                <w:rFonts w:ascii="標楷體" w:eastAsia="標楷體" w:hAnsi="標楷體"/>
                <w:szCs w:val="24"/>
              </w:rPr>
            </w:pPr>
            <w:r w:rsidRPr="008B2AE6">
              <w:rPr>
                <w:rFonts w:ascii="標楷體" w:eastAsia="標楷體" w:hAnsi="標楷體" w:hint="eastAsia"/>
                <w:szCs w:val="24"/>
              </w:rPr>
              <w:t>前項紀錄、單據或發票影本，應保存三年，以備查閱。</w:t>
            </w:r>
          </w:p>
        </w:tc>
        <w:tc>
          <w:tcPr>
            <w:tcW w:w="2756" w:type="dxa"/>
          </w:tcPr>
          <w:p w:rsidR="006279EE" w:rsidRPr="008B2AE6" w:rsidRDefault="006279EE" w:rsidP="00A14AD3">
            <w:pPr>
              <w:numPr>
                <w:ilvl w:val="0"/>
                <w:numId w:val="9"/>
              </w:numPr>
              <w:shd w:val="clear" w:color="auto" w:fill="FFFFFF"/>
              <w:adjustRightInd w:val="0"/>
              <w:jc w:val="both"/>
              <w:textDirection w:val="lrTbV"/>
              <w:textAlignment w:val="baseline"/>
              <w:rPr>
                <w:rFonts w:ascii="標楷體" w:eastAsia="標楷體" w:hAnsi="標楷體"/>
                <w:kern w:val="0"/>
                <w:szCs w:val="20"/>
              </w:rPr>
            </w:pPr>
            <w:r>
              <w:rPr>
                <w:rFonts w:ascii="標楷體" w:eastAsia="標楷體" w:hAnsi="標楷體" w:hint="eastAsia"/>
                <w:kern w:val="0"/>
                <w:szCs w:val="20"/>
              </w:rPr>
              <w:t>基於水措計畫及許可證（文件）增列特殊情形</w:t>
            </w:r>
            <w:r w:rsidRPr="008B2AE6">
              <w:rPr>
                <w:rFonts w:ascii="標楷體" w:eastAsia="標楷體" w:hAnsi="標楷體" w:hint="eastAsia"/>
                <w:kern w:val="0"/>
                <w:szCs w:val="20"/>
              </w:rPr>
              <w:t>，如原廢（污）水水</w:t>
            </w:r>
            <w:r>
              <w:rPr>
                <w:rFonts w:ascii="標楷體" w:eastAsia="標楷體" w:hAnsi="標楷體" w:hint="eastAsia"/>
                <w:kern w:val="0"/>
                <w:szCs w:val="20"/>
              </w:rPr>
              <w:t>質較佳、原廢（污）水水量偏低、暴雨或停電時之操作模式及處理流程之登記事項，為利日常管理及主管機關之查核，有必要予以記錄，</w:t>
            </w:r>
            <w:r w:rsidRPr="008B2AE6">
              <w:rPr>
                <w:rFonts w:ascii="標楷體" w:eastAsia="標楷體" w:hAnsi="標楷體" w:hint="eastAsia"/>
                <w:kern w:val="0"/>
                <w:szCs w:val="20"/>
              </w:rPr>
              <w:t>爰新增第二項</w:t>
            </w:r>
            <w:r>
              <w:rPr>
                <w:rFonts w:ascii="標楷體" w:eastAsia="標楷體" w:hAnsi="標楷體" w:hint="eastAsia"/>
                <w:kern w:val="0"/>
                <w:szCs w:val="20"/>
              </w:rPr>
              <w:t>予以明訂</w:t>
            </w:r>
            <w:r w:rsidRPr="008B2AE6">
              <w:rPr>
                <w:rFonts w:ascii="標楷體" w:eastAsia="標楷體" w:hAnsi="標楷體" w:hint="eastAsia"/>
                <w:kern w:val="0"/>
                <w:szCs w:val="20"/>
              </w:rPr>
              <w:t>。</w:t>
            </w:r>
          </w:p>
          <w:p w:rsidR="006279EE" w:rsidRPr="008B2AE6" w:rsidRDefault="006279EE" w:rsidP="00A14AD3">
            <w:pPr>
              <w:numPr>
                <w:ilvl w:val="0"/>
                <w:numId w:val="9"/>
              </w:numPr>
              <w:shd w:val="clear" w:color="auto" w:fill="FFFFFF"/>
              <w:adjustRightInd w:val="0"/>
              <w:jc w:val="both"/>
              <w:textDirection w:val="lrTbV"/>
              <w:textAlignment w:val="baseline"/>
              <w:rPr>
                <w:rFonts w:ascii="標楷體" w:eastAsia="標楷體" w:hAnsi="標楷體"/>
                <w:kern w:val="0"/>
                <w:szCs w:val="20"/>
              </w:rPr>
            </w:pPr>
            <w:r w:rsidRPr="008B2AE6">
              <w:rPr>
                <w:rFonts w:ascii="標楷體" w:eastAsia="標楷體" w:hAnsi="標楷體" w:hint="eastAsia"/>
                <w:kern w:val="0"/>
                <w:szCs w:val="20"/>
              </w:rPr>
              <w:t>現行第二項遞移至第三項。</w:t>
            </w:r>
          </w:p>
        </w:tc>
      </w:tr>
      <w:tr w:rsidR="006279EE" w:rsidRPr="008B2AE6" w:rsidTr="0037678C">
        <w:tc>
          <w:tcPr>
            <w:tcW w:w="2787" w:type="dxa"/>
          </w:tcPr>
          <w:p w:rsidR="006279EE" w:rsidRPr="008B2AE6" w:rsidRDefault="006279EE" w:rsidP="00DD1E1E">
            <w:pPr>
              <w:ind w:left="240" w:hangingChars="100" w:hanging="240"/>
              <w:jc w:val="both"/>
              <w:rPr>
                <w:rFonts w:ascii="標楷體" w:eastAsia="標楷體" w:hAnsi="標楷體"/>
                <w:szCs w:val="24"/>
              </w:rPr>
            </w:pPr>
            <w:r w:rsidRPr="008B2AE6">
              <w:rPr>
                <w:rFonts w:ascii="標楷體" w:eastAsia="標楷體" w:hAnsi="標楷體" w:hint="eastAsia"/>
                <w:szCs w:val="24"/>
              </w:rPr>
              <w:lastRenderedPageBreak/>
              <w:t>第二十八條　事業或污水下水道系統採土壤處理者，應於排放廢（污）水於土壤前，設置採樣口。</w:t>
            </w:r>
          </w:p>
          <w:p w:rsidR="006279EE" w:rsidRPr="008B2AE6" w:rsidRDefault="006279EE" w:rsidP="00DD1E1E">
            <w:pPr>
              <w:ind w:left="284" w:firstLineChars="200" w:firstLine="480"/>
              <w:jc w:val="both"/>
              <w:rPr>
                <w:rFonts w:ascii="標楷體" w:eastAsia="標楷體" w:hAnsi="標楷體"/>
                <w:szCs w:val="24"/>
              </w:rPr>
            </w:pPr>
            <w:r w:rsidRPr="008B2AE6">
              <w:rPr>
                <w:rFonts w:ascii="標楷體" w:eastAsia="標楷體" w:hAnsi="標楷體" w:hint="eastAsia"/>
                <w:szCs w:val="24"/>
              </w:rPr>
              <w:t>前項採樣口應符合下列規定：</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一、可供主管機關人員進出至採樣口之道路。但實際設置有困難，經主管機關核准者，依核准之規定辦理。</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二、設置獨立專用累計型水量計測設施，量測排放於土壤之廢（污）水水量。</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三、設置告示牌</w:t>
            </w:r>
            <w:r w:rsidRPr="008B2AE6">
              <w:rPr>
                <w:rFonts w:ascii="標楷體" w:eastAsia="標楷體" w:hAnsi="標楷體" w:hint="eastAsia"/>
                <w:szCs w:val="24"/>
                <w:u w:val="single"/>
              </w:rPr>
              <w:t>，並標示座標</w:t>
            </w:r>
            <w:r w:rsidRPr="008B2AE6">
              <w:rPr>
                <w:rFonts w:ascii="標楷體" w:eastAsia="標楷體" w:hAnsi="標楷體" w:hint="eastAsia"/>
                <w:szCs w:val="24"/>
              </w:rPr>
              <w:t>。</w:t>
            </w:r>
          </w:p>
          <w:p w:rsidR="006279EE" w:rsidRPr="008B2AE6" w:rsidRDefault="006279EE" w:rsidP="00DD1E1E">
            <w:pPr>
              <w:ind w:leftChars="100" w:left="720" w:hangingChars="200" w:hanging="480"/>
              <w:jc w:val="both"/>
              <w:rPr>
                <w:rFonts w:ascii="標楷體" w:eastAsia="標楷體" w:hAnsi="標楷體"/>
                <w:szCs w:val="24"/>
                <w:u w:val="single"/>
              </w:rPr>
            </w:pPr>
            <w:r w:rsidRPr="008B2AE6">
              <w:rPr>
                <w:rFonts w:ascii="標楷體" w:eastAsia="標楷體" w:hAnsi="標楷體" w:hint="eastAsia"/>
                <w:szCs w:val="24"/>
                <w:u w:val="single"/>
              </w:rPr>
              <w:t>四、</w:t>
            </w:r>
            <w:r>
              <w:rPr>
                <w:rFonts w:ascii="標楷體" w:eastAsia="標楷體" w:hAnsi="標楷體" w:hint="eastAsia"/>
                <w:szCs w:val="24"/>
                <w:u w:val="single"/>
              </w:rPr>
              <w:t>可供直接採樣，未經主管機關核准</w:t>
            </w:r>
            <w:r w:rsidRPr="009F3795">
              <w:rPr>
                <w:rFonts w:ascii="標楷體" w:eastAsia="標楷體" w:hAnsi="標楷體" w:hint="eastAsia"/>
                <w:szCs w:val="24"/>
                <w:u w:val="single"/>
              </w:rPr>
              <w:t>，</w:t>
            </w:r>
            <w:r w:rsidRPr="008B2AE6">
              <w:rPr>
                <w:rFonts w:ascii="標楷體" w:eastAsia="標楷體" w:hAnsi="標楷體" w:hint="eastAsia"/>
                <w:szCs w:val="24"/>
                <w:u w:val="single"/>
              </w:rPr>
              <w:t>不得設置規避、妨礙或</w:t>
            </w:r>
            <w:r w:rsidRPr="008024E5">
              <w:rPr>
                <w:rFonts w:ascii="標楷體" w:eastAsia="標楷體" w:hAnsi="標楷體" w:hint="eastAsia"/>
                <w:szCs w:val="24"/>
                <w:u w:val="single"/>
              </w:rPr>
              <w:t>拒絕</w:t>
            </w:r>
            <w:r w:rsidRPr="008B2AE6">
              <w:rPr>
                <w:rFonts w:ascii="標楷體" w:eastAsia="標楷體" w:hAnsi="標楷體" w:hint="eastAsia"/>
                <w:szCs w:val="24"/>
                <w:u w:val="single"/>
              </w:rPr>
              <w:t>主管機關直接採樣之設施</w:t>
            </w:r>
            <w:r>
              <w:rPr>
                <w:rFonts w:ascii="標楷體" w:eastAsia="標楷體" w:hAnsi="標楷體" w:hint="eastAsia"/>
                <w:szCs w:val="24"/>
                <w:u w:val="single"/>
              </w:rPr>
              <w:t>。</w:t>
            </w:r>
          </w:p>
          <w:p w:rsidR="006279EE" w:rsidRPr="008B2AE6" w:rsidRDefault="006279EE" w:rsidP="00DD1E1E">
            <w:pPr>
              <w:ind w:left="284" w:firstLineChars="200" w:firstLine="480"/>
              <w:jc w:val="both"/>
              <w:rPr>
                <w:rFonts w:ascii="標楷體" w:eastAsia="標楷體" w:hAnsi="標楷體"/>
                <w:szCs w:val="24"/>
              </w:rPr>
            </w:pPr>
            <w:r w:rsidRPr="008B2AE6">
              <w:rPr>
                <w:rFonts w:ascii="標楷體" w:eastAsia="標楷體" w:hAnsi="標楷體" w:hint="eastAsia"/>
                <w:szCs w:val="24"/>
              </w:rPr>
              <w:t>事業或污水下水道系統經主管機關查獲有繞流排放情事、或經主管機關指定之非</w:t>
            </w:r>
            <w:r w:rsidRPr="008B2AE6">
              <w:rPr>
                <w:rFonts w:ascii="標楷體" w:eastAsia="標楷體" w:hAnsi="標楷體" w:hint="eastAsia"/>
                <w:szCs w:val="24"/>
              </w:rPr>
              <w:lastRenderedPageBreak/>
              <w:t>連續性排放廢（污）水者，其採樣口應設置於前處理最終處理單元後之放流池。</w:t>
            </w:r>
          </w:p>
          <w:p w:rsidR="006279EE" w:rsidRPr="008B2AE6" w:rsidRDefault="006279EE" w:rsidP="00DD1E1E">
            <w:pPr>
              <w:ind w:left="284" w:firstLineChars="200" w:firstLine="480"/>
              <w:jc w:val="both"/>
              <w:rPr>
                <w:rFonts w:ascii="標楷體" w:eastAsia="標楷體" w:hAnsi="標楷體"/>
                <w:szCs w:val="24"/>
              </w:rPr>
            </w:pPr>
            <w:r w:rsidRPr="008B2AE6">
              <w:rPr>
                <w:rFonts w:ascii="標楷體" w:eastAsia="標楷體" w:hAnsi="標楷體" w:hint="eastAsia"/>
                <w:szCs w:val="24"/>
              </w:rPr>
              <w:t>第二項第三款告示牌之設置，應符合下列規定：</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一、依核准內容記載事業或污水下水道系統名稱、管制編號、採樣口編號</w:t>
            </w:r>
            <w:r w:rsidRPr="008B2AE6">
              <w:rPr>
                <w:rFonts w:ascii="標楷體" w:eastAsia="標楷體" w:hAnsi="標楷體" w:hint="eastAsia"/>
                <w:szCs w:val="24"/>
                <w:u w:val="single"/>
              </w:rPr>
              <w:t>、座標</w:t>
            </w:r>
            <w:r w:rsidRPr="008B2AE6">
              <w:rPr>
                <w:rFonts w:ascii="標楷體" w:eastAsia="標楷體" w:hAnsi="標楷體" w:hint="eastAsia"/>
                <w:szCs w:val="24"/>
              </w:rPr>
              <w:t>、最大日排放水量。</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二、告示牌之規格，長應大於</w:t>
            </w:r>
            <w:smartTag w:uri="urn:schemas-microsoft-com:office:smarttags" w:element="chmetcnv">
              <w:smartTagPr>
                <w:attr w:name="SourceValue" w:val="32"/>
                <w:attr w:name="HasSpace" w:val="False"/>
                <w:attr w:name="Negative" w:val="False"/>
                <w:attr w:name="NumberType" w:val="3"/>
                <w:attr w:name="TCSC" w:val="1"/>
              </w:smartTagPr>
              <w:r w:rsidRPr="008B2AE6">
                <w:rPr>
                  <w:rFonts w:ascii="標楷體" w:eastAsia="標楷體" w:hAnsi="標楷體" w:hint="eastAsia"/>
                  <w:szCs w:val="24"/>
                </w:rPr>
                <w:t>三十二公分</w:t>
              </w:r>
            </w:smartTag>
            <w:r w:rsidRPr="008B2AE6">
              <w:rPr>
                <w:rFonts w:ascii="標楷體" w:eastAsia="標楷體" w:hAnsi="標楷體" w:hint="eastAsia"/>
                <w:szCs w:val="24"/>
              </w:rPr>
              <w:t>、寬應大於</w:t>
            </w:r>
            <w:smartTag w:uri="urn:schemas-microsoft-com:office:smarttags" w:element="chmetcnv">
              <w:smartTagPr>
                <w:attr w:name="SourceValue" w:val="15"/>
                <w:attr w:name="HasSpace" w:val="False"/>
                <w:attr w:name="Negative" w:val="False"/>
                <w:attr w:name="NumberType" w:val="3"/>
                <w:attr w:name="TCSC" w:val="1"/>
              </w:smartTagPr>
              <w:r w:rsidRPr="008B2AE6">
                <w:rPr>
                  <w:rFonts w:ascii="標楷體" w:eastAsia="標楷體" w:hAnsi="標楷體" w:hint="eastAsia"/>
                  <w:szCs w:val="24"/>
                </w:rPr>
                <w:t>十五公分</w:t>
              </w:r>
            </w:smartTag>
            <w:r w:rsidRPr="008B2AE6">
              <w:rPr>
                <w:rFonts w:ascii="標楷體" w:eastAsia="標楷體" w:hAnsi="標楷體" w:hint="eastAsia"/>
                <w:szCs w:val="24"/>
              </w:rPr>
              <w:t>；牌面底色為白色，標示文字為黑色，文字字體不得小於一．</w:t>
            </w:r>
            <w:smartTag w:uri="urn:schemas-microsoft-com:office:smarttags" w:element="chmetcnv">
              <w:smartTagPr>
                <w:attr w:name="SourceValue" w:val="5"/>
                <w:attr w:name="HasSpace" w:val="False"/>
                <w:attr w:name="Negative" w:val="False"/>
                <w:attr w:name="NumberType" w:val="3"/>
                <w:attr w:name="TCSC" w:val="1"/>
              </w:smartTagPr>
              <w:r w:rsidRPr="008B2AE6">
                <w:rPr>
                  <w:rFonts w:ascii="標楷體" w:eastAsia="標楷體" w:hAnsi="標楷體" w:hint="eastAsia"/>
                  <w:szCs w:val="24"/>
                </w:rPr>
                <w:t>五公分</w:t>
              </w:r>
            </w:smartTag>
            <w:r w:rsidRPr="008B2AE6">
              <w:rPr>
                <w:rFonts w:ascii="標楷體" w:eastAsia="標楷體" w:hAnsi="標楷體" w:hint="eastAsia"/>
                <w:szCs w:val="24"/>
              </w:rPr>
              <w:t>見方，且須清晰可見，並不得擅加其他圖案（如附圖一）。</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三、告示牌應固定於採樣口旁明顯處，設置高度應介於地面上五十公分至</w:t>
            </w:r>
            <w:smartTag w:uri="urn:schemas-microsoft-com:office:smarttags" w:element="chmetcnv">
              <w:smartTagPr>
                <w:attr w:name="SourceValue" w:val="2"/>
                <w:attr w:name="HasSpace" w:val="False"/>
                <w:attr w:name="Negative" w:val="False"/>
                <w:attr w:name="NumberType" w:val="3"/>
                <w:attr w:name="TCSC" w:val="1"/>
              </w:smartTagPr>
              <w:r w:rsidRPr="008B2AE6">
                <w:rPr>
                  <w:rFonts w:ascii="標楷體" w:eastAsia="標楷體" w:hAnsi="標楷體" w:hint="eastAsia"/>
                  <w:szCs w:val="24"/>
                </w:rPr>
                <w:t>二公尺</w:t>
              </w:r>
            </w:smartTag>
            <w:r w:rsidRPr="008B2AE6">
              <w:rPr>
                <w:rFonts w:ascii="標楷體" w:eastAsia="標楷體" w:hAnsi="標楷體" w:hint="eastAsia"/>
                <w:szCs w:val="24"/>
              </w:rPr>
              <w:t>之間。</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四、告示牌之材質須堅固耐用。</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五、告示牌之安裝應穩固，不輕易移動。</w:t>
            </w:r>
          </w:p>
        </w:tc>
        <w:tc>
          <w:tcPr>
            <w:tcW w:w="2787" w:type="dxa"/>
          </w:tcPr>
          <w:p w:rsidR="006279EE" w:rsidRPr="008B2AE6" w:rsidRDefault="006279EE" w:rsidP="00DD1E1E">
            <w:pPr>
              <w:ind w:left="240" w:hangingChars="100" w:hanging="240"/>
              <w:jc w:val="both"/>
              <w:rPr>
                <w:rFonts w:ascii="標楷體" w:eastAsia="標楷體" w:hAnsi="標楷體"/>
                <w:szCs w:val="24"/>
              </w:rPr>
            </w:pPr>
            <w:r w:rsidRPr="008B2AE6">
              <w:rPr>
                <w:rFonts w:ascii="標楷體" w:eastAsia="標楷體" w:hAnsi="標楷體" w:hint="eastAsia"/>
                <w:szCs w:val="24"/>
              </w:rPr>
              <w:lastRenderedPageBreak/>
              <w:t>第二十八條　事業或污水下水道系統採土壤處理者，應於排放廢（污）水於土壤前，設置採樣口。</w:t>
            </w:r>
          </w:p>
          <w:p w:rsidR="006279EE" w:rsidRPr="008B2AE6" w:rsidRDefault="006279EE" w:rsidP="00DD1E1E">
            <w:pPr>
              <w:ind w:left="284" w:firstLineChars="200" w:firstLine="480"/>
              <w:jc w:val="both"/>
              <w:rPr>
                <w:rFonts w:ascii="標楷體" w:eastAsia="標楷體" w:hAnsi="標楷體"/>
                <w:szCs w:val="24"/>
              </w:rPr>
            </w:pPr>
            <w:r w:rsidRPr="008B2AE6">
              <w:rPr>
                <w:rFonts w:ascii="標楷體" w:eastAsia="標楷體" w:hAnsi="標楷體" w:hint="eastAsia"/>
                <w:szCs w:val="24"/>
              </w:rPr>
              <w:t>前項採樣口應符合下列規定：</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一、可供主管機關人員進出至採樣口之道路。但實際設置有困難，經主管機關核准者，依核准之規定辦理。</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二、設置獨立專用累計型水量計測設施，量測排放於土壤之廢（污）水水量。</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三、設置告示牌。</w:t>
            </w:r>
          </w:p>
          <w:p w:rsidR="006279EE" w:rsidRPr="008B2AE6" w:rsidRDefault="006279EE" w:rsidP="00DD1E1E">
            <w:pPr>
              <w:ind w:left="284" w:firstLineChars="200" w:firstLine="480"/>
              <w:jc w:val="both"/>
              <w:rPr>
                <w:rFonts w:ascii="標楷體" w:eastAsia="標楷體" w:hAnsi="標楷體"/>
                <w:szCs w:val="24"/>
              </w:rPr>
            </w:pPr>
            <w:r w:rsidRPr="008B2AE6">
              <w:rPr>
                <w:rFonts w:ascii="標楷體" w:eastAsia="標楷體" w:hAnsi="標楷體" w:hint="eastAsia"/>
                <w:szCs w:val="24"/>
              </w:rPr>
              <w:t>事業或污水下水道系統經主管機關查獲有繞流排放情事、或經主管機關指定之非連續性排放廢（污）水者，其採樣口應設置於前處理最終處理單元後之放流池。</w:t>
            </w:r>
          </w:p>
          <w:p w:rsidR="006279EE" w:rsidRPr="008B2AE6" w:rsidRDefault="006279EE" w:rsidP="00DD1E1E">
            <w:pPr>
              <w:ind w:left="284" w:firstLineChars="200" w:firstLine="480"/>
              <w:jc w:val="both"/>
              <w:rPr>
                <w:rFonts w:ascii="標楷體" w:eastAsia="標楷體" w:hAnsi="標楷體"/>
                <w:szCs w:val="24"/>
              </w:rPr>
            </w:pPr>
            <w:r w:rsidRPr="008B2AE6">
              <w:rPr>
                <w:rFonts w:ascii="標楷體" w:eastAsia="標楷體" w:hAnsi="標楷體" w:hint="eastAsia"/>
                <w:szCs w:val="24"/>
              </w:rPr>
              <w:t>第二項第三款告示牌之設置，應符合下列規定：</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lastRenderedPageBreak/>
              <w:t>一、依核准內容記載事業或污水下水道系統名稱、管制編號、採樣口編號、最大日排放水量。</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二、告示牌之規格，長應大於</w:t>
            </w:r>
            <w:smartTag w:uri="urn:schemas-microsoft-com:office:smarttags" w:element="chmetcnv">
              <w:smartTagPr>
                <w:attr w:name="SourceValue" w:val="32"/>
                <w:attr w:name="HasSpace" w:val="False"/>
                <w:attr w:name="Negative" w:val="False"/>
                <w:attr w:name="NumberType" w:val="3"/>
                <w:attr w:name="TCSC" w:val="1"/>
              </w:smartTagPr>
              <w:r w:rsidRPr="008B2AE6">
                <w:rPr>
                  <w:rFonts w:ascii="標楷體" w:eastAsia="標楷體" w:hAnsi="標楷體" w:hint="eastAsia"/>
                  <w:szCs w:val="24"/>
                </w:rPr>
                <w:t>三十二公分</w:t>
              </w:r>
            </w:smartTag>
            <w:r w:rsidRPr="008B2AE6">
              <w:rPr>
                <w:rFonts w:ascii="標楷體" w:eastAsia="標楷體" w:hAnsi="標楷體" w:hint="eastAsia"/>
                <w:szCs w:val="24"/>
              </w:rPr>
              <w:t>、寬應大於</w:t>
            </w:r>
            <w:smartTag w:uri="urn:schemas-microsoft-com:office:smarttags" w:element="chmetcnv">
              <w:smartTagPr>
                <w:attr w:name="SourceValue" w:val="15"/>
                <w:attr w:name="HasSpace" w:val="False"/>
                <w:attr w:name="Negative" w:val="False"/>
                <w:attr w:name="NumberType" w:val="3"/>
                <w:attr w:name="TCSC" w:val="1"/>
              </w:smartTagPr>
              <w:r w:rsidRPr="008B2AE6">
                <w:rPr>
                  <w:rFonts w:ascii="標楷體" w:eastAsia="標楷體" w:hAnsi="標楷體" w:hint="eastAsia"/>
                  <w:szCs w:val="24"/>
                </w:rPr>
                <w:t>十五公分</w:t>
              </w:r>
            </w:smartTag>
            <w:r w:rsidRPr="008B2AE6">
              <w:rPr>
                <w:rFonts w:ascii="標楷體" w:eastAsia="標楷體" w:hAnsi="標楷體" w:hint="eastAsia"/>
                <w:szCs w:val="24"/>
              </w:rPr>
              <w:t>；牌面底色為白色，標示文字為黑色，文字字體不得小於一．</w:t>
            </w:r>
            <w:smartTag w:uri="urn:schemas-microsoft-com:office:smarttags" w:element="chmetcnv">
              <w:smartTagPr>
                <w:attr w:name="SourceValue" w:val="5"/>
                <w:attr w:name="HasSpace" w:val="False"/>
                <w:attr w:name="Negative" w:val="False"/>
                <w:attr w:name="NumberType" w:val="3"/>
                <w:attr w:name="TCSC" w:val="1"/>
              </w:smartTagPr>
              <w:r w:rsidRPr="008B2AE6">
                <w:rPr>
                  <w:rFonts w:ascii="標楷體" w:eastAsia="標楷體" w:hAnsi="標楷體" w:hint="eastAsia"/>
                  <w:szCs w:val="24"/>
                </w:rPr>
                <w:t>五公分</w:t>
              </w:r>
            </w:smartTag>
            <w:r w:rsidRPr="008B2AE6">
              <w:rPr>
                <w:rFonts w:ascii="標楷體" w:eastAsia="標楷體" w:hAnsi="標楷體" w:hint="eastAsia"/>
                <w:szCs w:val="24"/>
              </w:rPr>
              <w:t>見方，且須清晰可見，並不得擅加其他圖案（如附圖一）。</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三、告示牌應固定於採樣口旁明顯處，設置高度應介於地面上五十公分至</w:t>
            </w:r>
            <w:smartTag w:uri="urn:schemas-microsoft-com:office:smarttags" w:element="chmetcnv">
              <w:smartTagPr>
                <w:attr w:name="SourceValue" w:val="2"/>
                <w:attr w:name="HasSpace" w:val="False"/>
                <w:attr w:name="Negative" w:val="False"/>
                <w:attr w:name="NumberType" w:val="3"/>
                <w:attr w:name="TCSC" w:val="1"/>
              </w:smartTagPr>
              <w:r w:rsidRPr="008B2AE6">
                <w:rPr>
                  <w:rFonts w:ascii="標楷體" w:eastAsia="標楷體" w:hAnsi="標楷體" w:hint="eastAsia"/>
                  <w:szCs w:val="24"/>
                </w:rPr>
                <w:t>二公尺</w:t>
              </w:r>
            </w:smartTag>
            <w:r w:rsidRPr="008B2AE6">
              <w:rPr>
                <w:rFonts w:ascii="標楷體" w:eastAsia="標楷體" w:hAnsi="標楷體" w:hint="eastAsia"/>
                <w:szCs w:val="24"/>
              </w:rPr>
              <w:t>之間。</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四、告示牌之材質須堅固耐用。</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五、告示牌之安裝應穩固，不輕易移動。</w:t>
            </w:r>
          </w:p>
        </w:tc>
        <w:tc>
          <w:tcPr>
            <w:tcW w:w="2756" w:type="dxa"/>
          </w:tcPr>
          <w:p w:rsidR="006279EE" w:rsidRPr="008B2AE6" w:rsidRDefault="006279EE" w:rsidP="00A14AD3">
            <w:pPr>
              <w:numPr>
                <w:ilvl w:val="0"/>
                <w:numId w:val="15"/>
              </w:numPr>
              <w:shd w:val="clear" w:color="auto" w:fill="FFFFFF"/>
              <w:adjustRightInd w:val="0"/>
              <w:jc w:val="both"/>
              <w:textDirection w:val="lrTbV"/>
              <w:textAlignment w:val="baseline"/>
              <w:rPr>
                <w:rFonts w:ascii="標楷體" w:eastAsia="標楷體" w:hAnsi="標楷體"/>
                <w:kern w:val="0"/>
                <w:szCs w:val="20"/>
              </w:rPr>
            </w:pPr>
            <w:r w:rsidRPr="008B2AE6">
              <w:rPr>
                <w:rFonts w:ascii="標楷體" w:eastAsia="標楷體" w:hAnsi="標楷體" w:hint="eastAsia"/>
                <w:kern w:val="0"/>
                <w:szCs w:val="20"/>
              </w:rPr>
              <w:lastRenderedPageBreak/>
              <w:t>為確實掌握</w:t>
            </w:r>
            <w:r w:rsidRPr="008B2AE6">
              <w:rPr>
                <w:rFonts w:ascii="標楷體" w:eastAsia="標楷體" w:hAnsi="標楷體" w:hint="eastAsia"/>
                <w:szCs w:val="24"/>
              </w:rPr>
              <w:t>採土壤處理者設置之採樣口位置，爰修正第二項第三款及第四項第一款，明定</w:t>
            </w:r>
            <w:r w:rsidRPr="008C2327">
              <w:rPr>
                <w:rFonts w:ascii="標楷體" w:eastAsia="標楷體" w:hAnsi="標楷體" w:hint="eastAsia"/>
                <w:szCs w:val="24"/>
              </w:rPr>
              <w:t>採樣口</w:t>
            </w:r>
            <w:r w:rsidRPr="008B2AE6">
              <w:rPr>
                <w:rFonts w:ascii="標楷體" w:eastAsia="標楷體" w:hAnsi="標楷體" w:hint="eastAsia"/>
                <w:szCs w:val="24"/>
              </w:rPr>
              <w:t>告示牌應標示座標。</w:t>
            </w:r>
          </w:p>
          <w:p w:rsidR="006279EE" w:rsidRPr="008024E5" w:rsidRDefault="006279EE" w:rsidP="008024E5">
            <w:pPr>
              <w:ind w:left="545" w:hangingChars="227" w:hanging="545"/>
              <w:jc w:val="both"/>
              <w:rPr>
                <w:rFonts w:ascii="標楷體" w:eastAsia="標楷體" w:hAnsi="標楷體"/>
                <w:szCs w:val="24"/>
              </w:rPr>
            </w:pPr>
            <w:r>
              <w:rPr>
                <w:rFonts w:ascii="標楷體" w:eastAsia="標楷體" w:hAnsi="標楷體" w:hint="eastAsia"/>
                <w:kern w:val="0"/>
                <w:szCs w:val="20"/>
              </w:rPr>
              <w:t>二、</w:t>
            </w:r>
            <w:r w:rsidRPr="009F3795">
              <w:rPr>
                <w:rFonts w:ascii="標楷體" w:eastAsia="標楷體" w:hAnsi="標楷體" w:hint="eastAsia"/>
                <w:kern w:val="0"/>
                <w:szCs w:val="20"/>
              </w:rPr>
              <w:t>實務經驗，業者有於採樣口加鎖，規避主管機關查驗之情形，</w:t>
            </w:r>
            <w:r w:rsidRPr="008B2AE6">
              <w:rPr>
                <w:rFonts w:ascii="標楷體" w:eastAsia="標楷體" w:hAnsi="標楷體" w:hint="eastAsia"/>
                <w:kern w:val="0"/>
                <w:szCs w:val="20"/>
              </w:rPr>
              <w:t>本法第二十六條已明定主管機關進行查證、採樣時</w:t>
            </w:r>
            <w:r w:rsidRPr="009F3795">
              <w:rPr>
                <w:rFonts w:ascii="標楷體" w:eastAsia="標楷體" w:hAnsi="標楷體" w:hint="eastAsia"/>
                <w:kern w:val="0"/>
                <w:szCs w:val="20"/>
              </w:rPr>
              <w:t>，業者</w:t>
            </w:r>
            <w:r w:rsidRPr="009F3795">
              <w:rPr>
                <w:rFonts w:ascii="標楷體" w:eastAsia="標楷體" w:hAnsi="標楷體" w:hint="eastAsia"/>
                <w:szCs w:val="24"/>
              </w:rPr>
              <w:t>不得規避、妨礙或拒絕，</w:t>
            </w:r>
            <w:r w:rsidRPr="009F3795">
              <w:rPr>
                <w:rFonts w:ascii="標楷體" w:eastAsia="標楷體" w:hAnsi="標楷體" w:hint="eastAsia"/>
                <w:kern w:val="0"/>
                <w:szCs w:val="20"/>
              </w:rPr>
              <w:t>爰於</w:t>
            </w:r>
            <w:r w:rsidRPr="009F3795">
              <w:rPr>
                <w:rFonts w:ascii="標楷體" w:eastAsia="標楷體" w:hAnsi="標楷體" w:hint="eastAsia"/>
                <w:szCs w:val="24"/>
              </w:rPr>
              <w:t>第二項增列第四款，明定採樣口可供直接採樣，未經主管機關核准，不得設置規避、妨礙或拒絕採樣之設施。</w:t>
            </w:r>
          </w:p>
          <w:p w:rsidR="006279EE" w:rsidRPr="008B2AE6" w:rsidRDefault="006279EE" w:rsidP="008024E5">
            <w:pPr>
              <w:shd w:val="clear" w:color="auto" w:fill="FFFFFF"/>
              <w:adjustRightInd w:val="0"/>
              <w:jc w:val="both"/>
              <w:textDirection w:val="lrTbV"/>
              <w:textAlignment w:val="baseline"/>
              <w:rPr>
                <w:rFonts w:ascii="標楷體" w:eastAsia="標楷體" w:hAnsi="標楷體"/>
                <w:kern w:val="0"/>
                <w:szCs w:val="20"/>
              </w:rPr>
            </w:pPr>
          </w:p>
        </w:tc>
      </w:tr>
      <w:tr w:rsidR="006279EE" w:rsidRPr="008B2AE6" w:rsidTr="0037678C">
        <w:tc>
          <w:tcPr>
            <w:tcW w:w="2787" w:type="dxa"/>
          </w:tcPr>
          <w:p w:rsidR="006279EE" w:rsidRPr="000D7CF3" w:rsidRDefault="006279EE" w:rsidP="00DD1E1E">
            <w:pPr>
              <w:ind w:left="240" w:hangingChars="100" w:hanging="240"/>
              <w:jc w:val="both"/>
              <w:rPr>
                <w:rFonts w:ascii="標楷體" w:eastAsia="標楷體" w:cs="標楷體"/>
                <w:kern w:val="0"/>
                <w:szCs w:val="24"/>
                <w:u w:val="single"/>
              </w:rPr>
            </w:pPr>
            <w:r w:rsidRPr="008B2AE6">
              <w:rPr>
                <w:rFonts w:ascii="標楷體" w:eastAsia="標楷體" w:hAnsi="標楷體" w:hint="eastAsia"/>
                <w:szCs w:val="24"/>
              </w:rPr>
              <w:lastRenderedPageBreak/>
              <w:t xml:space="preserve">第三十七條　</w:t>
            </w:r>
            <w:r w:rsidRPr="000D7CF3">
              <w:rPr>
                <w:rFonts w:ascii="標楷體" w:eastAsia="標楷體" w:cs="標楷體" w:hint="eastAsia"/>
                <w:kern w:val="0"/>
                <w:szCs w:val="24"/>
                <w:u w:val="single"/>
              </w:rPr>
              <w:t>廢（污）水不得稀釋，違反者依本法第四十六條之一規定處分。但經主管機關許可者不在此限。</w:t>
            </w:r>
          </w:p>
          <w:p w:rsidR="006279EE" w:rsidRPr="008B2AE6" w:rsidRDefault="006279EE" w:rsidP="00DD1E1E">
            <w:pPr>
              <w:ind w:left="284" w:firstLineChars="200" w:firstLine="480"/>
              <w:jc w:val="both"/>
              <w:rPr>
                <w:rFonts w:ascii="標楷體" w:eastAsia="標楷體" w:hAnsi="標楷體"/>
                <w:szCs w:val="24"/>
              </w:rPr>
            </w:pPr>
            <w:r w:rsidRPr="008B2AE6">
              <w:rPr>
                <w:rFonts w:ascii="標楷體" w:eastAsia="標楷體" w:cs="標楷體" w:hint="eastAsia"/>
                <w:kern w:val="0"/>
                <w:szCs w:val="24"/>
              </w:rPr>
              <w:lastRenderedPageBreak/>
              <w:t>事業或污水下水道系統</w:t>
            </w:r>
            <w:r w:rsidRPr="008B2AE6">
              <w:rPr>
                <w:rFonts w:ascii="標楷體" w:eastAsia="標楷體" w:cs="標楷體" w:hint="eastAsia"/>
                <w:kern w:val="0"/>
                <w:szCs w:val="24"/>
                <w:u w:val="single"/>
              </w:rPr>
              <w:t>經許可</w:t>
            </w:r>
            <w:r w:rsidRPr="008B2AE6">
              <w:rPr>
                <w:rFonts w:ascii="標楷體" w:eastAsia="標楷體" w:cs="標楷體" w:hint="eastAsia"/>
                <w:kern w:val="0"/>
                <w:szCs w:val="24"/>
              </w:rPr>
              <w:t>採</w:t>
            </w:r>
            <w:r w:rsidRPr="008B2AE6">
              <w:rPr>
                <w:rFonts w:ascii="標楷體" w:eastAsia="標楷體" w:cs="標楷體" w:hint="eastAsia"/>
                <w:kern w:val="0"/>
                <w:szCs w:val="24"/>
                <w:u w:val="single"/>
              </w:rPr>
              <w:t>行</w:t>
            </w:r>
            <w:r w:rsidRPr="008B2AE6">
              <w:rPr>
                <w:rFonts w:ascii="標楷體" w:eastAsia="標楷體" w:cs="標楷體" w:hint="eastAsia"/>
                <w:kern w:val="0"/>
                <w:szCs w:val="24"/>
              </w:rPr>
              <w:t>稀釋者，</w:t>
            </w:r>
            <w:r w:rsidRPr="008B2AE6">
              <w:rPr>
                <w:rFonts w:ascii="標楷體" w:eastAsia="標楷體" w:cs="標楷體" w:hint="eastAsia"/>
                <w:kern w:val="0"/>
                <w:szCs w:val="24"/>
                <w:u w:val="single"/>
              </w:rPr>
              <w:t>須經處理始能符合本法所定管制標準之廢（污）水與無需處理即能符合標準之水，</w:t>
            </w:r>
            <w:r w:rsidRPr="008B2AE6">
              <w:rPr>
                <w:rFonts w:ascii="標楷體" w:eastAsia="標楷體" w:cs="標楷體" w:hint="eastAsia"/>
                <w:kern w:val="0"/>
                <w:szCs w:val="24"/>
              </w:rPr>
              <w:t>應於廢（污）水（前）處理設施單元之調勻設施混合。</w:t>
            </w:r>
          </w:p>
          <w:p w:rsidR="006279EE" w:rsidRPr="008B2AE6" w:rsidRDefault="006279EE" w:rsidP="00DD1E1E">
            <w:pPr>
              <w:ind w:left="284" w:firstLineChars="200" w:firstLine="480"/>
              <w:jc w:val="both"/>
              <w:rPr>
                <w:rFonts w:ascii="標楷體" w:eastAsia="標楷體" w:hAnsi="標楷體"/>
                <w:szCs w:val="24"/>
              </w:rPr>
            </w:pPr>
            <w:r w:rsidRPr="008B2AE6">
              <w:rPr>
                <w:rFonts w:ascii="標楷體" w:eastAsia="標楷體" w:hAnsi="標楷體" w:hint="eastAsia"/>
                <w:szCs w:val="24"/>
                <w:u w:val="single"/>
              </w:rPr>
              <w:t>有本法第十八條之一第三項所定之情形，因情況急迫，為搶救人員或經主管機關認定之重大處理設施而稀釋時，應記錄稀釋之起訖時間、原因、水量及通報時間，且於十日內向直轄市、縣（市）主管機關及核發機關提出稀釋期間因應作為書面報告。</w:t>
            </w:r>
          </w:p>
          <w:p w:rsidR="006279EE" w:rsidRPr="008B2AE6" w:rsidRDefault="006279EE" w:rsidP="00DD1E1E">
            <w:pPr>
              <w:ind w:left="284" w:firstLineChars="200" w:firstLine="480"/>
              <w:jc w:val="both"/>
              <w:rPr>
                <w:rFonts w:ascii="標楷體" w:eastAsia="標楷體" w:hAnsi="標楷體"/>
                <w:szCs w:val="24"/>
                <w:u w:val="single"/>
              </w:rPr>
            </w:pPr>
            <w:r w:rsidRPr="008B2AE6">
              <w:rPr>
                <w:rFonts w:ascii="標楷體" w:eastAsia="標楷體" w:hAnsi="標楷體" w:hint="eastAsia"/>
                <w:szCs w:val="24"/>
                <w:u w:val="single"/>
              </w:rPr>
              <w:t>前項書面報告應記載下列事項：</w:t>
            </w:r>
          </w:p>
          <w:p w:rsidR="006279EE" w:rsidRPr="008B2AE6" w:rsidRDefault="006279EE" w:rsidP="00DD1E1E">
            <w:pPr>
              <w:ind w:leftChars="100" w:left="720" w:hangingChars="200" w:hanging="480"/>
              <w:jc w:val="both"/>
              <w:rPr>
                <w:rFonts w:ascii="標楷體" w:eastAsia="標楷體" w:hAnsi="標楷體"/>
                <w:szCs w:val="24"/>
                <w:u w:val="single"/>
              </w:rPr>
            </w:pPr>
            <w:r w:rsidRPr="008B2AE6">
              <w:rPr>
                <w:rFonts w:ascii="標楷體" w:eastAsia="標楷體" w:hAnsi="標楷體" w:hint="eastAsia"/>
                <w:szCs w:val="24"/>
                <w:u w:val="single"/>
              </w:rPr>
              <w:t>一、稀釋發生原因及時間。</w:t>
            </w:r>
          </w:p>
          <w:p w:rsidR="006279EE" w:rsidRPr="008B2AE6" w:rsidRDefault="006279EE" w:rsidP="00DD1E1E">
            <w:pPr>
              <w:ind w:leftChars="100" w:left="720" w:hangingChars="200" w:hanging="480"/>
              <w:jc w:val="both"/>
              <w:rPr>
                <w:rFonts w:ascii="標楷體" w:eastAsia="標楷體" w:hAnsi="標楷體"/>
                <w:szCs w:val="24"/>
                <w:u w:val="single"/>
              </w:rPr>
            </w:pPr>
            <w:r w:rsidRPr="008B2AE6">
              <w:rPr>
                <w:rFonts w:ascii="標楷體" w:eastAsia="標楷體" w:hAnsi="標楷體" w:hint="eastAsia"/>
                <w:szCs w:val="24"/>
                <w:u w:val="single"/>
              </w:rPr>
              <w:t>二、通報對象、方式及時間。</w:t>
            </w:r>
          </w:p>
          <w:p w:rsidR="006279EE" w:rsidRPr="008B2AE6" w:rsidRDefault="006279EE" w:rsidP="00DD1E1E">
            <w:pPr>
              <w:ind w:leftChars="100" w:left="720" w:hangingChars="200" w:hanging="480"/>
              <w:jc w:val="both"/>
              <w:rPr>
                <w:rFonts w:ascii="標楷體" w:eastAsia="標楷體" w:hAnsi="標楷體"/>
                <w:szCs w:val="24"/>
                <w:u w:val="single"/>
              </w:rPr>
            </w:pPr>
            <w:r w:rsidRPr="008B2AE6">
              <w:rPr>
                <w:rFonts w:ascii="標楷體" w:eastAsia="標楷體" w:hAnsi="標楷體" w:hint="eastAsia"/>
                <w:szCs w:val="24"/>
                <w:u w:val="single"/>
              </w:rPr>
              <w:t>三、稀釋期間之因應作為。</w:t>
            </w:r>
          </w:p>
          <w:p w:rsidR="006279EE" w:rsidRPr="008B2AE6" w:rsidRDefault="006279EE" w:rsidP="00DD1E1E">
            <w:pPr>
              <w:ind w:leftChars="100" w:left="720" w:hangingChars="200" w:hanging="480"/>
              <w:jc w:val="both"/>
              <w:rPr>
                <w:rFonts w:ascii="標楷體" w:eastAsia="標楷體" w:hAnsi="標楷體"/>
                <w:szCs w:val="24"/>
                <w:u w:val="single"/>
              </w:rPr>
            </w:pPr>
            <w:r w:rsidRPr="008B2AE6">
              <w:rPr>
                <w:rFonts w:ascii="標楷體" w:eastAsia="標楷體" w:hAnsi="標楷體" w:hint="eastAsia"/>
                <w:szCs w:val="24"/>
                <w:u w:val="single"/>
              </w:rPr>
              <w:t>四、參與因應之人員及任務。</w:t>
            </w:r>
          </w:p>
          <w:p w:rsidR="006279EE" w:rsidRPr="008B2AE6" w:rsidRDefault="006279EE" w:rsidP="00DD1E1E">
            <w:pPr>
              <w:ind w:leftChars="100" w:left="720" w:hangingChars="200" w:hanging="480"/>
              <w:jc w:val="both"/>
              <w:rPr>
                <w:rFonts w:ascii="標楷體" w:eastAsia="標楷體" w:hAnsi="標楷體"/>
                <w:szCs w:val="24"/>
                <w:u w:val="single"/>
              </w:rPr>
            </w:pPr>
            <w:r w:rsidRPr="008B2AE6">
              <w:rPr>
                <w:rFonts w:ascii="標楷體" w:eastAsia="標楷體" w:hAnsi="標楷體" w:hint="eastAsia"/>
                <w:szCs w:val="24"/>
                <w:u w:val="single"/>
              </w:rPr>
              <w:t>五、因應稀釋之水體監測結果。</w:t>
            </w:r>
          </w:p>
          <w:p w:rsidR="006279EE" w:rsidRPr="008B2AE6" w:rsidRDefault="006279EE" w:rsidP="00DD1E1E">
            <w:pPr>
              <w:ind w:leftChars="100" w:left="720" w:hangingChars="200" w:hanging="480"/>
              <w:jc w:val="both"/>
              <w:rPr>
                <w:rFonts w:ascii="標楷體" w:eastAsia="標楷體" w:hAnsi="標楷體"/>
                <w:szCs w:val="24"/>
                <w:u w:val="single"/>
              </w:rPr>
            </w:pPr>
            <w:r w:rsidRPr="008B2AE6">
              <w:rPr>
                <w:rFonts w:ascii="標楷體" w:eastAsia="標楷體" w:hAnsi="標楷體" w:hint="eastAsia"/>
                <w:szCs w:val="24"/>
                <w:u w:val="single"/>
              </w:rPr>
              <w:t>六、後續因應改善作法。</w:t>
            </w:r>
          </w:p>
          <w:p w:rsidR="006279EE" w:rsidRPr="008B2AE6" w:rsidRDefault="006279EE" w:rsidP="00DD1E1E">
            <w:pPr>
              <w:ind w:leftChars="100" w:left="720" w:hangingChars="200" w:hanging="480"/>
              <w:jc w:val="both"/>
              <w:rPr>
                <w:rFonts w:ascii="標楷體" w:eastAsia="標楷體" w:hAnsi="標楷體"/>
                <w:szCs w:val="24"/>
                <w:u w:val="single"/>
              </w:rPr>
            </w:pPr>
            <w:r w:rsidRPr="008B2AE6">
              <w:rPr>
                <w:rFonts w:ascii="標楷體" w:eastAsia="標楷體" w:hAnsi="標楷體" w:hint="eastAsia"/>
                <w:szCs w:val="24"/>
                <w:u w:val="single"/>
              </w:rPr>
              <w:t>七、其他。</w:t>
            </w:r>
          </w:p>
          <w:p w:rsidR="006279EE" w:rsidRPr="008B2AE6" w:rsidRDefault="006279EE" w:rsidP="00DD1E1E">
            <w:pPr>
              <w:ind w:left="284" w:firstLineChars="200" w:firstLine="480"/>
              <w:jc w:val="both"/>
              <w:rPr>
                <w:rFonts w:ascii="標楷體" w:eastAsia="標楷體" w:hAnsi="標楷體"/>
                <w:szCs w:val="24"/>
              </w:rPr>
            </w:pPr>
            <w:r w:rsidRPr="008B2AE6">
              <w:rPr>
                <w:rFonts w:ascii="標楷體" w:eastAsia="標楷體" w:hAnsi="標楷體" w:hint="eastAsia"/>
                <w:szCs w:val="24"/>
                <w:u w:val="single"/>
              </w:rPr>
              <w:t>第二</w:t>
            </w:r>
            <w:r w:rsidRPr="008B2AE6">
              <w:rPr>
                <w:rFonts w:ascii="標楷體" w:eastAsia="標楷體" w:hAnsi="標楷體" w:hint="eastAsia"/>
                <w:szCs w:val="24"/>
              </w:rPr>
              <w:t>項調勻設施應設置獨立專用進流</w:t>
            </w:r>
            <w:r w:rsidRPr="008B2AE6">
              <w:rPr>
                <w:rFonts w:ascii="標楷體" w:eastAsia="標楷體" w:hAnsi="標楷體" w:hint="eastAsia"/>
                <w:szCs w:val="24"/>
              </w:rPr>
              <w:lastRenderedPageBreak/>
              <w:t>水累計型水量計測設施</w:t>
            </w:r>
            <w:r>
              <w:rPr>
                <w:rFonts w:ascii="標楷體" w:eastAsia="標楷體" w:hAnsi="標楷體" w:hint="eastAsia"/>
                <w:b/>
                <w:bCs/>
                <w:szCs w:val="24"/>
              </w:rPr>
              <w:t>。</w:t>
            </w:r>
          </w:p>
        </w:tc>
        <w:tc>
          <w:tcPr>
            <w:tcW w:w="2787" w:type="dxa"/>
          </w:tcPr>
          <w:p w:rsidR="006279EE" w:rsidRPr="008B2AE6" w:rsidRDefault="006279EE" w:rsidP="00DD1E1E">
            <w:pPr>
              <w:ind w:left="240" w:hangingChars="100" w:hanging="240"/>
              <w:jc w:val="both"/>
              <w:rPr>
                <w:rFonts w:ascii="標楷體" w:eastAsia="標楷體" w:hAnsi="標楷體"/>
                <w:szCs w:val="24"/>
              </w:rPr>
            </w:pPr>
            <w:r w:rsidRPr="008B2AE6">
              <w:rPr>
                <w:rFonts w:ascii="標楷體" w:eastAsia="標楷體" w:hAnsi="標楷體" w:hint="eastAsia"/>
                <w:szCs w:val="24"/>
              </w:rPr>
              <w:lastRenderedPageBreak/>
              <w:t>第三十七條　事業或污水下水道系統採稀釋者，應於廢（污）水（前）處理設施單元之調勻設施混合</w:t>
            </w:r>
            <w:r w:rsidRPr="00562B1E">
              <w:rPr>
                <w:rFonts w:ascii="標楷體" w:eastAsia="標楷體" w:hAnsi="標楷體" w:hint="eastAsia"/>
                <w:szCs w:val="24"/>
              </w:rPr>
              <w:t>，且無須處理</w:t>
            </w:r>
            <w:r w:rsidRPr="00562B1E">
              <w:rPr>
                <w:rFonts w:ascii="標楷體" w:eastAsia="標楷體" w:hAnsi="標楷體" w:hint="eastAsia"/>
                <w:szCs w:val="24"/>
              </w:rPr>
              <w:lastRenderedPageBreak/>
              <w:t>之水或未接觸冷卻水不得於排放前，與處理後之廢（污）水混合。但處理後之廢（污）水經許可之放流口排放後，與無須處理之水或未接觸冷卻水混合者，不在此限。</w:t>
            </w:r>
          </w:p>
          <w:p w:rsidR="006279EE" w:rsidRPr="008B2AE6" w:rsidRDefault="006279EE" w:rsidP="00DD1E1E">
            <w:pPr>
              <w:ind w:left="284" w:firstLineChars="200" w:firstLine="480"/>
              <w:jc w:val="both"/>
              <w:rPr>
                <w:rFonts w:ascii="標楷體" w:eastAsia="標楷體" w:hAnsi="標楷體"/>
                <w:szCs w:val="24"/>
              </w:rPr>
            </w:pPr>
            <w:r w:rsidRPr="008B2AE6">
              <w:rPr>
                <w:rFonts w:ascii="標楷體" w:eastAsia="標楷體" w:hAnsi="標楷體" w:hint="eastAsia"/>
                <w:szCs w:val="24"/>
                <w:u w:val="single"/>
              </w:rPr>
              <w:t>前</w:t>
            </w:r>
            <w:r w:rsidRPr="008B2AE6">
              <w:rPr>
                <w:rFonts w:ascii="標楷體" w:eastAsia="標楷體" w:hAnsi="標楷體" w:hint="eastAsia"/>
                <w:szCs w:val="24"/>
              </w:rPr>
              <w:t>項調勻設施應設置獨立專用進流水累計型水量計測設施。</w:t>
            </w:r>
          </w:p>
        </w:tc>
        <w:tc>
          <w:tcPr>
            <w:tcW w:w="2756" w:type="dxa"/>
          </w:tcPr>
          <w:p w:rsidR="006279EE" w:rsidRPr="008B2AE6" w:rsidRDefault="006279EE" w:rsidP="00A14AD3">
            <w:pPr>
              <w:pStyle w:val="a4"/>
              <w:numPr>
                <w:ilvl w:val="0"/>
                <w:numId w:val="3"/>
              </w:numPr>
              <w:ind w:leftChars="0"/>
              <w:jc w:val="both"/>
              <w:rPr>
                <w:rFonts w:eastAsia="標楷體" w:hAnsi="標楷體"/>
              </w:rPr>
            </w:pPr>
            <w:r w:rsidRPr="008B2AE6">
              <w:rPr>
                <w:rFonts w:eastAsia="標楷體" w:hAnsi="標楷體" w:hint="eastAsia"/>
              </w:rPr>
              <w:lastRenderedPageBreak/>
              <w:t>配合本法第十八條之一第二項規定，明確廢（污）水不得稀釋，及本法第二十條第一項廢（污）水稀</w:t>
            </w:r>
            <w:r w:rsidRPr="008B2AE6">
              <w:rPr>
                <w:rFonts w:eastAsia="標楷體" w:hAnsi="標楷體" w:hint="eastAsia"/>
              </w:rPr>
              <w:lastRenderedPageBreak/>
              <w:t>釋應經許可之管理，爰修正本條管理規定。</w:t>
            </w:r>
          </w:p>
          <w:p w:rsidR="006279EE" w:rsidRPr="008B2AE6" w:rsidRDefault="006279EE" w:rsidP="00A14AD3">
            <w:pPr>
              <w:pStyle w:val="a4"/>
              <w:numPr>
                <w:ilvl w:val="0"/>
                <w:numId w:val="3"/>
              </w:numPr>
              <w:ind w:leftChars="0"/>
              <w:jc w:val="both"/>
              <w:rPr>
                <w:rFonts w:eastAsia="標楷體" w:hAnsi="標楷體"/>
              </w:rPr>
            </w:pPr>
            <w:r w:rsidRPr="008B2AE6">
              <w:rPr>
                <w:rFonts w:eastAsia="標楷體" w:hAnsi="標楷體" w:hint="eastAsia"/>
              </w:rPr>
              <w:t>本法第十八條之一第二項規定「廢（污）水須經處理始能符合本法所定管制標準者，不得於排放（入）前，與無需處理即能符合標準之水混合稀釋」，其違規者依本法第四十六條之一處分。考量違反本辦法，係依本法第四十六條處分，依行政罰法第二十四條規定，一行為違反數個行政法上義務規定而應處罰鍰者，依法定罰鍰最高之規定裁處，爰新增第一項規定，明確不得稀釋及其違規裁處之依據。</w:t>
            </w:r>
          </w:p>
          <w:p w:rsidR="006279EE" w:rsidRPr="008B2AE6" w:rsidRDefault="006279EE" w:rsidP="00A14AD3">
            <w:pPr>
              <w:pStyle w:val="a4"/>
              <w:numPr>
                <w:ilvl w:val="0"/>
                <w:numId w:val="3"/>
              </w:numPr>
              <w:ind w:leftChars="0"/>
              <w:jc w:val="both"/>
              <w:rPr>
                <w:rFonts w:eastAsia="標楷體" w:hAnsi="標楷體"/>
              </w:rPr>
            </w:pPr>
            <w:r w:rsidRPr="008B2AE6">
              <w:rPr>
                <w:rFonts w:eastAsia="標楷體" w:hAnsi="標楷體" w:hint="eastAsia"/>
              </w:rPr>
              <w:t>現行第一項</w:t>
            </w:r>
            <w:r w:rsidRPr="008B2AE6">
              <w:rPr>
                <w:rFonts w:ascii="標楷體" w:eastAsia="標楷體" w:hAnsi="標楷體" w:hint="eastAsia"/>
                <w:kern w:val="0"/>
                <w:szCs w:val="20"/>
              </w:rPr>
              <w:t>遞移至</w:t>
            </w:r>
            <w:r w:rsidRPr="008B2AE6">
              <w:rPr>
                <w:rFonts w:eastAsia="標楷體" w:hAnsi="標楷體" w:hint="eastAsia"/>
              </w:rPr>
              <w:t>第二項</w:t>
            </w:r>
            <w:r w:rsidRPr="008B2AE6">
              <w:rPr>
                <w:rFonts w:ascii="標楷體" w:eastAsia="標楷體" w:hAnsi="標楷體" w:hint="eastAsia"/>
              </w:rPr>
              <w:t>，其中</w:t>
            </w:r>
            <w:r w:rsidRPr="008B2AE6">
              <w:rPr>
                <w:rFonts w:eastAsia="標楷體" w:hAnsi="標楷體" w:hint="eastAsia"/>
              </w:rPr>
              <w:t>前段「採稀釋者，應於廢（污）水（前）處理設施單元之調勻設施混合」規定，係於本法第二十條第一項廢（污）水稀釋應經許可之條件下為之</w:t>
            </w:r>
            <w:r w:rsidRPr="008B2AE6">
              <w:rPr>
                <w:rFonts w:ascii="標楷體" w:eastAsia="標楷體" w:hAnsi="標楷體" w:hint="eastAsia"/>
              </w:rPr>
              <w:t>，爰修正增列「經許可」之文字，以明確其適用條件</w:t>
            </w:r>
            <w:r w:rsidRPr="008B2AE6">
              <w:rPr>
                <w:rFonts w:eastAsia="標楷體" w:hAnsi="標楷體" w:hint="eastAsia"/>
              </w:rPr>
              <w:t>。</w:t>
            </w:r>
          </w:p>
          <w:p w:rsidR="006279EE" w:rsidRPr="008B2AE6" w:rsidRDefault="006279EE" w:rsidP="00A14AD3">
            <w:pPr>
              <w:pStyle w:val="a4"/>
              <w:numPr>
                <w:ilvl w:val="0"/>
                <w:numId w:val="3"/>
              </w:numPr>
              <w:ind w:leftChars="0"/>
              <w:jc w:val="both"/>
              <w:rPr>
                <w:rFonts w:eastAsia="標楷體" w:hAnsi="標楷體"/>
              </w:rPr>
            </w:pPr>
            <w:r w:rsidRPr="008B2AE6">
              <w:rPr>
                <w:rFonts w:eastAsia="標楷體" w:hAnsi="標楷體" w:hint="eastAsia"/>
              </w:rPr>
              <w:t>現行第一項後段但書規定，於放流口後</w:t>
            </w:r>
            <w:r w:rsidRPr="008B2AE6">
              <w:rPr>
                <w:rFonts w:eastAsia="標楷體" w:hAnsi="標楷體" w:hint="eastAsia"/>
              </w:rPr>
              <w:lastRenderedPageBreak/>
              <w:t>與無須處理之水或未接觸冷卻水混合之行為，因非屬稀釋之行為，毋須規範，爰予以刪除。</w:t>
            </w:r>
          </w:p>
          <w:p w:rsidR="006279EE" w:rsidRPr="008B2AE6" w:rsidRDefault="006279EE" w:rsidP="00A14AD3">
            <w:pPr>
              <w:pStyle w:val="a4"/>
              <w:numPr>
                <w:ilvl w:val="0"/>
                <w:numId w:val="3"/>
              </w:numPr>
              <w:ind w:leftChars="0"/>
              <w:jc w:val="both"/>
              <w:rPr>
                <w:rFonts w:eastAsia="標楷體" w:hAnsi="標楷體"/>
              </w:rPr>
            </w:pPr>
            <w:r w:rsidRPr="008B2AE6">
              <w:rPr>
                <w:rFonts w:eastAsia="標楷體" w:hAnsi="標楷體" w:hint="eastAsia"/>
              </w:rPr>
              <w:t>本法第十八條之一第三項已規定「因情況急迫，為搶救人員或經主管機關認定之重大處理設施，並於三小時內通知直轄市、縣（市）主管機關者，不在此限」，爰增列第三項及第四項應於十日內提出稀釋期間因應作為書報告之規定及書面報告應記載事項。</w:t>
            </w:r>
          </w:p>
          <w:p w:rsidR="006279EE" w:rsidRPr="008B2AE6" w:rsidRDefault="006279EE" w:rsidP="00A14AD3">
            <w:pPr>
              <w:pStyle w:val="a4"/>
              <w:numPr>
                <w:ilvl w:val="0"/>
                <w:numId w:val="3"/>
              </w:numPr>
              <w:ind w:leftChars="0"/>
              <w:jc w:val="both"/>
              <w:rPr>
                <w:rFonts w:ascii="標楷體" w:eastAsia="標楷體" w:hAnsi="標楷體"/>
                <w:szCs w:val="24"/>
              </w:rPr>
            </w:pPr>
            <w:r w:rsidRPr="008B2AE6">
              <w:rPr>
                <w:rFonts w:eastAsia="標楷體" w:hAnsi="標楷體" w:hint="eastAsia"/>
              </w:rPr>
              <w:t>現行第二項遞移</w:t>
            </w:r>
            <w:r w:rsidRPr="009F3795">
              <w:rPr>
                <w:rFonts w:eastAsia="標楷體" w:hAnsi="標楷體" w:hint="eastAsia"/>
              </w:rPr>
              <w:t>至</w:t>
            </w:r>
            <w:r w:rsidRPr="008B2AE6">
              <w:rPr>
                <w:rFonts w:eastAsia="標楷體" w:hAnsi="標楷體" w:hint="eastAsia"/>
              </w:rPr>
              <w:t>第五項。</w:t>
            </w:r>
          </w:p>
        </w:tc>
      </w:tr>
      <w:tr w:rsidR="006279EE" w:rsidRPr="008B2AE6" w:rsidTr="0037678C">
        <w:tc>
          <w:tcPr>
            <w:tcW w:w="2787" w:type="dxa"/>
          </w:tcPr>
          <w:p w:rsidR="006279EE" w:rsidRPr="008B2AE6" w:rsidRDefault="006279EE" w:rsidP="00DD1E1E">
            <w:pPr>
              <w:ind w:left="240" w:hangingChars="100" w:hanging="240"/>
              <w:jc w:val="both"/>
              <w:rPr>
                <w:rFonts w:ascii="標楷體" w:eastAsia="標楷體" w:hAnsi="標楷體"/>
                <w:szCs w:val="24"/>
              </w:rPr>
            </w:pPr>
            <w:r w:rsidRPr="008B2AE6">
              <w:rPr>
                <w:rFonts w:ascii="標楷體" w:eastAsia="標楷體" w:hAnsi="標楷體" w:hint="eastAsia"/>
                <w:szCs w:val="24"/>
              </w:rPr>
              <w:lastRenderedPageBreak/>
              <w:t>第四十九條之三　營建工地施工期間，於排放管線底部、進入水體處及其周圍環境，形成可見之沉積污泥時，應予以清除，或依主管機關之命令，於三天內清除。</w:t>
            </w:r>
          </w:p>
          <w:p w:rsidR="006279EE" w:rsidRPr="008B2AE6" w:rsidRDefault="006279EE" w:rsidP="00DD1E1E">
            <w:pPr>
              <w:ind w:left="284" w:firstLineChars="200" w:firstLine="480"/>
              <w:jc w:val="both"/>
              <w:rPr>
                <w:rFonts w:ascii="標楷體" w:eastAsia="標楷體" w:hAnsi="標楷體"/>
                <w:szCs w:val="24"/>
              </w:rPr>
            </w:pPr>
            <w:r w:rsidRPr="008B2AE6">
              <w:rPr>
                <w:rFonts w:ascii="標楷體" w:eastAsia="標楷體" w:hAnsi="標楷體" w:hint="eastAsia"/>
                <w:szCs w:val="24"/>
              </w:rPr>
              <w:t>施工機具、車輛維修、保養所棄置或溢洩之廢機油、潤滑油、柴油等，應以適當之儲存設備收集處理，不得隨廢（污）水或逕流廢水排放或溢流於作業環境外。</w:t>
            </w:r>
          </w:p>
          <w:p w:rsidR="006279EE" w:rsidRPr="008B2AE6" w:rsidRDefault="006279EE" w:rsidP="00DD1E1E">
            <w:pPr>
              <w:ind w:left="284" w:firstLineChars="200" w:firstLine="480"/>
              <w:jc w:val="both"/>
              <w:rPr>
                <w:rFonts w:ascii="標楷體" w:eastAsia="標楷體" w:hAnsi="標楷體"/>
                <w:szCs w:val="24"/>
              </w:rPr>
            </w:pPr>
            <w:r w:rsidRPr="008B2AE6">
              <w:rPr>
                <w:rFonts w:ascii="標楷體" w:eastAsia="標楷體" w:hAnsi="標楷體" w:hint="eastAsia"/>
                <w:szCs w:val="24"/>
              </w:rPr>
              <w:t>前二項沉積污泥</w:t>
            </w:r>
            <w:r w:rsidRPr="008B2AE6">
              <w:rPr>
                <w:rFonts w:ascii="標楷體" w:eastAsia="標楷體" w:hAnsi="標楷體" w:hint="eastAsia"/>
                <w:szCs w:val="24"/>
              </w:rPr>
              <w:lastRenderedPageBreak/>
              <w:t>之清除、廢油之收集處理，應每次記錄清除、收集處理時間及方法，其紀錄及妥善處理證明文件應保存三年以備查閱。</w:t>
            </w:r>
          </w:p>
        </w:tc>
        <w:tc>
          <w:tcPr>
            <w:tcW w:w="2787" w:type="dxa"/>
          </w:tcPr>
          <w:p w:rsidR="006279EE" w:rsidRPr="008B2AE6" w:rsidRDefault="006279EE" w:rsidP="00DD1E1E">
            <w:pPr>
              <w:jc w:val="both"/>
              <w:rPr>
                <w:rFonts w:ascii="標楷體" w:eastAsia="標楷體" w:hAnsi="標楷體"/>
                <w:szCs w:val="24"/>
              </w:rPr>
            </w:pPr>
          </w:p>
        </w:tc>
        <w:tc>
          <w:tcPr>
            <w:tcW w:w="2756" w:type="dxa"/>
          </w:tcPr>
          <w:p w:rsidR="006279EE" w:rsidRPr="008B2AE6" w:rsidRDefault="006279EE" w:rsidP="00A14AD3">
            <w:pPr>
              <w:pStyle w:val="a4"/>
              <w:numPr>
                <w:ilvl w:val="0"/>
                <w:numId w:val="1"/>
              </w:numPr>
              <w:ind w:leftChars="0"/>
              <w:jc w:val="both"/>
              <w:rPr>
                <w:rFonts w:ascii="標楷體" w:eastAsia="標楷體" w:hAnsi="標楷體"/>
                <w:szCs w:val="24"/>
              </w:rPr>
            </w:pPr>
            <w:r w:rsidRPr="008B2AE6">
              <w:rPr>
                <w:rFonts w:ascii="標楷體" w:eastAsia="標楷體" w:hAnsi="標楷體" w:hint="eastAsia"/>
                <w:szCs w:val="24"/>
                <w:u w:val="single"/>
              </w:rPr>
              <w:t>本條新增。</w:t>
            </w:r>
          </w:p>
          <w:p w:rsidR="006279EE" w:rsidRPr="008B2AE6" w:rsidRDefault="006279EE" w:rsidP="00A14AD3">
            <w:pPr>
              <w:pStyle w:val="a4"/>
              <w:numPr>
                <w:ilvl w:val="0"/>
                <w:numId w:val="1"/>
              </w:numPr>
              <w:ind w:leftChars="0"/>
              <w:jc w:val="both"/>
              <w:rPr>
                <w:rFonts w:ascii="標楷體" w:eastAsia="標楷體" w:hAnsi="標楷體"/>
                <w:szCs w:val="24"/>
              </w:rPr>
            </w:pPr>
            <w:r w:rsidRPr="008B2AE6">
              <w:rPr>
                <w:rFonts w:ascii="標楷體" w:eastAsia="標楷體" w:hAnsi="標楷體" w:hint="eastAsia"/>
                <w:szCs w:val="24"/>
              </w:rPr>
              <w:t>為預防營建工地施工期間之污泥</w:t>
            </w:r>
            <w:r w:rsidRPr="008B2AE6">
              <w:rPr>
                <w:rFonts w:ascii="新細明體" w:hAnsi="新細明體" w:hint="eastAsia"/>
                <w:szCs w:val="24"/>
              </w:rPr>
              <w:t>、</w:t>
            </w:r>
            <w:r w:rsidRPr="008B2AE6">
              <w:rPr>
                <w:rFonts w:ascii="標楷體" w:eastAsia="標楷體" w:hAnsi="標楷體" w:hint="eastAsia"/>
                <w:szCs w:val="24"/>
              </w:rPr>
              <w:t>相關機具廢油棄置或溢洩污染環境，明定應清除沉積污泥及收集處理廢油之規定，並應每次記錄保存備查。</w:t>
            </w:r>
          </w:p>
        </w:tc>
      </w:tr>
      <w:tr w:rsidR="006279EE" w:rsidRPr="008B2AE6" w:rsidTr="0037678C">
        <w:tc>
          <w:tcPr>
            <w:tcW w:w="2787" w:type="dxa"/>
          </w:tcPr>
          <w:p w:rsidR="006279EE" w:rsidRPr="00861B59" w:rsidRDefault="006279EE" w:rsidP="00DD1E1E">
            <w:pPr>
              <w:ind w:left="240" w:hangingChars="100" w:hanging="240"/>
              <w:jc w:val="both"/>
              <w:rPr>
                <w:rFonts w:ascii="標楷體" w:eastAsia="標楷體" w:cs="標楷體"/>
                <w:dstrike/>
                <w:kern w:val="0"/>
                <w:szCs w:val="24"/>
                <w:u w:val="single"/>
              </w:rPr>
            </w:pPr>
            <w:r w:rsidRPr="008B2AE6">
              <w:rPr>
                <w:rFonts w:ascii="標楷體" w:eastAsia="標楷體" w:hAnsi="標楷體" w:hint="eastAsia"/>
                <w:szCs w:val="24"/>
              </w:rPr>
              <w:lastRenderedPageBreak/>
              <w:t xml:space="preserve">第五十二條　</w:t>
            </w:r>
            <w:r w:rsidRPr="008B2AE6">
              <w:rPr>
                <w:rFonts w:ascii="標楷體" w:eastAsia="標楷體" w:cs="標楷體" w:hint="eastAsia"/>
                <w:kern w:val="0"/>
                <w:szCs w:val="24"/>
                <w:u w:val="single"/>
              </w:rPr>
              <w:t>本法第十八條之一第一項所定繞流排放，係指下列情形之一</w:t>
            </w:r>
            <w:r w:rsidRPr="000D7CF3">
              <w:rPr>
                <w:rFonts w:ascii="標楷體" w:eastAsia="標楷體" w:hAnsi="標楷體" w:cs="標楷體" w:hint="eastAsia"/>
                <w:kern w:val="0"/>
                <w:szCs w:val="24"/>
                <w:u w:val="single"/>
              </w:rPr>
              <w:t>，違反者</w:t>
            </w:r>
            <w:r w:rsidRPr="000D7CF3">
              <w:rPr>
                <w:rFonts w:ascii="標楷體" w:eastAsia="標楷體" w:cs="標楷體" w:hint="eastAsia"/>
                <w:kern w:val="0"/>
                <w:szCs w:val="24"/>
                <w:u w:val="single"/>
              </w:rPr>
              <w:t>依本法第四十六條之一規定處分：</w:t>
            </w:r>
          </w:p>
          <w:p w:rsidR="006279EE" w:rsidRPr="008B2AE6" w:rsidRDefault="006279EE" w:rsidP="00DD1E1E">
            <w:pPr>
              <w:ind w:leftChars="100" w:left="720" w:hangingChars="200" w:hanging="480"/>
              <w:jc w:val="both"/>
              <w:rPr>
                <w:rFonts w:ascii="標楷體" w:eastAsia="標楷體" w:cs="標楷體"/>
                <w:kern w:val="0"/>
                <w:szCs w:val="24"/>
                <w:u w:val="single"/>
              </w:rPr>
            </w:pPr>
            <w:r w:rsidRPr="008B2AE6">
              <w:rPr>
                <w:rFonts w:ascii="標楷體" w:eastAsia="標楷體" w:cs="標楷體" w:hint="eastAsia"/>
                <w:kern w:val="0"/>
                <w:szCs w:val="24"/>
                <w:u w:val="single"/>
              </w:rPr>
              <w:t>一、</w:t>
            </w:r>
            <w:r w:rsidRPr="008B2AE6">
              <w:rPr>
                <w:rFonts w:ascii="Times New Roman" w:eastAsia="標楷體" w:hAnsi="Times New Roman" w:hint="eastAsia"/>
                <w:szCs w:val="24"/>
                <w:u w:val="single"/>
              </w:rPr>
              <w:t>以專管、閥門調整或泵浦抽取方式使廢（污）水</w:t>
            </w:r>
            <w:r w:rsidRPr="008B2AE6">
              <w:rPr>
                <w:rFonts w:ascii="標楷體" w:eastAsia="標楷體" w:cs="標楷體" w:hint="eastAsia"/>
                <w:kern w:val="0"/>
                <w:szCs w:val="24"/>
                <w:u w:val="single"/>
              </w:rPr>
              <w:t>由未經核准登記之放流口排放，或未依下水道管理機關（構）核准之排放口排入污水下水道之繞流排放。</w:t>
            </w:r>
          </w:p>
          <w:p w:rsidR="006279EE" w:rsidRPr="008B2AE6" w:rsidRDefault="006279EE" w:rsidP="00DD1E1E">
            <w:pPr>
              <w:ind w:leftChars="100" w:left="720" w:hangingChars="200" w:hanging="480"/>
              <w:jc w:val="both"/>
              <w:rPr>
                <w:rFonts w:ascii="標楷體" w:eastAsia="標楷體" w:cs="標楷體"/>
                <w:kern w:val="0"/>
                <w:szCs w:val="24"/>
                <w:u w:val="single"/>
              </w:rPr>
            </w:pPr>
            <w:r w:rsidRPr="008B2AE6">
              <w:rPr>
                <w:rFonts w:ascii="標楷體" w:eastAsia="標楷體" w:cs="標楷體" w:hint="eastAsia"/>
                <w:kern w:val="0"/>
                <w:szCs w:val="24"/>
                <w:u w:val="single"/>
              </w:rPr>
              <w:t>二、廢</w:t>
            </w:r>
            <w:r w:rsidRPr="008B2AE6">
              <w:rPr>
                <w:rFonts w:ascii="標楷體" w:eastAsia="標楷體" w:hAnsi="標楷體" w:cs="標楷體" w:hint="eastAsia"/>
                <w:kern w:val="0"/>
                <w:szCs w:val="24"/>
                <w:u w:val="single"/>
              </w:rPr>
              <w:t>（</w:t>
            </w:r>
            <w:r w:rsidRPr="008B2AE6">
              <w:rPr>
                <w:rFonts w:ascii="標楷體" w:eastAsia="標楷體" w:cs="標楷體" w:hint="eastAsia"/>
                <w:kern w:val="0"/>
                <w:szCs w:val="24"/>
                <w:u w:val="single"/>
              </w:rPr>
              <w:t>污</w:t>
            </w:r>
            <w:r w:rsidRPr="008B2AE6">
              <w:rPr>
                <w:rFonts w:ascii="標楷體" w:eastAsia="標楷體" w:hAnsi="標楷體" w:cs="標楷體" w:hint="eastAsia"/>
                <w:kern w:val="0"/>
                <w:szCs w:val="24"/>
                <w:u w:val="single"/>
              </w:rPr>
              <w:t>）</w:t>
            </w:r>
            <w:r w:rsidRPr="008B2AE6">
              <w:rPr>
                <w:rFonts w:ascii="標楷體" w:eastAsia="標楷體" w:cs="標楷體" w:hint="eastAsia"/>
                <w:kern w:val="0"/>
                <w:szCs w:val="24"/>
                <w:u w:val="single"/>
              </w:rPr>
              <w:t>水未經核准登記之收集、處理單元、流程</w:t>
            </w:r>
            <w:r>
              <w:rPr>
                <w:rFonts w:ascii="標楷體" w:eastAsia="標楷體" w:cs="標楷體" w:hint="eastAsia"/>
                <w:kern w:val="0"/>
                <w:szCs w:val="24"/>
                <w:u w:val="single"/>
              </w:rPr>
              <w:t>。</w:t>
            </w:r>
            <w:r w:rsidRPr="008B2AE6">
              <w:rPr>
                <w:rFonts w:ascii="標楷體" w:eastAsia="標楷體" w:cs="標楷體" w:hint="eastAsia"/>
                <w:kern w:val="0"/>
                <w:szCs w:val="24"/>
                <w:u w:val="single"/>
              </w:rPr>
              <w:t>但經由核准登記之放流口排放，且有下列情形之一：</w:t>
            </w:r>
          </w:p>
          <w:p w:rsidR="006279EE" w:rsidRPr="008B2AE6" w:rsidRDefault="006279EE" w:rsidP="008B2AE6">
            <w:pPr>
              <w:ind w:leftChars="200" w:left="1200" w:hangingChars="300" w:hanging="720"/>
              <w:jc w:val="both"/>
              <w:rPr>
                <w:rFonts w:ascii="標楷體" w:eastAsia="標楷體" w:cs="標楷體"/>
                <w:kern w:val="0"/>
                <w:szCs w:val="24"/>
                <w:u w:val="single"/>
              </w:rPr>
            </w:pPr>
            <w:r w:rsidRPr="008B2AE6">
              <w:rPr>
                <w:rFonts w:ascii="標楷體" w:eastAsia="標楷體" w:cs="標楷體" w:hint="eastAsia"/>
                <w:kern w:val="0"/>
                <w:szCs w:val="24"/>
                <w:u w:val="single"/>
              </w:rPr>
              <w:t>（一）排放廢（污）水中污染物濃度為放流水標準限值五倍以上。但氫離子濃度指數、大腸桿菌群及水溫，不在此限。</w:t>
            </w:r>
          </w:p>
          <w:p w:rsidR="006279EE" w:rsidRPr="008B2AE6" w:rsidRDefault="006279EE" w:rsidP="008B2AE6">
            <w:pPr>
              <w:ind w:leftChars="200" w:left="1200" w:hangingChars="300" w:hanging="720"/>
              <w:jc w:val="both"/>
              <w:rPr>
                <w:rFonts w:ascii="標楷體" w:eastAsia="標楷體" w:cs="標楷體"/>
                <w:kern w:val="0"/>
                <w:szCs w:val="24"/>
                <w:u w:val="single"/>
              </w:rPr>
            </w:pPr>
            <w:r w:rsidRPr="008B2AE6">
              <w:rPr>
                <w:rFonts w:ascii="標楷體" w:eastAsia="標楷體" w:cs="標楷體" w:hint="eastAsia"/>
                <w:kern w:val="0"/>
                <w:szCs w:val="24"/>
                <w:u w:val="single"/>
              </w:rPr>
              <w:t>（二）排放廢（污）</w:t>
            </w:r>
            <w:r w:rsidRPr="008B2AE6">
              <w:rPr>
                <w:rFonts w:ascii="標楷體" w:eastAsia="標楷體" w:cs="標楷體" w:hint="eastAsia"/>
                <w:kern w:val="0"/>
                <w:szCs w:val="24"/>
                <w:u w:val="single"/>
              </w:rPr>
              <w:lastRenderedPageBreak/>
              <w:t>水中氫離子濃度指數小於二或大於十一。</w:t>
            </w:r>
          </w:p>
          <w:p w:rsidR="006279EE" w:rsidRPr="008B2AE6" w:rsidRDefault="006279EE" w:rsidP="00DD1E1E">
            <w:pPr>
              <w:ind w:leftChars="100" w:left="720" w:hangingChars="200" w:hanging="480"/>
              <w:jc w:val="both"/>
              <w:rPr>
                <w:rFonts w:ascii="標楷體" w:eastAsia="標楷體" w:cs="標楷體"/>
                <w:kern w:val="0"/>
                <w:szCs w:val="24"/>
                <w:u w:val="single"/>
              </w:rPr>
            </w:pPr>
            <w:r w:rsidRPr="008B2AE6">
              <w:rPr>
                <w:rFonts w:ascii="標楷體" w:eastAsia="標楷體" w:cs="標楷體" w:hint="eastAsia"/>
                <w:kern w:val="0"/>
                <w:szCs w:val="24"/>
                <w:u w:val="single"/>
              </w:rPr>
              <w:t>三、取得貯留許可之事業或污水下水道系統排放廢（污）水，其排放水質為前款第一目或第二目情形之一。</w:t>
            </w:r>
          </w:p>
          <w:p w:rsidR="006279EE" w:rsidRPr="008B2AE6" w:rsidRDefault="006279EE" w:rsidP="00DD1E1E">
            <w:pPr>
              <w:ind w:leftChars="100" w:left="720" w:hangingChars="200" w:hanging="480"/>
              <w:jc w:val="both"/>
              <w:rPr>
                <w:rFonts w:ascii="標楷體" w:eastAsia="標楷體" w:cs="標楷體"/>
                <w:kern w:val="0"/>
                <w:szCs w:val="24"/>
                <w:u w:val="single"/>
              </w:rPr>
            </w:pPr>
            <w:r w:rsidRPr="008B2AE6">
              <w:rPr>
                <w:rFonts w:ascii="標楷體" w:eastAsia="標楷體" w:cs="標楷體" w:hint="eastAsia"/>
                <w:kern w:val="0"/>
                <w:szCs w:val="24"/>
                <w:u w:val="single"/>
              </w:rPr>
              <w:t>四、其他經主管機關認定有繞開核准登記之收集、處理單元、流程，未依核准登記之放流口排放，意圖逃避主管機關從事檢測等稽查之情形。</w:t>
            </w:r>
          </w:p>
          <w:p w:rsidR="006279EE" w:rsidRPr="008B2AE6" w:rsidRDefault="006279EE" w:rsidP="00DD1E1E">
            <w:pPr>
              <w:ind w:left="284" w:firstLineChars="200" w:firstLine="480"/>
              <w:jc w:val="both"/>
              <w:rPr>
                <w:rFonts w:ascii="標楷體" w:eastAsia="標楷體" w:hAnsi="標楷體"/>
                <w:szCs w:val="24"/>
              </w:rPr>
            </w:pPr>
            <w:r w:rsidRPr="008B2AE6">
              <w:rPr>
                <w:rFonts w:ascii="標楷體" w:eastAsia="標楷體" w:hAnsi="標楷體" w:hint="eastAsia"/>
                <w:szCs w:val="24"/>
              </w:rPr>
              <w:t>事業或污水下水道系統</w:t>
            </w:r>
            <w:r w:rsidRPr="008B2AE6">
              <w:rPr>
                <w:rFonts w:ascii="標楷體" w:eastAsia="標楷體" w:hAnsi="標楷體" w:hint="eastAsia"/>
                <w:szCs w:val="24"/>
                <w:u w:val="single"/>
              </w:rPr>
              <w:t>有本法第十八條之一第三項所定之情形，因</w:t>
            </w:r>
            <w:r w:rsidRPr="008B2AE6">
              <w:rPr>
                <w:rFonts w:ascii="標楷體" w:eastAsia="標楷體" w:hAnsi="標楷體" w:hint="eastAsia"/>
                <w:szCs w:val="24"/>
              </w:rPr>
              <w:t>情況急迫</w:t>
            </w:r>
            <w:r w:rsidRPr="008B2AE6">
              <w:rPr>
                <w:rFonts w:ascii="標楷體" w:eastAsia="標楷體" w:hAnsi="標楷體" w:hint="eastAsia"/>
                <w:szCs w:val="24"/>
                <w:u w:val="single"/>
              </w:rPr>
              <w:t>，為</w:t>
            </w:r>
            <w:r w:rsidRPr="008B2AE6">
              <w:rPr>
                <w:rFonts w:ascii="標楷體" w:eastAsia="標楷體" w:hAnsi="標楷體" w:hint="eastAsia"/>
                <w:szCs w:val="24"/>
              </w:rPr>
              <w:t>搶救人員或</w:t>
            </w:r>
            <w:r w:rsidRPr="008B2AE6">
              <w:rPr>
                <w:rFonts w:ascii="標楷體" w:eastAsia="標楷體" w:hAnsi="標楷體" w:hint="eastAsia"/>
                <w:szCs w:val="24"/>
                <w:u w:val="single"/>
              </w:rPr>
              <w:t>經主管機關認定之重大</w:t>
            </w:r>
            <w:r w:rsidRPr="008B2AE6">
              <w:rPr>
                <w:rFonts w:ascii="標楷體" w:eastAsia="標楷體" w:hAnsi="標楷體" w:hint="eastAsia"/>
                <w:szCs w:val="24"/>
              </w:rPr>
              <w:t>處理設施</w:t>
            </w:r>
            <w:r w:rsidRPr="008B2AE6">
              <w:rPr>
                <w:rFonts w:ascii="標楷體" w:eastAsia="標楷體" w:hAnsi="標楷體" w:hint="eastAsia"/>
                <w:szCs w:val="24"/>
                <w:u w:val="single"/>
              </w:rPr>
              <w:t>而繞流排放時，應</w:t>
            </w:r>
            <w:r w:rsidRPr="008B2AE6">
              <w:rPr>
                <w:rFonts w:ascii="標楷體" w:eastAsia="標楷體" w:hAnsi="標楷體" w:hint="eastAsia"/>
                <w:szCs w:val="24"/>
              </w:rPr>
              <w:t>記錄繞流排放之起訖時間、原因、水量及通報時間，且於十日內向直轄市、縣（市）主管機關及核發機關提出繞流排放期間因應作為書報告。</w:t>
            </w:r>
          </w:p>
          <w:p w:rsidR="006279EE" w:rsidRPr="008B2AE6" w:rsidRDefault="006279EE" w:rsidP="00DD1E1E">
            <w:pPr>
              <w:ind w:left="284" w:firstLineChars="200" w:firstLine="480"/>
              <w:jc w:val="both"/>
              <w:rPr>
                <w:rFonts w:ascii="標楷體" w:eastAsia="標楷體" w:hAnsi="標楷體"/>
                <w:szCs w:val="24"/>
              </w:rPr>
            </w:pPr>
            <w:r w:rsidRPr="008B2AE6">
              <w:rPr>
                <w:rFonts w:ascii="標楷體" w:eastAsia="標楷體" w:hAnsi="標楷體" w:hint="eastAsia"/>
                <w:szCs w:val="24"/>
              </w:rPr>
              <w:t>前項書面報告應記載下列事項：</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一、繞流排放發生原因及時間。</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二、通報對象、方式及時間。</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lastRenderedPageBreak/>
              <w:t>三、繞流排放期間之因應作為。</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四、參與因應之人員及任務。</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五、因應繞流排放之水體監測結果。</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六、後續因應改善作法。</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七、其他。</w:t>
            </w:r>
          </w:p>
        </w:tc>
        <w:tc>
          <w:tcPr>
            <w:tcW w:w="2787" w:type="dxa"/>
          </w:tcPr>
          <w:p w:rsidR="006279EE" w:rsidRPr="00562B1E" w:rsidRDefault="006279EE" w:rsidP="00DD1E1E">
            <w:pPr>
              <w:ind w:left="240" w:hangingChars="100" w:hanging="240"/>
              <w:jc w:val="both"/>
              <w:rPr>
                <w:rFonts w:ascii="標楷體" w:eastAsia="標楷體" w:hAnsi="標楷體"/>
                <w:szCs w:val="24"/>
              </w:rPr>
            </w:pPr>
            <w:r w:rsidRPr="008B2AE6">
              <w:rPr>
                <w:rFonts w:ascii="標楷體" w:eastAsia="標楷體" w:hAnsi="標楷體" w:hint="eastAsia"/>
                <w:szCs w:val="24"/>
              </w:rPr>
              <w:lastRenderedPageBreak/>
              <w:t xml:space="preserve">第五十二條　</w:t>
            </w:r>
            <w:r w:rsidRPr="00562B1E">
              <w:rPr>
                <w:rFonts w:ascii="標楷體" w:eastAsia="標楷體" w:hAnsi="標楷體" w:hint="eastAsia"/>
                <w:szCs w:val="24"/>
              </w:rPr>
              <w:t>事業或污水下水道系統不得繞流排放。但情況急迫非以繞流排放，不足以搶救人員或處理設施者，不在此限。</w:t>
            </w:r>
          </w:p>
          <w:p w:rsidR="006279EE" w:rsidRPr="008B2AE6" w:rsidRDefault="006279EE" w:rsidP="00DD1E1E">
            <w:pPr>
              <w:ind w:left="284" w:firstLineChars="200" w:firstLine="480"/>
              <w:jc w:val="both"/>
              <w:rPr>
                <w:rFonts w:ascii="標楷體" w:eastAsia="標楷體" w:hAnsi="標楷體"/>
                <w:szCs w:val="24"/>
              </w:rPr>
            </w:pPr>
            <w:r w:rsidRPr="00562B1E">
              <w:rPr>
                <w:rFonts w:ascii="標楷體" w:eastAsia="標楷體" w:hAnsi="標楷體" w:hint="eastAsia"/>
                <w:szCs w:val="24"/>
              </w:rPr>
              <w:t>前項繞流排放應於排放發生後三小時內，向直轄市、縣（市）主管機關及核發機關通報，並</w:t>
            </w:r>
            <w:r w:rsidRPr="008B2AE6">
              <w:rPr>
                <w:rFonts w:ascii="標楷體" w:eastAsia="標楷體" w:hAnsi="標楷體" w:hint="eastAsia"/>
                <w:szCs w:val="24"/>
              </w:rPr>
              <w:t>記錄繞流排放之起訖時間、原因、水量及通報時間，且於十日內向直轄市、縣（市）主管機關及核發機關提出繞流排放期間因應作為書面報告。</w:t>
            </w:r>
          </w:p>
          <w:p w:rsidR="006279EE" w:rsidRPr="008B2AE6" w:rsidRDefault="006279EE" w:rsidP="00DD1E1E">
            <w:pPr>
              <w:ind w:left="284" w:firstLineChars="200" w:firstLine="480"/>
              <w:jc w:val="both"/>
              <w:rPr>
                <w:rFonts w:ascii="標楷體" w:eastAsia="標楷體" w:hAnsi="標楷體"/>
                <w:szCs w:val="24"/>
              </w:rPr>
            </w:pPr>
            <w:r w:rsidRPr="008B2AE6">
              <w:rPr>
                <w:rFonts w:ascii="標楷體" w:eastAsia="標楷體" w:hAnsi="標楷體" w:hint="eastAsia"/>
                <w:szCs w:val="24"/>
              </w:rPr>
              <w:t>前項書面報告應記載下列事項：</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一、繞流排放發生原因及時間。</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二、通報對象、方式及時間。</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三、繞流排放期間之因應作為。</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四、參與因應之人員及任務。</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五、因應繞流排放之水體監測結果。</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六、後續因應改善作法。</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七、其他。</w:t>
            </w:r>
          </w:p>
        </w:tc>
        <w:tc>
          <w:tcPr>
            <w:tcW w:w="2756" w:type="dxa"/>
          </w:tcPr>
          <w:p w:rsidR="006279EE" w:rsidRPr="008B2AE6" w:rsidRDefault="006279EE" w:rsidP="00A14AD3">
            <w:pPr>
              <w:pStyle w:val="a4"/>
              <w:numPr>
                <w:ilvl w:val="0"/>
                <w:numId w:val="2"/>
              </w:numPr>
              <w:ind w:leftChars="0"/>
              <w:jc w:val="both"/>
              <w:rPr>
                <w:rFonts w:ascii="Times New Roman" w:eastAsia="標楷體" w:hAnsi="標楷體"/>
                <w:szCs w:val="24"/>
              </w:rPr>
            </w:pPr>
            <w:r w:rsidRPr="008B2AE6">
              <w:rPr>
                <w:rFonts w:ascii="Times New Roman" w:eastAsia="標楷體" w:hAnsi="標楷體" w:hint="eastAsia"/>
                <w:szCs w:val="24"/>
              </w:rPr>
              <w:t>為明定本法第十八條之一第一項不得繞流排放之適用條件，爰明列第一項規定，另因考量違反本辦法，係依本法第四十六條處分，依行政罰法第二十四條規定，一行為違反數個行政法上義務規定而應處罰鍰者，依法定罰鍰最高之規定裁處，爰於第一項規定，明確其違規裁處之依據。</w:t>
            </w:r>
          </w:p>
          <w:p w:rsidR="006279EE" w:rsidRPr="008B2AE6" w:rsidRDefault="006279EE" w:rsidP="00A14AD3">
            <w:pPr>
              <w:pStyle w:val="a4"/>
              <w:numPr>
                <w:ilvl w:val="0"/>
                <w:numId w:val="2"/>
              </w:numPr>
              <w:ind w:leftChars="0"/>
              <w:jc w:val="both"/>
              <w:rPr>
                <w:rFonts w:ascii="Times New Roman" w:eastAsia="標楷體" w:hAnsi="標楷體"/>
                <w:szCs w:val="24"/>
              </w:rPr>
            </w:pPr>
            <w:r w:rsidRPr="008B2AE6">
              <w:rPr>
                <w:rFonts w:ascii="Times New Roman" w:eastAsia="標楷體" w:hAnsi="標楷體" w:hint="eastAsia"/>
                <w:szCs w:val="24"/>
              </w:rPr>
              <w:t>以專管、閥門調整或泵浦抽取方式等蓄意行為，使廢（污）水由未經核准登記之放流口排放，或未依下水道管理機關（構）核准之排放口排入污水下水道，為繞流排放之態樣，爰於第一項第一款明</w:t>
            </w:r>
            <w:r w:rsidRPr="009F3795">
              <w:rPr>
                <w:rFonts w:ascii="Times New Roman" w:eastAsia="標楷體" w:hAnsi="標楷體" w:hint="eastAsia"/>
                <w:szCs w:val="24"/>
              </w:rPr>
              <w:t>定</w:t>
            </w:r>
            <w:r w:rsidRPr="008B2AE6">
              <w:rPr>
                <w:rFonts w:ascii="Times New Roman" w:eastAsia="標楷體" w:hAnsi="標楷體" w:hint="eastAsia"/>
                <w:szCs w:val="24"/>
              </w:rPr>
              <w:t>。</w:t>
            </w:r>
          </w:p>
          <w:p w:rsidR="006279EE" w:rsidRPr="008B2AE6" w:rsidRDefault="006279EE" w:rsidP="00A14AD3">
            <w:pPr>
              <w:pStyle w:val="a4"/>
              <w:numPr>
                <w:ilvl w:val="0"/>
                <w:numId w:val="2"/>
              </w:numPr>
              <w:ind w:leftChars="0"/>
              <w:jc w:val="both"/>
              <w:rPr>
                <w:rFonts w:ascii="Times New Roman" w:eastAsia="標楷體" w:hAnsi="標楷體"/>
                <w:szCs w:val="24"/>
              </w:rPr>
            </w:pPr>
            <w:r w:rsidRPr="008B2AE6">
              <w:rPr>
                <w:rFonts w:ascii="Times New Roman" w:eastAsia="標楷體" w:hAnsi="標楷體" w:hint="eastAsia"/>
                <w:szCs w:val="24"/>
              </w:rPr>
              <w:t>實務經驗，排放廢（污）水水質超標嚴重者，大多屬未依核准登記之收集、處理單元、流程處理廢（污）水所致，爰於</w:t>
            </w:r>
            <w:r w:rsidRPr="008B2AE6">
              <w:rPr>
                <w:rFonts w:ascii="Times New Roman" w:eastAsia="標楷體" w:hAnsi="標楷體" w:hint="eastAsia"/>
                <w:szCs w:val="24"/>
              </w:rPr>
              <w:lastRenderedPageBreak/>
              <w:t>第一項第二款明定為繞流排放</w:t>
            </w:r>
            <w:r w:rsidRPr="008B2AE6">
              <w:rPr>
                <w:rFonts w:ascii="標楷體" w:eastAsia="標楷體" w:hAnsi="標楷體" w:hint="eastAsia"/>
                <w:szCs w:val="24"/>
              </w:rPr>
              <w:t>。</w:t>
            </w:r>
          </w:p>
          <w:p w:rsidR="006279EE" w:rsidRPr="008B2AE6" w:rsidRDefault="006279EE" w:rsidP="00A14AD3">
            <w:pPr>
              <w:pStyle w:val="a4"/>
              <w:numPr>
                <w:ilvl w:val="0"/>
                <w:numId w:val="2"/>
              </w:numPr>
              <w:ind w:leftChars="0"/>
              <w:jc w:val="both"/>
              <w:rPr>
                <w:rFonts w:ascii="Times New Roman" w:eastAsia="標楷體" w:hAnsi="標楷體"/>
                <w:szCs w:val="24"/>
              </w:rPr>
            </w:pPr>
            <w:r w:rsidRPr="008B2AE6">
              <w:rPr>
                <w:rFonts w:ascii="標楷體" w:eastAsia="標楷體" w:hAnsi="標楷體" w:hint="eastAsia"/>
                <w:szCs w:val="24"/>
              </w:rPr>
              <w:t>取得貯留許可者多屬未設置</w:t>
            </w:r>
            <w:r w:rsidRPr="008B2AE6">
              <w:rPr>
                <w:rFonts w:ascii="Times New Roman" w:eastAsia="標楷體" w:hAnsi="標楷體" w:hint="eastAsia"/>
                <w:szCs w:val="24"/>
              </w:rPr>
              <w:t>廢（污）水</w:t>
            </w:r>
            <w:r w:rsidRPr="008B2AE6">
              <w:rPr>
                <w:rFonts w:ascii="標楷體" w:eastAsia="標楷體" w:cs="標楷體" w:hint="eastAsia"/>
                <w:kern w:val="0"/>
                <w:szCs w:val="24"/>
              </w:rPr>
              <w:t>（前）處理設</w:t>
            </w:r>
            <w:r w:rsidRPr="008B2AE6">
              <w:rPr>
                <w:rFonts w:ascii="標楷體" w:eastAsia="標楷體" w:hAnsi="標楷體" w:hint="eastAsia"/>
                <w:szCs w:val="24"/>
              </w:rPr>
              <w:t>施之對象</w:t>
            </w:r>
            <w:r w:rsidRPr="008B2AE6">
              <w:rPr>
                <w:rFonts w:ascii="Times New Roman" w:eastAsia="標楷體" w:hAnsi="標楷體" w:hint="eastAsia"/>
                <w:szCs w:val="24"/>
              </w:rPr>
              <w:t>，其</w:t>
            </w:r>
            <w:r w:rsidRPr="008B2AE6">
              <w:rPr>
                <w:rFonts w:ascii="標楷體" w:eastAsia="標楷體" w:hAnsi="標楷體" w:hint="eastAsia"/>
                <w:szCs w:val="24"/>
              </w:rPr>
              <w:t>應依許可登記事項運作</w:t>
            </w:r>
            <w:r w:rsidRPr="008B2AE6">
              <w:rPr>
                <w:rFonts w:ascii="Times New Roman" w:eastAsia="標楷體" w:hAnsi="標楷體" w:hint="eastAsia"/>
                <w:szCs w:val="24"/>
              </w:rPr>
              <w:t>，</w:t>
            </w:r>
            <w:r w:rsidRPr="008B2AE6">
              <w:rPr>
                <w:rFonts w:ascii="標楷體" w:eastAsia="標楷體" w:hAnsi="標楷體" w:hint="eastAsia"/>
                <w:szCs w:val="24"/>
              </w:rPr>
              <w:t>不得有排放行為</w:t>
            </w:r>
            <w:r w:rsidRPr="008B2AE6">
              <w:rPr>
                <w:rFonts w:ascii="Times New Roman" w:eastAsia="標楷體" w:hAnsi="標楷體" w:hint="eastAsia"/>
                <w:szCs w:val="24"/>
              </w:rPr>
              <w:t>，如有未依許可運作，排放嚴重超標廢（污）水時，已屬蓄意</w:t>
            </w:r>
            <w:r w:rsidRPr="008B2AE6">
              <w:rPr>
                <w:rFonts w:ascii="標楷體" w:eastAsia="標楷體" w:cs="標楷體" w:hint="eastAsia"/>
                <w:kern w:val="0"/>
                <w:szCs w:val="24"/>
              </w:rPr>
              <w:t>繞開核准登記之收集單元、流程，排放</w:t>
            </w:r>
            <w:r w:rsidRPr="009F3795">
              <w:rPr>
                <w:rFonts w:ascii="標楷體" w:eastAsia="標楷體" w:cs="標楷體" w:hint="eastAsia"/>
                <w:kern w:val="0"/>
                <w:szCs w:val="24"/>
              </w:rPr>
              <w:t>廢</w:t>
            </w:r>
            <w:r w:rsidRPr="009F3795">
              <w:rPr>
                <w:rFonts w:ascii="標楷體" w:eastAsia="標楷體" w:hAnsi="標楷體" w:cs="標楷體"/>
                <w:kern w:val="0"/>
                <w:szCs w:val="24"/>
              </w:rPr>
              <w:t>(</w:t>
            </w:r>
            <w:r w:rsidRPr="009F3795">
              <w:rPr>
                <w:rFonts w:ascii="標楷體" w:eastAsia="標楷體" w:cs="標楷體" w:hint="eastAsia"/>
                <w:kern w:val="0"/>
                <w:szCs w:val="24"/>
              </w:rPr>
              <w:t>污</w:t>
            </w:r>
            <w:r w:rsidRPr="009F3795">
              <w:rPr>
                <w:rFonts w:ascii="標楷體" w:eastAsia="標楷體" w:hAnsi="標楷體" w:cs="標楷體" w:hint="eastAsia"/>
                <w:kern w:val="0"/>
                <w:szCs w:val="24"/>
              </w:rPr>
              <w:t>）</w:t>
            </w:r>
            <w:r w:rsidRPr="009F3795">
              <w:rPr>
                <w:rFonts w:ascii="標楷體" w:eastAsia="標楷體" w:cs="標楷體" w:hint="eastAsia"/>
                <w:kern w:val="0"/>
                <w:szCs w:val="24"/>
              </w:rPr>
              <w:t>水</w:t>
            </w:r>
            <w:r w:rsidRPr="008B2AE6">
              <w:rPr>
                <w:rFonts w:ascii="標楷體" w:eastAsia="標楷體" w:hAnsi="標楷體" w:hint="eastAsia"/>
                <w:szCs w:val="24"/>
              </w:rPr>
              <w:t>，</w:t>
            </w:r>
            <w:r w:rsidRPr="008B2AE6">
              <w:rPr>
                <w:rFonts w:ascii="Times New Roman" w:eastAsia="標楷體" w:hAnsi="標楷體" w:hint="eastAsia"/>
                <w:szCs w:val="24"/>
              </w:rPr>
              <w:t>影響環境甚鉅，爰於第一項第三款明定為繞流排放</w:t>
            </w:r>
            <w:r w:rsidRPr="008B2AE6">
              <w:rPr>
                <w:rFonts w:ascii="標楷體" w:eastAsia="標楷體" w:hAnsi="標楷體" w:hint="eastAsia"/>
                <w:szCs w:val="24"/>
              </w:rPr>
              <w:t>。</w:t>
            </w:r>
          </w:p>
          <w:p w:rsidR="006279EE" w:rsidRPr="008B2AE6" w:rsidRDefault="006279EE" w:rsidP="00A14AD3">
            <w:pPr>
              <w:pStyle w:val="a4"/>
              <w:numPr>
                <w:ilvl w:val="0"/>
                <w:numId w:val="2"/>
              </w:numPr>
              <w:ind w:leftChars="0"/>
              <w:jc w:val="both"/>
              <w:rPr>
                <w:rFonts w:ascii="Times New Roman" w:eastAsia="標楷體" w:hAnsi="標楷體"/>
                <w:szCs w:val="24"/>
              </w:rPr>
            </w:pPr>
            <w:r w:rsidRPr="008B2AE6">
              <w:rPr>
                <w:rFonts w:ascii="Times New Roman" w:eastAsia="標楷體" w:hAnsi="標楷體" w:hint="eastAsia"/>
                <w:szCs w:val="24"/>
              </w:rPr>
              <w:t>繞流排放者屬逃避主管機關稽查之意圖，爰於第一項第四款明定為繞流排放</w:t>
            </w:r>
            <w:r w:rsidRPr="008B2AE6">
              <w:rPr>
                <w:rFonts w:ascii="標楷體" w:eastAsia="標楷體" w:hAnsi="標楷體" w:hint="eastAsia"/>
                <w:szCs w:val="24"/>
              </w:rPr>
              <w:t>。</w:t>
            </w:r>
          </w:p>
          <w:p w:rsidR="006279EE" w:rsidRPr="008B2AE6" w:rsidRDefault="006279EE" w:rsidP="00A14AD3">
            <w:pPr>
              <w:pStyle w:val="a4"/>
              <w:numPr>
                <w:ilvl w:val="0"/>
                <w:numId w:val="2"/>
              </w:numPr>
              <w:ind w:leftChars="0"/>
              <w:jc w:val="both"/>
              <w:rPr>
                <w:rFonts w:ascii="Times New Roman" w:eastAsia="標楷體" w:hAnsi="標楷體"/>
                <w:szCs w:val="24"/>
              </w:rPr>
            </w:pPr>
            <w:r w:rsidRPr="008B2AE6">
              <w:rPr>
                <w:rFonts w:ascii="Times New Roman" w:eastAsia="標楷體" w:hAnsi="標楷體" w:hint="eastAsia"/>
                <w:szCs w:val="24"/>
              </w:rPr>
              <w:t>現行第一項不得繞流排放及其</w:t>
            </w:r>
            <w:r w:rsidRPr="008B2AE6">
              <w:rPr>
                <w:rFonts w:ascii="標楷體" w:eastAsia="標楷體" w:hAnsi="標楷體" w:hint="eastAsia"/>
                <w:szCs w:val="24"/>
              </w:rPr>
              <w:t>但書與</w:t>
            </w:r>
            <w:r w:rsidRPr="008B2AE6">
              <w:rPr>
                <w:rFonts w:ascii="Times New Roman" w:eastAsia="標楷體" w:hAnsi="標楷體" w:hint="eastAsia"/>
                <w:szCs w:val="24"/>
              </w:rPr>
              <w:t>第二項應通知主管機關之規定</w:t>
            </w:r>
            <w:r w:rsidRPr="008B2AE6">
              <w:rPr>
                <w:rFonts w:ascii="標楷體" w:eastAsia="標楷體" w:hAnsi="標楷體" w:hint="eastAsia"/>
                <w:szCs w:val="24"/>
              </w:rPr>
              <w:t>，</w:t>
            </w:r>
            <w:r w:rsidRPr="008B2AE6">
              <w:rPr>
                <w:rFonts w:ascii="Times New Roman" w:eastAsia="標楷體" w:hAnsi="標楷體" w:hint="eastAsia"/>
                <w:szCs w:val="24"/>
              </w:rPr>
              <w:t>已提</w:t>
            </w:r>
            <w:r w:rsidRPr="009F3795">
              <w:rPr>
                <w:rFonts w:ascii="Times New Roman" w:eastAsia="標楷體" w:hAnsi="標楷體" w:hint="eastAsia"/>
                <w:szCs w:val="24"/>
              </w:rPr>
              <w:t>升至</w:t>
            </w:r>
            <w:r w:rsidRPr="008B2AE6">
              <w:rPr>
                <w:rFonts w:ascii="Times New Roman" w:eastAsia="標楷體" w:hAnsi="標楷體" w:hint="eastAsia"/>
                <w:szCs w:val="24"/>
              </w:rPr>
              <w:t>本法第十八條之一第一項及第三項規定，爰予以刪除。</w:t>
            </w:r>
          </w:p>
          <w:p w:rsidR="006279EE" w:rsidRPr="008B2AE6" w:rsidRDefault="006279EE" w:rsidP="00A14AD3">
            <w:pPr>
              <w:pStyle w:val="a4"/>
              <w:numPr>
                <w:ilvl w:val="0"/>
                <w:numId w:val="2"/>
              </w:numPr>
              <w:ind w:leftChars="0"/>
              <w:jc w:val="both"/>
              <w:rPr>
                <w:rFonts w:ascii="標楷體" w:eastAsia="標楷體" w:hAnsi="標楷體"/>
                <w:szCs w:val="24"/>
              </w:rPr>
            </w:pPr>
            <w:r w:rsidRPr="008B2AE6">
              <w:rPr>
                <w:rFonts w:ascii="Times New Roman" w:eastAsia="標楷體" w:hAnsi="標楷體" w:hint="eastAsia"/>
                <w:szCs w:val="24"/>
              </w:rPr>
              <w:t>現行第二項文字配合本法第十八條之一第三項規定予以修正。</w:t>
            </w:r>
          </w:p>
        </w:tc>
      </w:tr>
      <w:tr w:rsidR="006279EE" w:rsidRPr="008B2AE6" w:rsidTr="0037678C">
        <w:tc>
          <w:tcPr>
            <w:tcW w:w="2787" w:type="dxa"/>
          </w:tcPr>
          <w:p w:rsidR="006279EE" w:rsidRPr="008B2AE6" w:rsidRDefault="006279EE" w:rsidP="00DD1E1E">
            <w:pPr>
              <w:ind w:left="240" w:hangingChars="100" w:hanging="240"/>
              <w:jc w:val="both"/>
              <w:rPr>
                <w:rFonts w:ascii="標楷體" w:eastAsia="標楷體" w:hAnsi="標楷體"/>
                <w:szCs w:val="24"/>
              </w:rPr>
            </w:pPr>
            <w:r w:rsidRPr="008B2AE6">
              <w:rPr>
                <w:rFonts w:ascii="標楷體" w:eastAsia="標楷體" w:hAnsi="標楷體" w:hint="eastAsia"/>
                <w:szCs w:val="24"/>
              </w:rPr>
              <w:lastRenderedPageBreak/>
              <w:t>第五十三條　事業或污水下水道系統之放流口應符合下列規定：</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一、應設置於周界外，進入承受水體前之地面。</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二、周界外應有供採樣人員進出至放流口之道路，並設置一平方公尺以上之採樣平台。</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三、應設置獨立專用累計型水量計測設施量測放流水量。但逕流廢水放流口，不在此限。</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四、設置告示牌</w:t>
            </w:r>
            <w:r w:rsidRPr="008B2AE6">
              <w:rPr>
                <w:rFonts w:ascii="標楷體" w:eastAsia="標楷體" w:hAnsi="標楷體" w:hint="eastAsia"/>
                <w:szCs w:val="24"/>
                <w:u w:val="single"/>
              </w:rPr>
              <w:t>，並標示座標</w:t>
            </w:r>
            <w:r w:rsidRPr="008B2AE6">
              <w:rPr>
                <w:rFonts w:ascii="標楷體" w:eastAsia="標楷體" w:hAnsi="標楷體" w:hint="eastAsia"/>
                <w:szCs w:val="24"/>
              </w:rPr>
              <w:t>。</w:t>
            </w:r>
          </w:p>
          <w:p w:rsidR="006279EE" w:rsidRPr="008B2AE6" w:rsidRDefault="006279EE" w:rsidP="00523537">
            <w:pPr>
              <w:ind w:leftChars="100" w:left="720" w:hangingChars="200" w:hanging="480"/>
              <w:jc w:val="both"/>
              <w:rPr>
                <w:rFonts w:ascii="標楷體" w:eastAsia="標楷體" w:hAnsi="標楷體"/>
                <w:szCs w:val="24"/>
                <w:u w:val="single"/>
              </w:rPr>
            </w:pPr>
            <w:r w:rsidRPr="008B2AE6">
              <w:rPr>
                <w:rFonts w:ascii="標楷體" w:eastAsia="標楷體" w:hAnsi="標楷體" w:hint="eastAsia"/>
                <w:szCs w:val="24"/>
                <w:u w:val="single"/>
              </w:rPr>
              <w:t>五、</w:t>
            </w:r>
            <w:r>
              <w:rPr>
                <w:rFonts w:ascii="標楷體" w:eastAsia="標楷體" w:hAnsi="標楷體" w:hint="eastAsia"/>
                <w:szCs w:val="24"/>
                <w:u w:val="single"/>
              </w:rPr>
              <w:t>可供直接採樣，未經主管機關核准</w:t>
            </w:r>
            <w:r w:rsidRPr="009F3795">
              <w:rPr>
                <w:rFonts w:ascii="標楷體" w:eastAsia="標楷體" w:hAnsi="標楷體" w:hint="eastAsia"/>
                <w:szCs w:val="24"/>
                <w:u w:val="single"/>
              </w:rPr>
              <w:t>，</w:t>
            </w:r>
            <w:r w:rsidRPr="008B2AE6">
              <w:rPr>
                <w:rFonts w:ascii="標楷體" w:eastAsia="標楷體" w:hAnsi="標楷體" w:hint="eastAsia"/>
                <w:szCs w:val="24"/>
                <w:u w:val="single"/>
              </w:rPr>
              <w:t>不得設置規避、妨礙或</w:t>
            </w:r>
            <w:r w:rsidRPr="008024E5">
              <w:rPr>
                <w:rFonts w:ascii="標楷體" w:eastAsia="標楷體" w:hAnsi="標楷體" w:hint="eastAsia"/>
                <w:szCs w:val="24"/>
                <w:u w:val="single"/>
              </w:rPr>
              <w:t>拒絕</w:t>
            </w:r>
            <w:r w:rsidRPr="008B2AE6">
              <w:rPr>
                <w:rFonts w:ascii="標楷體" w:eastAsia="標楷體" w:hAnsi="標楷體" w:hint="eastAsia"/>
                <w:szCs w:val="24"/>
                <w:u w:val="single"/>
              </w:rPr>
              <w:t>主管機關直接採樣之設施</w:t>
            </w:r>
            <w:r>
              <w:rPr>
                <w:rFonts w:ascii="標楷體" w:eastAsia="標楷體" w:hAnsi="標楷體" w:hint="eastAsia"/>
                <w:szCs w:val="24"/>
                <w:u w:val="single"/>
              </w:rPr>
              <w:t>。</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u w:val="single"/>
              </w:rPr>
              <w:t>六</w:t>
            </w:r>
            <w:r w:rsidRPr="008B2AE6">
              <w:rPr>
                <w:rFonts w:ascii="標楷體" w:eastAsia="標楷體" w:hAnsi="標楷體" w:hint="eastAsia"/>
                <w:szCs w:val="24"/>
              </w:rPr>
              <w:t>、放流口為陰井者，應使陰井之水質充分均勻混合。</w:t>
            </w:r>
          </w:p>
          <w:p w:rsidR="006279EE" w:rsidRPr="008B2AE6" w:rsidRDefault="006279EE" w:rsidP="00C649BC">
            <w:pPr>
              <w:ind w:left="284" w:firstLineChars="200" w:firstLine="480"/>
              <w:jc w:val="both"/>
              <w:rPr>
                <w:rFonts w:ascii="標楷體" w:eastAsia="標楷體" w:hAnsi="標楷體"/>
                <w:szCs w:val="24"/>
              </w:rPr>
            </w:pPr>
            <w:r w:rsidRPr="008B2AE6">
              <w:rPr>
                <w:rFonts w:ascii="標楷體" w:eastAsia="標楷體" w:hAnsi="標楷體" w:hint="eastAsia"/>
                <w:szCs w:val="24"/>
              </w:rPr>
              <w:t>前項第一款、第二款規定，實際設置有困</w:t>
            </w:r>
            <w:r w:rsidRPr="008B2AE6">
              <w:rPr>
                <w:rFonts w:ascii="標楷體" w:eastAsia="標楷體" w:hAnsi="標楷體" w:hint="eastAsia"/>
                <w:szCs w:val="24"/>
              </w:rPr>
              <w:lastRenderedPageBreak/>
              <w:t>難，並經主管機關核准者，依核准之規定辦理。</w:t>
            </w:r>
          </w:p>
          <w:p w:rsidR="006279EE" w:rsidRPr="008B2AE6" w:rsidRDefault="006279EE" w:rsidP="00C649BC">
            <w:pPr>
              <w:ind w:left="284" w:firstLineChars="200" w:firstLine="480"/>
              <w:jc w:val="both"/>
              <w:rPr>
                <w:rFonts w:ascii="標楷體" w:eastAsia="標楷體" w:hAnsi="標楷體"/>
                <w:szCs w:val="24"/>
              </w:rPr>
            </w:pPr>
            <w:r w:rsidRPr="008B2AE6">
              <w:rPr>
                <w:rFonts w:ascii="標楷體" w:eastAsia="標楷體" w:hAnsi="標楷體" w:hint="eastAsia"/>
                <w:szCs w:val="24"/>
              </w:rPr>
              <w:t>事業或污水下水道系統經主管機關查獲有繞流排放情事、或經主管機關指定之非連續性排放廢（污）水者，其放流口應設置於最終處理單元後之放流池。</w:t>
            </w:r>
          </w:p>
        </w:tc>
        <w:tc>
          <w:tcPr>
            <w:tcW w:w="2787" w:type="dxa"/>
          </w:tcPr>
          <w:p w:rsidR="006279EE" w:rsidRPr="008B2AE6" w:rsidRDefault="006279EE" w:rsidP="00DD1E1E">
            <w:pPr>
              <w:ind w:left="240" w:hangingChars="100" w:hanging="240"/>
              <w:jc w:val="both"/>
              <w:rPr>
                <w:rFonts w:ascii="標楷體" w:eastAsia="標楷體" w:hAnsi="標楷體"/>
                <w:szCs w:val="24"/>
              </w:rPr>
            </w:pPr>
            <w:r w:rsidRPr="008B2AE6">
              <w:rPr>
                <w:rFonts w:ascii="標楷體" w:eastAsia="標楷體" w:hAnsi="標楷體" w:hint="eastAsia"/>
                <w:szCs w:val="24"/>
              </w:rPr>
              <w:lastRenderedPageBreak/>
              <w:t>第五十三條　事業或污水下水道系統之放流口應符合下列規定：</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一、應設置於周界外，進入承受水體前之地面。</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二、周界外應有供採樣人員進出至放流口之道路，並設置一平方公尺以上之採樣平台。</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三、應設置獨立專用累計型水量計測設施量測放流水量。但逕流廢水放流口，不在此限。</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四、設置告示牌。</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u w:val="single"/>
              </w:rPr>
              <w:t>五</w:t>
            </w:r>
            <w:r w:rsidRPr="008B2AE6">
              <w:rPr>
                <w:rFonts w:ascii="標楷體" w:eastAsia="標楷體" w:hAnsi="標楷體" w:hint="eastAsia"/>
                <w:szCs w:val="24"/>
              </w:rPr>
              <w:t>、放流口為陰井者，應使陰井之水質充分均勻混合。</w:t>
            </w:r>
          </w:p>
          <w:p w:rsidR="006279EE" w:rsidRPr="008B2AE6" w:rsidRDefault="006279EE" w:rsidP="008B2AE6">
            <w:pPr>
              <w:ind w:leftChars="100" w:left="240" w:firstLineChars="215" w:firstLine="516"/>
              <w:jc w:val="both"/>
              <w:rPr>
                <w:rFonts w:ascii="標楷體" w:eastAsia="標楷體" w:hAnsi="標楷體"/>
                <w:szCs w:val="24"/>
              </w:rPr>
            </w:pPr>
            <w:r w:rsidRPr="008B2AE6">
              <w:rPr>
                <w:rFonts w:ascii="標楷體" w:eastAsia="標楷體" w:hAnsi="標楷體" w:hint="eastAsia"/>
                <w:szCs w:val="24"/>
              </w:rPr>
              <w:t>前項第一款、第二款規定，實際設置有困難，並經主管機關核准者，依核准之規定辦理。</w:t>
            </w:r>
          </w:p>
          <w:p w:rsidR="006279EE" w:rsidRPr="008B2AE6" w:rsidRDefault="006279EE" w:rsidP="00C649BC">
            <w:pPr>
              <w:ind w:left="284" w:firstLineChars="200" w:firstLine="480"/>
              <w:jc w:val="both"/>
              <w:rPr>
                <w:rFonts w:ascii="標楷體" w:eastAsia="標楷體" w:hAnsi="標楷體"/>
                <w:szCs w:val="24"/>
              </w:rPr>
            </w:pPr>
            <w:r w:rsidRPr="008B2AE6">
              <w:rPr>
                <w:rFonts w:ascii="標楷體" w:eastAsia="標楷體" w:hAnsi="標楷體" w:hint="eastAsia"/>
                <w:szCs w:val="24"/>
              </w:rPr>
              <w:t>事業或污水下水道系統經主管機關查獲有繞流排放情事、或經主管機關指定之非</w:t>
            </w:r>
            <w:r w:rsidRPr="008B2AE6">
              <w:rPr>
                <w:rFonts w:ascii="標楷體" w:eastAsia="標楷體" w:hAnsi="標楷體" w:hint="eastAsia"/>
                <w:szCs w:val="24"/>
              </w:rPr>
              <w:lastRenderedPageBreak/>
              <w:t>連續性排放廢（污）水者，其放流口應設置於最終處理單元後之放流池。</w:t>
            </w:r>
          </w:p>
        </w:tc>
        <w:tc>
          <w:tcPr>
            <w:tcW w:w="2756" w:type="dxa"/>
          </w:tcPr>
          <w:p w:rsidR="006279EE" w:rsidRPr="008B2AE6" w:rsidRDefault="006279EE" w:rsidP="00A14AD3">
            <w:pPr>
              <w:numPr>
                <w:ilvl w:val="0"/>
                <w:numId w:val="14"/>
              </w:numPr>
              <w:shd w:val="clear" w:color="auto" w:fill="FFFFFF"/>
              <w:adjustRightInd w:val="0"/>
              <w:jc w:val="both"/>
              <w:textDirection w:val="lrTbV"/>
              <w:textAlignment w:val="baseline"/>
              <w:rPr>
                <w:rFonts w:ascii="標楷體" w:eastAsia="標楷體" w:hAnsi="標楷體"/>
                <w:kern w:val="0"/>
                <w:szCs w:val="20"/>
              </w:rPr>
            </w:pPr>
            <w:r w:rsidRPr="008B2AE6">
              <w:rPr>
                <w:rFonts w:ascii="標楷體" w:eastAsia="標楷體" w:hAnsi="標楷體" w:hint="eastAsia"/>
                <w:kern w:val="0"/>
                <w:szCs w:val="20"/>
              </w:rPr>
              <w:lastRenderedPageBreak/>
              <w:t>為確實掌握</w:t>
            </w:r>
            <w:r w:rsidRPr="008B2AE6">
              <w:rPr>
                <w:rFonts w:ascii="標楷體" w:eastAsia="標楷體" w:hAnsi="標楷體" w:hint="eastAsia"/>
                <w:szCs w:val="24"/>
              </w:rPr>
              <w:t>放流口位置，爰修正第一項第四款，明定放流口告示牌應標示座標。</w:t>
            </w:r>
          </w:p>
          <w:p w:rsidR="006279EE" w:rsidRPr="009F3795" w:rsidRDefault="006279EE" w:rsidP="004B48BE">
            <w:pPr>
              <w:numPr>
                <w:ilvl w:val="0"/>
                <w:numId w:val="14"/>
              </w:numPr>
              <w:shd w:val="clear" w:color="auto" w:fill="FFFFFF"/>
              <w:adjustRightInd w:val="0"/>
              <w:jc w:val="both"/>
              <w:textAlignment w:val="baseline"/>
              <w:rPr>
                <w:rFonts w:ascii="標楷體" w:eastAsia="標楷體" w:hAnsi="標楷體"/>
                <w:kern w:val="0"/>
                <w:szCs w:val="20"/>
              </w:rPr>
            </w:pPr>
            <w:r w:rsidRPr="009F3795">
              <w:rPr>
                <w:rFonts w:ascii="標楷體" w:eastAsia="標楷體" w:hAnsi="標楷體" w:hint="eastAsia"/>
                <w:kern w:val="0"/>
                <w:szCs w:val="20"/>
              </w:rPr>
              <w:t>實務經驗，業者有於放流口加鎖，規避主管機關查驗之情形，本法第二十六條已明定主管機關進行查證、採樣時，業者不得規避、妨礙或拒絕，爰於第一項增列第五款，明定採樣口可供直接採樣，未經主管機關核准，不得設置規避、妨礙或拒絕採樣之設施。</w:t>
            </w:r>
          </w:p>
          <w:p w:rsidR="006279EE" w:rsidRPr="008B2AE6" w:rsidRDefault="006279EE" w:rsidP="00A14AD3">
            <w:pPr>
              <w:pStyle w:val="a4"/>
              <w:numPr>
                <w:ilvl w:val="0"/>
                <w:numId w:val="14"/>
              </w:numPr>
              <w:ind w:leftChars="0"/>
              <w:jc w:val="both"/>
              <w:rPr>
                <w:rFonts w:ascii="Times New Roman" w:eastAsia="標楷體" w:hAnsi="標楷體"/>
                <w:szCs w:val="24"/>
              </w:rPr>
            </w:pPr>
            <w:r w:rsidRPr="008B2AE6">
              <w:rPr>
                <w:rFonts w:ascii="標楷體" w:eastAsia="標楷體" w:hAnsi="標楷體" w:hint="eastAsia"/>
                <w:szCs w:val="24"/>
              </w:rPr>
              <w:t>現行第一項第五款遞移為第六款</w:t>
            </w:r>
            <w:r w:rsidRPr="008B2AE6">
              <w:rPr>
                <w:rFonts w:ascii="標楷體" w:eastAsia="標楷體" w:hAnsi="標楷體" w:hint="eastAsia"/>
                <w:kern w:val="0"/>
                <w:szCs w:val="20"/>
              </w:rPr>
              <w:t>。</w:t>
            </w:r>
          </w:p>
        </w:tc>
      </w:tr>
      <w:tr w:rsidR="006279EE" w:rsidRPr="008B2AE6" w:rsidTr="0037678C">
        <w:tc>
          <w:tcPr>
            <w:tcW w:w="2787" w:type="dxa"/>
          </w:tcPr>
          <w:p w:rsidR="006279EE" w:rsidRPr="004C3C63" w:rsidRDefault="006279EE" w:rsidP="00B32CAC">
            <w:pPr>
              <w:ind w:left="240" w:hangingChars="100" w:hanging="240"/>
              <w:jc w:val="both"/>
              <w:rPr>
                <w:rFonts w:ascii="標楷體" w:eastAsia="標楷體" w:hAnsi="標楷體"/>
                <w:szCs w:val="24"/>
              </w:rPr>
            </w:pPr>
            <w:r w:rsidRPr="004C3C63">
              <w:rPr>
                <w:rFonts w:ascii="標楷體" w:eastAsia="標楷體" w:hAnsi="標楷體" w:hint="eastAsia"/>
                <w:szCs w:val="24"/>
              </w:rPr>
              <w:lastRenderedPageBreak/>
              <w:t>第五十四條</w:t>
            </w:r>
            <w:r w:rsidRPr="008B2AE6">
              <w:rPr>
                <w:rFonts w:ascii="標楷體" w:eastAsia="標楷體" w:hAnsi="標楷體" w:hint="eastAsia"/>
                <w:szCs w:val="24"/>
              </w:rPr>
              <w:t xml:space="preserve">　</w:t>
            </w:r>
            <w:r w:rsidRPr="004C3C63">
              <w:rPr>
                <w:rFonts w:ascii="標楷體" w:eastAsia="標楷體" w:hAnsi="標楷體" w:hint="eastAsia"/>
                <w:szCs w:val="24"/>
              </w:rPr>
              <w:t>事業或污水下水道系統共同以海放管排放廢（污）水於海洋者，應於共同之廢（污）水（前）處理設施至海放管線間適當位置，設置放流口；無共同廢（污）水（前）處理設施者，應分別於各事業或污水下水道系統周界外至海放管線間適當位置，設置放流口。</w:t>
            </w:r>
          </w:p>
          <w:p w:rsidR="006279EE" w:rsidRPr="00D3295E" w:rsidRDefault="006279EE" w:rsidP="00B32CAC">
            <w:pPr>
              <w:ind w:left="284" w:firstLineChars="200" w:firstLine="480"/>
              <w:jc w:val="both"/>
              <w:rPr>
                <w:rFonts w:ascii="標楷體" w:eastAsia="標楷體" w:hAnsi="標楷體"/>
                <w:bCs/>
                <w:szCs w:val="24"/>
                <w:u w:val="single"/>
              </w:rPr>
            </w:pPr>
            <w:r w:rsidRPr="00D3295E">
              <w:rPr>
                <w:rFonts w:ascii="標楷體" w:eastAsia="標楷體" w:hAnsi="標楷體" w:hint="eastAsia"/>
                <w:bCs/>
                <w:szCs w:val="24"/>
                <w:u w:val="single"/>
              </w:rPr>
              <w:t>事業或污水下水道系統沿灌溉渠道或各級排水路以掛管方式排放廢（污）水於承受水體之放流口，應設置於廢（污）水進入承受水體前之注入點；以共同排放管線共同排放廢（污）水者，應分別於各事業或污水下水道系統周界外至共同排放管線間適當位置，設置採樣口。</w:t>
            </w:r>
          </w:p>
          <w:p w:rsidR="006279EE" w:rsidRPr="00D3295E" w:rsidRDefault="006279EE" w:rsidP="00B32CAC">
            <w:pPr>
              <w:ind w:left="284" w:firstLineChars="200" w:firstLine="480"/>
              <w:jc w:val="both"/>
              <w:rPr>
                <w:rFonts w:ascii="標楷體" w:eastAsia="標楷體" w:hAnsi="標楷體"/>
                <w:bCs/>
                <w:szCs w:val="24"/>
                <w:u w:val="single"/>
              </w:rPr>
            </w:pPr>
            <w:r w:rsidRPr="00D3295E">
              <w:rPr>
                <w:rFonts w:ascii="標楷體" w:eastAsia="標楷體" w:hAnsi="標楷體" w:hint="eastAsia"/>
                <w:bCs/>
                <w:szCs w:val="24"/>
                <w:u w:val="single"/>
              </w:rPr>
              <w:t>前項採樣口之設</w:t>
            </w:r>
            <w:r w:rsidRPr="00D3295E">
              <w:rPr>
                <w:rFonts w:ascii="標楷體" w:eastAsia="標楷體" w:hAnsi="標楷體" w:hint="eastAsia"/>
                <w:bCs/>
                <w:szCs w:val="24"/>
                <w:u w:val="single"/>
              </w:rPr>
              <w:lastRenderedPageBreak/>
              <w:t>置，應依第五十三第一項規定辦理。自採樣口排放廢（污）水者，視同繞流排放。</w:t>
            </w:r>
          </w:p>
          <w:p w:rsidR="006279EE" w:rsidRPr="004C3C63" w:rsidRDefault="006279EE" w:rsidP="00B32CAC">
            <w:pPr>
              <w:ind w:left="284" w:firstLineChars="200" w:firstLine="480"/>
              <w:jc w:val="both"/>
              <w:rPr>
                <w:rFonts w:ascii="標楷體" w:eastAsia="標楷體" w:hAnsi="標楷體"/>
                <w:szCs w:val="24"/>
              </w:rPr>
            </w:pPr>
            <w:r w:rsidRPr="00D3295E">
              <w:rPr>
                <w:rFonts w:ascii="標楷體" w:eastAsia="標楷體" w:hAnsi="標楷體" w:hint="eastAsia"/>
                <w:bCs/>
                <w:szCs w:val="24"/>
                <w:u w:val="single"/>
              </w:rPr>
              <w:t>本辦法修正發布日前已採共同排放者，應於中華民國一百零四年十二月</w:t>
            </w:r>
            <w:r>
              <w:rPr>
                <w:rFonts w:ascii="標楷體" w:eastAsia="標楷體" w:hAnsi="標楷體" w:hint="eastAsia"/>
                <w:bCs/>
                <w:szCs w:val="24"/>
                <w:u w:val="single"/>
              </w:rPr>
              <w:t>三十一日</w:t>
            </w:r>
            <w:r w:rsidRPr="00D3295E">
              <w:rPr>
                <w:rFonts w:ascii="標楷體" w:eastAsia="標楷體" w:hAnsi="標楷體" w:hint="eastAsia"/>
                <w:bCs/>
                <w:szCs w:val="24"/>
                <w:u w:val="single"/>
              </w:rPr>
              <w:t>前完成採樣口之設置，並向直轄市、縣</w:t>
            </w:r>
            <w:r w:rsidRPr="00D3295E">
              <w:rPr>
                <w:rFonts w:ascii="標楷體" w:eastAsia="標楷體" w:hAnsi="標楷體"/>
                <w:bCs/>
                <w:szCs w:val="24"/>
                <w:u w:val="single"/>
              </w:rPr>
              <w:t>(</w:t>
            </w:r>
            <w:r w:rsidRPr="00D3295E">
              <w:rPr>
                <w:rFonts w:ascii="標楷體" w:eastAsia="標楷體" w:hAnsi="標楷體" w:hint="eastAsia"/>
                <w:bCs/>
                <w:szCs w:val="24"/>
                <w:u w:val="single"/>
              </w:rPr>
              <w:t>市）主管機關辦理水污染防治許可證</w:t>
            </w:r>
            <w:r w:rsidRPr="00D3295E">
              <w:rPr>
                <w:rFonts w:ascii="標楷體" w:eastAsia="標楷體" w:hAnsi="標楷體"/>
                <w:bCs/>
                <w:szCs w:val="24"/>
                <w:u w:val="single"/>
              </w:rPr>
              <w:t>(</w:t>
            </w:r>
            <w:r w:rsidRPr="00D3295E">
              <w:rPr>
                <w:rFonts w:ascii="標楷體" w:eastAsia="標楷體" w:hAnsi="標楷體" w:hint="eastAsia"/>
                <w:bCs/>
                <w:szCs w:val="24"/>
                <w:u w:val="single"/>
              </w:rPr>
              <w:t>文件）之變更。</w:t>
            </w:r>
          </w:p>
        </w:tc>
        <w:tc>
          <w:tcPr>
            <w:tcW w:w="2787" w:type="dxa"/>
          </w:tcPr>
          <w:p w:rsidR="006279EE" w:rsidRPr="004C3C63" w:rsidRDefault="006279EE" w:rsidP="00B32CAC">
            <w:pPr>
              <w:ind w:left="240" w:hangingChars="100" w:hanging="240"/>
              <w:jc w:val="both"/>
              <w:rPr>
                <w:rFonts w:ascii="標楷體" w:eastAsia="標楷體" w:hAnsi="標楷體"/>
                <w:szCs w:val="24"/>
              </w:rPr>
            </w:pPr>
            <w:r w:rsidRPr="004C3C63">
              <w:rPr>
                <w:rFonts w:ascii="標楷體" w:eastAsia="標楷體" w:hAnsi="標楷體" w:hint="eastAsia"/>
                <w:szCs w:val="24"/>
              </w:rPr>
              <w:lastRenderedPageBreak/>
              <w:t>第五十四條</w:t>
            </w:r>
            <w:r w:rsidRPr="008B2AE6">
              <w:rPr>
                <w:rFonts w:ascii="標楷體" w:eastAsia="標楷體" w:hAnsi="標楷體" w:hint="eastAsia"/>
                <w:szCs w:val="24"/>
              </w:rPr>
              <w:t xml:space="preserve">　</w:t>
            </w:r>
            <w:r w:rsidRPr="004C3C63">
              <w:rPr>
                <w:rFonts w:ascii="標楷體" w:eastAsia="標楷體" w:hAnsi="標楷體" w:hint="eastAsia"/>
                <w:szCs w:val="24"/>
              </w:rPr>
              <w:t>事業或污水下水道系統共同以海放管排放廢（污）水於海洋者，應於共同之廢（污）水（前）處理設施至海放管線間適當位置，設置放流口；無共同廢（污）水（前）處理設施者，應分別於各事業或污水下水道系統周界外至海放管線間適當位置，設置放流口。</w:t>
            </w:r>
          </w:p>
        </w:tc>
        <w:tc>
          <w:tcPr>
            <w:tcW w:w="2756" w:type="dxa"/>
          </w:tcPr>
          <w:p w:rsidR="006279EE" w:rsidRPr="00D3295E" w:rsidRDefault="006279EE" w:rsidP="00B32CAC">
            <w:pPr>
              <w:pStyle w:val="a4"/>
              <w:numPr>
                <w:ilvl w:val="0"/>
                <w:numId w:val="42"/>
              </w:numPr>
              <w:ind w:leftChars="0"/>
              <w:jc w:val="both"/>
              <w:rPr>
                <w:rFonts w:ascii="標楷體" w:eastAsia="標楷體" w:hAnsi="標楷體"/>
                <w:bCs/>
                <w:szCs w:val="24"/>
              </w:rPr>
            </w:pPr>
            <w:r w:rsidRPr="00D3295E">
              <w:rPr>
                <w:rFonts w:ascii="標楷體" w:eastAsia="標楷體" w:hAnsi="標楷體" w:hint="eastAsia"/>
                <w:bCs/>
                <w:szCs w:val="24"/>
              </w:rPr>
              <w:t>為明確以掛管或共同排放之方式排放廢</w:t>
            </w:r>
            <w:r w:rsidRPr="00805786">
              <w:rPr>
                <w:rFonts w:ascii="標楷體" w:eastAsia="標楷體" w:hAnsi="標楷體" w:hint="eastAsia"/>
                <w:bCs/>
                <w:szCs w:val="24"/>
              </w:rPr>
              <w:t>（污）</w:t>
            </w:r>
            <w:r w:rsidRPr="00D3295E">
              <w:rPr>
                <w:rFonts w:ascii="標楷體" w:eastAsia="標楷體" w:hAnsi="標楷體" w:hint="eastAsia"/>
                <w:bCs/>
                <w:szCs w:val="24"/>
              </w:rPr>
              <w:t>水，其放流口之設置位置與採樣之方式，以利業者遵行及主管機關查核，爰增列第二項規定。</w:t>
            </w:r>
          </w:p>
          <w:p w:rsidR="006279EE" w:rsidRPr="00D3295E" w:rsidRDefault="006279EE" w:rsidP="00B32CAC">
            <w:pPr>
              <w:pStyle w:val="a4"/>
              <w:numPr>
                <w:ilvl w:val="0"/>
                <w:numId w:val="42"/>
              </w:numPr>
              <w:ind w:leftChars="0"/>
              <w:jc w:val="both"/>
              <w:rPr>
                <w:rFonts w:ascii="標楷體" w:eastAsia="標楷體" w:hAnsi="標楷體"/>
                <w:bCs/>
                <w:szCs w:val="24"/>
              </w:rPr>
            </w:pPr>
            <w:r w:rsidRPr="00D3295E">
              <w:rPr>
                <w:rFonts w:ascii="標楷體" w:eastAsia="標楷體" w:hAnsi="標楷體" w:hint="eastAsia"/>
                <w:bCs/>
                <w:szCs w:val="24"/>
              </w:rPr>
              <w:t>為明確共同排放，其各自採樣口之管理及避免業者自採樣口排放廢（污）水，爰增列第三項規定。</w:t>
            </w:r>
          </w:p>
          <w:p w:rsidR="006279EE" w:rsidRPr="00B32CAC" w:rsidRDefault="006279EE" w:rsidP="00B32CAC">
            <w:pPr>
              <w:pStyle w:val="a4"/>
              <w:numPr>
                <w:ilvl w:val="0"/>
                <w:numId w:val="42"/>
              </w:numPr>
              <w:ind w:leftChars="0"/>
              <w:jc w:val="both"/>
              <w:rPr>
                <w:rFonts w:ascii="標楷體" w:eastAsia="標楷體" w:hAnsi="標楷體"/>
                <w:b/>
                <w:szCs w:val="24"/>
              </w:rPr>
            </w:pPr>
            <w:r w:rsidRPr="00D3295E">
              <w:rPr>
                <w:rFonts w:ascii="標楷體" w:eastAsia="標楷體" w:hAnsi="標楷體" w:hint="eastAsia"/>
                <w:bCs/>
                <w:szCs w:val="24"/>
              </w:rPr>
              <w:t>增列第四項規定，明定本辦法修正發布日前已採共同排放者，應完成採樣口設置及辦理許可變更之期限。</w:t>
            </w:r>
          </w:p>
        </w:tc>
      </w:tr>
      <w:tr w:rsidR="006279EE" w:rsidRPr="008B2AE6" w:rsidTr="0037678C">
        <w:tc>
          <w:tcPr>
            <w:tcW w:w="2787" w:type="dxa"/>
          </w:tcPr>
          <w:p w:rsidR="006279EE" w:rsidRPr="008B2AE6" w:rsidRDefault="006279EE" w:rsidP="00DD1E1E">
            <w:pPr>
              <w:ind w:left="240" w:hangingChars="100" w:hanging="240"/>
              <w:jc w:val="both"/>
              <w:rPr>
                <w:rFonts w:ascii="標楷體" w:eastAsia="標楷體" w:hAnsi="標楷體"/>
                <w:szCs w:val="24"/>
              </w:rPr>
            </w:pPr>
            <w:r w:rsidRPr="008B2AE6">
              <w:rPr>
                <w:rFonts w:ascii="標楷體" w:eastAsia="標楷體" w:hAnsi="標楷體" w:hint="eastAsia"/>
                <w:szCs w:val="24"/>
              </w:rPr>
              <w:lastRenderedPageBreak/>
              <w:t>第五十六條　事業或污水下水道系統有下列情形之一者，應依規定期限</w:t>
            </w:r>
            <w:r w:rsidRPr="008B2AE6">
              <w:rPr>
                <w:rFonts w:ascii="標楷體" w:eastAsia="標楷體" w:hAnsi="標楷體" w:hint="eastAsia"/>
                <w:szCs w:val="24"/>
                <w:u w:val="single"/>
              </w:rPr>
              <w:t>完成</w:t>
            </w:r>
            <w:r w:rsidRPr="008B2AE6">
              <w:rPr>
                <w:rFonts w:ascii="標楷體" w:eastAsia="標楷體" w:hAnsi="標楷體" w:hint="eastAsia"/>
                <w:szCs w:val="24"/>
              </w:rPr>
              <w:t>水量自動監測設施、水質自動監測設施、攝錄影監視設施</w:t>
            </w:r>
            <w:r w:rsidRPr="008B2AE6">
              <w:rPr>
                <w:rFonts w:ascii="標楷體" w:eastAsia="標楷體" w:hAnsi="標楷體" w:hint="eastAsia"/>
                <w:szCs w:val="24"/>
                <w:u w:val="single"/>
              </w:rPr>
              <w:t>、</w:t>
            </w:r>
            <w:r w:rsidRPr="008B2AE6">
              <w:rPr>
                <w:rFonts w:ascii="標楷體" w:eastAsia="標楷體" w:hAnsi="標楷體" w:hint="eastAsia"/>
                <w:szCs w:val="24"/>
              </w:rPr>
              <w:t>連線傳輸設施，</w:t>
            </w:r>
            <w:r w:rsidRPr="008B2AE6">
              <w:rPr>
                <w:rFonts w:ascii="標楷體" w:eastAsia="標楷體" w:hAnsi="標楷體" w:hint="eastAsia"/>
                <w:szCs w:val="24"/>
                <w:u w:val="single"/>
              </w:rPr>
              <w:t>及廢（污）水（前）處理設施獨立專用</w:t>
            </w:r>
            <w:r w:rsidR="00692E16">
              <w:rPr>
                <w:rFonts w:ascii="標楷體" w:eastAsia="標楷體" w:hAnsi="標楷體" w:hint="eastAsia"/>
                <w:szCs w:val="24"/>
                <w:u w:val="single"/>
              </w:rPr>
              <w:t>電子</w:t>
            </w:r>
            <w:r w:rsidRPr="008B2AE6">
              <w:rPr>
                <w:rFonts w:ascii="標楷體" w:eastAsia="標楷體" w:hAnsi="標楷體" w:hint="eastAsia"/>
                <w:szCs w:val="24"/>
                <w:u w:val="single"/>
              </w:rPr>
              <w:t>式電</w:t>
            </w:r>
            <w:r w:rsidR="00692E16">
              <w:rPr>
                <w:rFonts w:ascii="標楷體" w:eastAsia="標楷體" w:hAnsi="標楷體" w:hint="eastAsia"/>
                <w:szCs w:val="24"/>
                <w:u w:val="single"/>
              </w:rPr>
              <w:t>度</w:t>
            </w:r>
            <w:r w:rsidRPr="008B2AE6">
              <w:rPr>
                <w:rFonts w:ascii="標楷體" w:eastAsia="標楷體" w:hAnsi="標楷體" w:hint="eastAsia"/>
                <w:szCs w:val="24"/>
                <w:u w:val="single"/>
              </w:rPr>
              <w:t>表</w:t>
            </w:r>
            <w:r w:rsidRPr="009F3795">
              <w:rPr>
                <w:rFonts w:ascii="標楷體" w:eastAsia="標楷體" w:hAnsi="標楷體" w:hint="eastAsia"/>
                <w:szCs w:val="24"/>
                <w:u w:val="single"/>
              </w:rPr>
              <w:t>之設置，</w:t>
            </w:r>
            <w:r w:rsidRPr="008B2AE6">
              <w:rPr>
                <w:rFonts w:ascii="標楷體" w:eastAsia="標楷體" w:hAnsi="標楷體" w:hint="eastAsia"/>
                <w:szCs w:val="24"/>
                <w:u w:val="single"/>
              </w:rPr>
              <w:t>除廢（污）水（前）處理設施獨立專用</w:t>
            </w:r>
            <w:r w:rsidR="00692E16">
              <w:rPr>
                <w:rFonts w:ascii="標楷體" w:eastAsia="標楷體" w:hAnsi="標楷體" w:hint="eastAsia"/>
                <w:szCs w:val="24"/>
                <w:u w:val="single"/>
              </w:rPr>
              <w:t>電子</w:t>
            </w:r>
            <w:r w:rsidRPr="008B2AE6">
              <w:rPr>
                <w:rFonts w:ascii="標楷體" w:eastAsia="標楷體" w:hAnsi="標楷體" w:hint="eastAsia"/>
                <w:szCs w:val="24"/>
                <w:u w:val="single"/>
              </w:rPr>
              <w:t>式電</w:t>
            </w:r>
            <w:r w:rsidR="00692E16">
              <w:rPr>
                <w:rFonts w:ascii="標楷體" w:eastAsia="標楷體" w:hAnsi="標楷體" w:hint="eastAsia"/>
                <w:szCs w:val="24"/>
                <w:u w:val="single"/>
              </w:rPr>
              <w:t>度</w:t>
            </w:r>
            <w:r w:rsidRPr="008B2AE6">
              <w:rPr>
                <w:rFonts w:ascii="標楷體" w:eastAsia="標楷體" w:hAnsi="標楷體" w:hint="eastAsia"/>
                <w:szCs w:val="24"/>
                <w:u w:val="single"/>
              </w:rPr>
              <w:t>表外，</w:t>
            </w:r>
            <w:r w:rsidRPr="008B2AE6">
              <w:rPr>
                <w:rFonts w:ascii="標楷體" w:eastAsia="標楷體" w:hAnsi="標楷體" w:hint="eastAsia"/>
                <w:szCs w:val="24"/>
              </w:rPr>
              <w:t>並應與直轄市、縣（市）主管機關維持正常連線傳輸功能</w:t>
            </w:r>
            <w:r w:rsidRPr="008B2AE6">
              <w:rPr>
                <w:rFonts w:ascii="標楷體" w:eastAsia="標楷體" w:hAnsi="標楷體" w:hint="eastAsia"/>
                <w:szCs w:val="24"/>
                <w:u w:val="single"/>
              </w:rPr>
              <w:t>，未依規定期限完成設置者，不得排放廢（污）水</w:t>
            </w:r>
            <w:r w:rsidRPr="008B2AE6">
              <w:rPr>
                <w:rFonts w:ascii="標楷體" w:eastAsia="標楷體" w:hAnsi="標楷體" w:hint="eastAsia"/>
                <w:szCs w:val="24"/>
              </w:rPr>
              <w:t>：</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一、經主管機關查獲有繞流排放之情事。</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二、違反本法相關規定，經主管機關裁處停工（業）或於限期改善期間內自報停工（業），</w:t>
            </w:r>
            <w:r w:rsidRPr="008B2AE6">
              <w:rPr>
                <w:rFonts w:ascii="標楷體" w:eastAsia="標楷體" w:hAnsi="標楷體" w:hint="eastAsia"/>
                <w:szCs w:val="24"/>
              </w:rPr>
              <w:lastRenderedPageBreak/>
              <w:t>其申請復工（業）。</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三、</w:t>
            </w:r>
            <w:r w:rsidRPr="008B2AE6">
              <w:rPr>
                <w:rFonts w:ascii="標楷體" w:eastAsia="標楷體" w:hAnsi="標楷體" w:hint="eastAsia"/>
                <w:szCs w:val="24"/>
                <w:u w:val="single"/>
              </w:rPr>
              <w:t>未經目的事業主管機關合法登記或許可，或未依本法取得</w:t>
            </w:r>
            <w:r w:rsidRPr="009F3795">
              <w:rPr>
                <w:rFonts w:ascii="標楷體" w:eastAsia="標楷體" w:hAnsi="標楷體" w:hint="eastAsia"/>
                <w:szCs w:val="24"/>
                <w:u w:val="single"/>
              </w:rPr>
              <w:t>水措計畫及</w:t>
            </w:r>
            <w:r w:rsidRPr="008B2AE6">
              <w:rPr>
                <w:rFonts w:ascii="標楷體" w:eastAsia="標楷體" w:hAnsi="標楷體" w:hint="eastAsia"/>
                <w:szCs w:val="24"/>
                <w:u w:val="single"/>
              </w:rPr>
              <w:t>許可證（文件）</w:t>
            </w:r>
            <w:r w:rsidRPr="008B2AE6">
              <w:rPr>
                <w:rFonts w:ascii="標楷體" w:eastAsia="標楷體" w:hAnsi="標楷體" w:hint="eastAsia"/>
                <w:szCs w:val="24"/>
              </w:rPr>
              <w:t>，且有下列情形之一：</w:t>
            </w:r>
          </w:p>
          <w:p w:rsidR="006279EE" w:rsidRPr="008B2AE6" w:rsidRDefault="006279EE" w:rsidP="008B2AE6">
            <w:pPr>
              <w:ind w:leftChars="200" w:left="1200" w:hangingChars="300" w:hanging="720"/>
              <w:jc w:val="both"/>
              <w:rPr>
                <w:rFonts w:ascii="標楷體" w:eastAsia="標楷體" w:hAnsi="標楷體"/>
                <w:szCs w:val="24"/>
              </w:rPr>
            </w:pPr>
            <w:r w:rsidRPr="008B2AE6">
              <w:rPr>
                <w:rFonts w:ascii="標楷體" w:eastAsia="標楷體" w:hAnsi="標楷體" w:hint="eastAsia"/>
                <w:szCs w:val="24"/>
              </w:rPr>
              <w:t>（一）排放廢（污）水中污染物濃度為放流水標準限值五倍以上。但氫離子濃度指數、大腸桿菌群及水溫，不在此限。</w:t>
            </w:r>
          </w:p>
          <w:p w:rsidR="006279EE" w:rsidRPr="008B2AE6" w:rsidRDefault="006279EE" w:rsidP="008B2AE6">
            <w:pPr>
              <w:ind w:leftChars="200" w:left="1200" w:hangingChars="300" w:hanging="720"/>
              <w:jc w:val="both"/>
              <w:rPr>
                <w:rFonts w:ascii="標楷體" w:eastAsia="標楷體" w:hAnsi="標楷體"/>
                <w:szCs w:val="24"/>
              </w:rPr>
            </w:pPr>
            <w:r w:rsidRPr="008B2AE6">
              <w:rPr>
                <w:rFonts w:ascii="標楷體" w:eastAsia="標楷體" w:hAnsi="標楷體" w:hint="eastAsia"/>
                <w:szCs w:val="24"/>
              </w:rPr>
              <w:t>（二）排放廢（污）水中氫離子濃度指數小於二或大於十一。</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四、大量排放污染物，經主管機關認定嚴重影響附近水體水質。</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五、排放之廢（污）水含本法公告有害健康物質，經主管機關認定有危害公眾健康之虞。</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六、申請水措計畫及許可證（文件）日前一年內，同一地址、座落位置或土地區段之前一業</w:t>
            </w:r>
            <w:r w:rsidRPr="008B2AE6">
              <w:rPr>
                <w:rFonts w:ascii="標楷體" w:eastAsia="標楷體" w:hAnsi="標楷體" w:hint="eastAsia"/>
                <w:szCs w:val="24"/>
              </w:rPr>
              <w:lastRenderedPageBreak/>
              <w:t>者，有違反本法相關規定，經主管機關裁處停工（業）、於限期改善期間內自報停工（業），或查獲繞流排放。</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七、非連續性排放，且有第一款情事之虞，經主管機關指定。</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八、違反第十二條第一項第一款至第三款規定。</w:t>
            </w:r>
          </w:p>
          <w:p w:rsidR="006279EE" w:rsidRPr="008B2AE6" w:rsidRDefault="006279EE" w:rsidP="00DD1E1E">
            <w:pPr>
              <w:ind w:left="284" w:firstLineChars="200" w:firstLine="480"/>
              <w:jc w:val="both"/>
              <w:rPr>
                <w:rFonts w:ascii="標楷體" w:eastAsia="標楷體" w:hAnsi="標楷體"/>
                <w:szCs w:val="24"/>
                <w:u w:val="single"/>
              </w:rPr>
            </w:pPr>
            <w:r w:rsidRPr="008B2AE6">
              <w:rPr>
                <w:rFonts w:ascii="標楷體" w:eastAsia="標楷體" w:hAnsi="標楷體" w:hint="eastAsia"/>
                <w:szCs w:val="24"/>
                <w:u w:val="single"/>
              </w:rPr>
              <w:t>前項事業或污水下水道系統，應於接獲直轄市、縣（市）主管機關裁處書通知之日起一百八十日內</w:t>
            </w:r>
            <w:r w:rsidRPr="009F3795">
              <w:rPr>
                <w:rFonts w:ascii="標楷體" w:eastAsia="標楷體" w:hAnsi="標楷體" w:hint="eastAsia"/>
                <w:szCs w:val="24"/>
                <w:u w:val="single"/>
              </w:rPr>
              <w:t>完成設置。</w:t>
            </w:r>
            <w:r w:rsidRPr="008B2AE6">
              <w:rPr>
                <w:rFonts w:ascii="標楷體" w:eastAsia="標楷體" w:hAnsi="標楷體" w:hint="eastAsia"/>
                <w:szCs w:val="24"/>
                <w:u w:val="single"/>
              </w:rPr>
              <w:t>但有下列情形之一者，依其規定：</w:t>
            </w:r>
          </w:p>
          <w:p w:rsidR="006279EE" w:rsidRPr="008B2AE6" w:rsidRDefault="006279EE" w:rsidP="00724B6E">
            <w:pPr>
              <w:ind w:leftChars="100" w:left="720" w:hangingChars="200" w:hanging="480"/>
              <w:jc w:val="both"/>
              <w:rPr>
                <w:rFonts w:ascii="標楷體" w:eastAsia="標楷體" w:hAnsi="標楷體"/>
                <w:szCs w:val="24"/>
                <w:u w:val="single"/>
              </w:rPr>
            </w:pPr>
            <w:r w:rsidRPr="008B2AE6">
              <w:rPr>
                <w:rFonts w:ascii="標楷體" w:eastAsia="標楷體" w:hAnsi="標楷體" w:hint="eastAsia"/>
                <w:szCs w:val="24"/>
                <w:u w:val="single"/>
              </w:rPr>
              <w:t>一、屬申請復工（業）之事業，應於核准復工（業）前完成設置。</w:t>
            </w:r>
          </w:p>
          <w:p w:rsidR="006279EE" w:rsidRPr="008B2AE6" w:rsidRDefault="006279EE" w:rsidP="00724B6E">
            <w:pPr>
              <w:ind w:leftChars="100" w:left="720" w:hangingChars="200" w:hanging="480"/>
              <w:jc w:val="both"/>
              <w:rPr>
                <w:rFonts w:ascii="標楷體" w:eastAsia="標楷體" w:hAnsi="標楷體"/>
                <w:szCs w:val="24"/>
                <w:u w:val="single"/>
              </w:rPr>
            </w:pPr>
            <w:r w:rsidRPr="008B2AE6">
              <w:rPr>
                <w:rFonts w:ascii="標楷體" w:eastAsia="標楷體" w:hAnsi="標楷體" w:hint="eastAsia"/>
                <w:szCs w:val="24"/>
                <w:u w:val="single"/>
              </w:rPr>
              <w:t>二、有行政救濟者，確定維持原處分後，自其確定之日起一百八十日內為之。</w:t>
            </w:r>
          </w:p>
          <w:p w:rsidR="006279EE" w:rsidRPr="00861B59" w:rsidRDefault="006279EE" w:rsidP="00DD1E1E">
            <w:pPr>
              <w:ind w:left="284" w:firstLineChars="200" w:firstLine="480"/>
              <w:jc w:val="both"/>
              <w:rPr>
                <w:rFonts w:ascii="標楷體" w:eastAsia="標楷體" w:hAnsi="標楷體"/>
                <w:b/>
                <w:bCs/>
                <w:szCs w:val="24"/>
                <w:u w:val="single"/>
              </w:rPr>
            </w:pPr>
            <w:r w:rsidRPr="008B2AE6">
              <w:rPr>
                <w:rFonts w:ascii="標楷體" w:eastAsia="標楷體" w:hAnsi="標楷體" w:hint="eastAsia"/>
                <w:szCs w:val="24"/>
                <w:u w:val="single"/>
              </w:rPr>
              <w:t>事業或污水下水道系統無法依前項所定之期限完成設置者，除第一款外，得於期限屆滿十四日前向直轄市、縣（市）主管機關申請延長設置期限，並依直轄市、縣</w:t>
            </w:r>
            <w:r w:rsidRPr="008B2AE6">
              <w:rPr>
                <w:rFonts w:ascii="標楷體" w:eastAsia="標楷體" w:hAnsi="標楷體" w:hint="eastAsia"/>
                <w:szCs w:val="24"/>
                <w:u w:val="single"/>
              </w:rPr>
              <w:lastRenderedPageBreak/>
              <w:t>（市）主管機關同意之期限辦理。直轄市、縣（市）主管機關延長設置期限</w:t>
            </w:r>
            <w:r>
              <w:rPr>
                <w:rFonts w:ascii="標楷體" w:eastAsia="標楷體" w:hAnsi="標楷體" w:hint="eastAsia"/>
                <w:szCs w:val="24"/>
                <w:u w:val="single"/>
              </w:rPr>
              <w:t>，</w:t>
            </w:r>
            <w:r w:rsidRPr="00523537">
              <w:rPr>
                <w:rFonts w:ascii="標楷體" w:eastAsia="標楷體" w:hAnsi="標楷體" w:hint="eastAsia"/>
                <w:szCs w:val="24"/>
                <w:u w:val="single"/>
              </w:rPr>
              <w:t>累計總日數不得超過一百八十日。</w:t>
            </w:r>
          </w:p>
          <w:p w:rsidR="006279EE" w:rsidRPr="008B2AE6" w:rsidRDefault="006279EE" w:rsidP="00692E16">
            <w:pPr>
              <w:ind w:left="284" w:firstLineChars="200" w:firstLine="480"/>
              <w:jc w:val="both"/>
              <w:rPr>
                <w:rFonts w:ascii="標楷體" w:eastAsia="標楷體" w:hAnsi="標楷體"/>
                <w:szCs w:val="24"/>
              </w:rPr>
            </w:pPr>
            <w:r w:rsidRPr="008B2AE6">
              <w:rPr>
                <w:rFonts w:ascii="標楷體" w:eastAsia="標楷體" w:hAnsi="標楷體" w:hint="eastAsia"/>
                <w:szCs w:val="24"/>
              </w:rPr>
              <w:t>依</w:t>
            </w:r>
            <w:r w:rsidRPr="008B2AE6">
              <w:rPr>
                <w:rFonts w:ascii="標楷體" w:eastAsia="標楷體" w:hAnsi="標楷體" w:hint="eastAsia"/>
                <w:szCs w:val="24"/>
                <w:u w:val="single"/>
              </w:rPr>
              <w:t>第一</w:t>
            </w:r>
            <w:r w:rsidRPr="008B2AE6">
              <w:rPr>
                <w:rFonts w:ascii="標楷體" w:eastAsia="標楷體" w:hAnsi="標楷體" w:hint="eastAsia"/>
                <w:szCs w:val="24"/>
              </w:rPr>
              <w:t>項規定設置之設施，除連線傳輸設施</w:t>
            </w:r>
            <w:r w:rsidRPr="008B2AE6">
              <w:rPr>
                <w:rFonts w:ascii="標楷體" w:eastAsia="標楷體" w:hAnsi="標楷體" w:hint="eastAsia"/>
                <w:szCs w:val="24"/>
                <w:u w:val="single"/>
              </w:rPr>
              <w:t>、廢（污）水（前）處理設施獨立專用</w:t>
            </w:r>
            <w:r w:rsidR="00692E16">
              <w:rPr>
                <w:rFonts w:ascii="標楷體" w:eastAsia="標楷體" w:hAnsi="標楷體" w:hint="eastAsia"/>
                <w:szCs w:val="24"/>
                <w:u w:val="single"/>
              </w:rPr>
              <w:t>電子</w:t>
            </w:r>
            <w:r w:rsidRPr="008B2AE6">
              <w:rPr>
                <w:rFonts w:ascii="標楷體" w:eastAsia="標楷體" w:hAnsi="標楷體" w:hint="eastAsia"/>
                <w:szCs w:val="24"/>
                <w:u w:val="single"/>
              </w:rPr>
              <w:t>式電</w:t>
            </w:r>
            <w:r w:rsidR="00692E16">
              <w:rPr>
                <w:rFonts w:ascii="標楷體" w:eastAsia="標楷體" w:hAnsi="標楷體" w:hint="eastAsia"/>
                <w:szCs w:val="24"/>
                <w:u w:val="single"/>
              </w:rPr>
              <w:t>度</w:t>
            </w:r>
            <w:r w:rsidRPr="008B2AE6">
              <w:rPr>
                <w:rFonts w:ascii="標楷體" w:eastAsia="標楷體" w:hAnsi="標楷體" w:hint="eastAsia"/>
                <w:szCs w:val="24"/>
                <w:u w:val="single"/>
              </w:rPr>
              <w:t>表</w:t>
            </w:r>
            <w:r w:rsidRPr="008B2AE6">
              <w:rPr>
                <w:rFonts w:ascii="標楷體" w:eastAsia="標楷體" w:hAnsi="標楷體" w:hint="eastAsia"/>
                <w:szCs w:val="24"/>
              </w:rPr>
              <w:t>及設置於放流口之設施外，其餘各項設施自完成水措計畫核准文件或許可證（文件）之變更日起</w:t>
            </w:r>
            <w:r w:rsidRPr="00523537">
              <w:rPr>
                <w:rFonts w:ascii="標楷體" w:eastAsia="標楷體" w:hAnsi="標楷體" w:hint="eastAsia"/>
                <w:szCs w:val="24"/>
              </w:rPr>
              <w:t>，</w:t>
            </w:r>
            <w:r w:rsidRPr="008B2AE6">
              <w:rPr>
                <w:rFonts w:ascii="標楷體" w:eastAsia="標楷體" w:hAnsi="標楷體" w:hint="eastAsia"/>
                <w:szCs w:val="24"/>
              </w:rPr>
              <w:t>累計正常日數達三百六十五日以上，且無</w:t>
            </w:r>
            <w:r w:rsidRPr="008B2AE6">
              <w:rPr>
                <w:rFonts w:ascii="標楷體" w:eastAsia="標楷體" w:hAnsi="標楷體" w:hint="eastAsia"/>
                <w:szCs w:val="24"/>
                <w:u w:val="single"/>
              </w:rPr>
              <w:t>第一</w:t>
            </w:r>
            <w:r w:rsidRPr="008B2AE6">
              <w:rPr>
                <w:rFonts w:ascii="標楷體" w:eastAsia="標楷體" w:hAnsi="標楷體" w:hint="eastAsia"/>
                <w:szCs w:val="24"/>
              </w:rPr>
              <w:t>項任一款情事者，經直轄市、縣（市）主管機關同意後，得免除設置。</w:t>
            </w:r>
          </w:p>
        </w:tc>
        <w:tc>
          <w:tcPr>
            <w:tcW w:w="2787" w:type="dxa"/>
          </w:tcPr>
          <w:p w:rsidR="006279EE" w:rsidRPr="008B2AE6" w:rsidRDefault="006279EE" w:rsidP="00DD1E1E">
            <w:pPr>
              <w:ind w:left="240" w:hangingChars="100" w:hanging="240"/>
              <w:jc w:val="both"/>
              <w:rPr>
                <w:rFonts w:ascii="標楷體" w:eastAsia="標楷體" w:hAnsi="標楷體"/>
                <w:szCs w:val="24"/>
              </w:rPr>
            </w:pPr>
            <w:r w:rsidRPr="008B2AE6">
              <w:rPr>
                <w:rFonts w:ascii="標楷體" w:eastAsia="標楷體" w:hAnsi="標楷體" w:hint="eastAsia"/>
                <w:szCs w:val="24"/>
              </w:rPr>
              <w:lastRenderedPageBreak/>
              <w:t>第五十六條　事業或污水下水道系統有下列情形之一者，應依</w:t>
            </w:r>
            <w:r w:rsidRPr="00562B1E">
              <w:rPr>
                <w:rFonts w:ascii="標楷體" w:eastAsia="標楷體" w:hAnsi="標楷體" w:hint="eastAsia"/>
                <w:szCs w:val="24"/>
              </w:rPr>
              <w:t>主管機關</w:t>
            </w:r>
            <w:r w:rsidRPr="008B2AE6">
              <w:rPr>
                <w:rFonts w:ascii="標楷體" w:eastAsia="標楷體" w:hAnsi="標楷體" w:hint="eastAsia"/>
                <w:szCs w:val="24"/>
              </w:rPr>
              <w:t>規定期限設置水量自動監測設施、水質自動監測設施、攝錄影監視設施</w:t>
            </w:r>
            <w:r w:rsidRPr="008B2AE6">
              <w:rPr>
                <w:rFonts w:ascii="標楷體" w:eastAsia="標楷體" w:hAnsi="標楷體" w:hint="eastAsia"/>
                <w:szCs w:val="24"/>
                <w:u w:val="single"/>
              </w:rPr>
              <w:t>及</w:t>
            </w:r>
            <w:r w:rsidRPr="008B2AE6">
              <w:rPr>
                <w:rFonts w:ascii="標楷體" w:eastAsia="標楷體" w:hAnsi="標楷體" w:hint="eastAsia"/>
                <w:szCs w:val="24"/>
              </w:rPr>
              <w:t>連線傳輸設施，並與直轄市、縣（市）主管機關維持正常連線傳輸功能：</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一、經主管機關查獲有繞流排放之情事。</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二、違反本法相關規定，經主管機關裁處停工（業）或於限期改善期間內自報停工（業），其申請復工（業）。</w:t>
            </w:r>
          </w:p>
          <w:p w:rsidR="006279EE" w:rsidRPr="008B2AE6" w:rsidRDefault="006279EE" w:rsidP="00DD1E1E">
            <w:pPr>
              <w:ind w:leftChars="100" w:left="720" w:hangingChars="200" w:hanging="480"/>
              <w:jc w:val="both"/>
              <w:rPr>
                <w:rFonts w:ascii="標楷體" w:eastAsia="標楷體" w:hAnsi="標楷體"/>
                <w:szCs w:val="24"/>
                <w:u w:val="single"/>
              </w:rPr>
            </w:pPr>
            <w:r w:rsidRPr="008B2AE6">
              <w:rPr>
                <w:rFonts w:ascii="標楷體" w:eastAsia="標楷體" w:hAnsi="標楷體" w:hint="eastAsia"/>
                <w:szCs w:val="24"/>
              </w:rPr>
              <w:t>三、</w:t>
            </w:r>
            <w:r w:rsidRPr="00562B1E">
              <w:rPr>
                <w:rFonts w:ascii="標楷體" w:eastAsia="標楷體" w:hAnsi="標楷體" w:hint="eastAsia"/>
                <w:szCs w:val="24"/>
              </w:rPr>
              <w:t>一年內違反放流水標準，經主管機關二次限期改善，仍違反該規定</w:t>
            </w:r>
            <w:r w:rsidRPr="008B2AE6">
              <w:rPr>
                <w:rFonts w:ascii="標楷體" w:eastAsia="標楷體" w:hAnsi="標楷體" w:hint="eastAsia"/>
                <w:szCs w:val="24"/>
              </w:rPr>
              <w:t>，且有下列情形之一：</w:t>
            </w:r>
          </w:p>
          <w:p w:rsidR="006279EE" w:rsidRPr="008B2AE6" w:rsidRDefault="006279EE" w:rsidP="008B2AE6">
            <w:pPr>
              <w:ind w:leftChars="200" w:left="1200" w:hangingChars="300" w:hanging="720"/>
              <w:jc w:val="both"/>
              <w:rPr>
                <w:rFonts w:ascii="標楷體" w:eastAsia="標楷體" w:hAnsi="標楷體"/>
                <w:szCs w:val="24"/>
              </w:rPr>
            </w:pPr>
            <w:r w:rsidRPr="008B2AE6">
              <w:rPr>
                <w:rFonts w:ascii="標楷體" w:eastAsia="標楷體" w:hAnsi="標楷體" w:hint="eastAsia"/>
                <w:szCs w:val="24"/>
              </w:rPr>
              <w:t>（一）排放廢（污）</w:t>
            </w:r>
            <w:r w:rsidRPr="008B2AE6">
              <w:rPr>
                <w:rFonts w:ascii="標楷體" w:eastAsia="標楷體" w:hAnsi="標楷體" w:hint="eastAsia"/>
                <w:szCs w:val="24"/>
              </w:rPr>
              <w:lastRenderedPageBreak/>
              <w:t>水中污染物濃度為放流水標準限值五倍以上。但氫離子濃度指數、大腸桿菌群及水溫，不在此限。</w:t>
            </w:r>
          </w:p>
          <w:p w:rsidR="006279EE" w:rsidRPr="008B2AE6" w:rsidRDefault="006279EE" w:rsidP="008B2AE6">
            <w:pPr>
              <w:ind w:leftChars="200" w:left="1200" w:hangingChars="300" w:hanging="720"/>
              <w:jc w:val="both"/>
              <w:rPr>
                <w:rFonts w:ascii="標楷體" w:eastAsia="標楷體" w:hAnsi="標楷體"/>
                <w:szCs w:val="24"/>
              </w:rPr>
            </w:pPr>
            <w:r w:rsidRPr="008B2AE6">
              <w:rPr>
                <w:rFonts w:ascii="標楷體" w:eastAsia="標楷體" w:hAnsi="標楷體" w:hint="eastAsia"/>
                <w:szCs w:val="24"/>
              </w:rPr>
              <w:t>（二）排放廢（污）水中氫離子濃度指數小於二或大於十一。</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四、大量排放污染物，經主管機關認定嚴重影響附近水體水質。</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五、排放之廢（污）水含本法公告有害健康物質，經主管機關認定有危害公眾健康之虞。</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六、申請水措計畫及許可證（文件）日前一年內，同一地址、座落位置或土地區段之前一業者，有違反本法相關規定，經主管機關裁處停工（業）、於限期改善期間內自報停工（業），或查獲繞流排放。</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七、非連續性排放，且有第一款情事之虞，經主管機關指</w:t>
            </w:r>
            <w:r w:rsidRPr="008B2AE6">
              <w:rPr>
                <w:rFonts w:ascii="標楷體" w:eastAsia="標楷體" w:hAnsi="標楷體" w:hint="eastAsia"/>
                <w:szCs w:val="24"/>
              </w:rPr>
              <w:lastRenderedPageBreak/>
              <w:t>定。</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八、違反第十二條第一項第一款至第三款規定。</w:t>
            </w:r>
          </w:p>
          <w:p w:rsidR="006279EE" w:rsidRPr="008B2AE6" w:rsidRDefault="006279EE" w:rsidP="00DD1E1E">
            <w:pPr>
              <w:ind w:left="284" w:firstLineChars="200" w:firstLine="480"/>
              <w:jc w:val="both"/>
              <w:rPr>
                <w:rFonts w:ascii="標楷體" w:eastAsia="標楷體" w:hAnsi="標楷體"/>
                <w:szCs w:val="24"/>
              </w:rPr>
            </w:pPr>
            <w:r w:rsidRPr="00084827">
              <w:rPr>
                <w:rFonts w:ascii="標楷體" w:eastAsia="標楷體" w:hAnsi="標楷體" w:hint="eastAsia"/>
                <w:szCs w:val="24"/>
              </w:rPr>
              <w:t>依</w:t>
            </w:r>
            <w:r w:rsidRPr="008B2AE6">
              <w:rPr>
                <w:rFonts w:ascii="標楷體" w:eastAsia="標楷體" w:hAnsi="標楷體" w:hint="eastAsia"/>
                <w:szCs w:val="24"/>
              </w:rPr>
              <w:t>前項規定設置之設施，除連線傳輸設施及設置於放流口之設施外，其餘各項設施自完成水措計畫核准文件或許可證（文件）之變更日起累計正常日數達三百六十五日以上，且無前項任一款情事者，經直轄市、縣（市）主管機關同意後，得免除設置。</w:t>
            </w:r>
          </w:p>
        </w:tc>
        <w:tc>
          <w:tcPr>
            <w:tcW w:w="2756" w:type="dxa"/>
          </w:tcPr>
          <w:p w:rsidR="006279EE" w:rsidRPr="008B2AE6" w:rsidRDefault="006279EE" w:rsidP="00A14AD3">
            <w:pPr>
              <w:pStyle w:val="a4"/>
              <w:numPr>
                <w:ilvl w:val="0"/>
                <w:numId w:val="11"/>
              </w:numPr>
              <w:ind w:leftChars="0"/>
              <w:jc w:val="both"/>
              <w:rPr>
                <w:rFonts w:ascii="Times New Roman" w:eastAsia="標楷體" w:hAnsi="標楷體"/>
                <w:szCs w:val="24"/>
              </w:rPr>
            </w:pPr>
            <w:r w:rsidRPr="008B2AE6">
              <w:rPr>
                <w:rFonts w:ascii="Times New Roman" w:eastAsia="標楷體" w:hAnsi="標楷體" w:hint="eastAsia"/>
                <w:szCs w:val="24"/>
              </w:rPr>
              <w:lastRenderedPageBreak/>
              <w:t>考量實務管理上</w:t>
            </w:r>
            <w:r w:rsidRPr="008B2AE6">
              <w:rPr>
                <w:rFonts w:ascii="標楷體" w:eastAsia="標楷體" w:hAnsi="標楷體" w:hint="eastAsia"/>
                <w:szCs w:val="24"/>
              </w:rPr>
              <w:t>，主管機關規定自動監測（視）連線等設施設置之期限不定，</w:t>
            </w:r>
            <w:r w:rsidRPr="008B2AE6">
              <w:rPr>
                <w:rFonts w:ascii="Times New Roman" w:eastAsia="標楷體" w:hAnsi="標楷體" w:hint="eastAsia"/>
                <w:szCs w:val="24"/>
              </w:rPr>
              <w:t>不利於管理</w:t>
            </w:r>
            <w:r w:rsidRPr="008B2AE6">
              <w:rPr>
                <w:rFonts w:ascii="標楷體" w:eastAsia="標楷體" w:hAnsi="標楷體" w:hint="eastAsia"/>
                <w:szCs w:val="24"/>
              </w:rPr>
              <w:t>，且業者未依規定期限設置者，其繼續排放之廢（污）水仍屬未受監控之狀態，</w:t>
            </w:r>
            <w:r w:rsidRPr="009F3795">
              <w:rPr>
                <w:rFonts w:ascii="標楷體" w:eastAsia="標楷體" w:hAnsi="標楷體" w:hint="eastAsia"/>
                <w:szCs w:val="24"/>
              </w:rPr>
              <w:t>未能符合本條規定之精神</w:t>
            </w:r>
            <w:r w:rsidRPr="008B2AE6">
              <w:rPr>
                <w:rFonts w:ascii="標楷體" w:eastAsia="標楷體" w:hAnsi="標楷體" w:hint="eastAsia"/>
                <w:szCs w:val="24"/>
              </w:rPr>
              <w:t>，爰於第一項刪除主管機關通知之規定，</w:t>
            </w:r>
            <w:r w:rsidRPr="009F3795">
              <w:rPr>
                <w:rFonts w:ascii="Times New Roman" w:eastAsia="標楷體" w:hAnsi="標楷體" w:hint="eastAsia"/>
                <w:szCs w:val="24"/>
              </w:rPr>
              <w:t>明確業者應</w:t>
            </w:r>
            <w:r w:rsidRPr="009F3795">
              <w:rPr>
                <w:rFonts w:ascii="標楷體" w:eastAsia="標楷體" w:hAnsi="標楷體" w:hint="eastAsia"/>
                <w:szCs w:val="24"/>
              </w:rPr>
              <w:t>完成設置之期限，及增列</w:t>
            </w:r>
            <w:r w:rsidRPr="008B2AE6">
              <w:rPr>
                <w:rFonts w:ascii="標楷體" w:eastAsia="標楷體" w:hAnsi="標楷體" w:hint="eastAsia"/>
                <w:szCs w:val="24"/>
              </w:rPr>
              <w:t>未完成設置者，不得排放廢（污）水</w:t>
            </w:r>
            <w:r w:rsidRPr="009F3795">
              <w:rPr>
                <w:rFonts w:ascii="標楷體" w:eastAsia="標楷體" w:hAnsi="標楷體" w:hint="eastAsia"/>
                <w:szCs w:val="24"/>
              </w:rPr>
              <w:t>之規定</w:t>
            </w:r>
            <w:r w:rsidRPr="008B2AE6">
              <w:rPr>
                <w:rFonts w:ascii="標楷體" w:eastAsia="標楷體" w:hAnsi="標楷體" w:hint="eastAsia"/>
                <w:szCs w:val="24"/>
              </w:rPr>
              <w:t>。</w:t>
            </w:r>
          </w:p>
          <w:p w:rsidR="006279EE" w:rsidRPr="008B2AE6" w:rsidRDefault="006279EE" w:rsidP="00A14AD3">
            <w:pPr>
              <w:pStyle w:val="a4"/>
              <w:numPr>
                <w:ilvl w:val="0"/>
                <w:numId w:val="11"/>
              </w:numPr>
              <w:ind w:leftChars="0"/>
              <w:jc w:val="both"/>
              <w:rPr>
                <w:rFonts w:ascii="Times New Roman" w:eastAsia="標楷體" w:hAnsi="標楷體"/>
                <w:szCs w:val="24"/>
              </w:rPr>
            </w:pPr>
            <w:r w:rsidRPr="008B2AE6">
              <w:rPr>
                <w:rFonts w:ascii="Times New Roman" w:eastAsia="標楷體" w:hAnsi="標楷體" w:hint="eastAsia"/>
                <w:szCs w:val="24"/>
              </w:rPr>
              <w:t>考量用電量為廢</w:t>
            </w:r>
            <w:r w:rsidRPr="008B2AE6">
              <w:rPr>
                <w:rFonts w:eastAsia="標楷體" w:hAnsi="標楷體" w:hint="eastAsia"/>
              </w:rPr>
              <w:t>（污）</w:t>
            </w:r>
            <w:r w:rsidRPr="008B2AE6">
              <w:rPr>
                <w:rFonts w:ascii="Times New Roman" w:eastAsia="標楷體" w:hAnsi="標楷體" w:hint="eastAsia"/>
                <w:szCs w:val="24"/>
              </w:rPr>
              <w:t>處理設施是否正常操作之重要判定依據</w:t>
            </w:r>
            <w:r w:rsidRPr="008B2AE6">
              <w:rPr>
                <w:rFonts w:ascii="標楷體" w:eastAsia="標楷體" w:hAnsi="標楷體" w:hint="eastAsia"/>
                <w:szCs w:val="24"/>
              </w:rPr>
              <w:t>，</w:t>
            </w:r>
            <w:r w:rsidRPr="008B2AE6">
              <w:rPr>
                <w:rFonts w:ascii="Times New Roman" w:eastAsia="標楷體" w:hAnsi="標楷體" w:hint="eastAsia"/>
                <w:szCs w:val="24"/>
              </w:rPr>
              <w:t>為確保重大違規對象廢（污）水處理設施正常操作管理，爰於修正條文第一項增列事業或污水下水道系統應</w:t>
            </w:r>
            <w:r w:rsidRPr="008B2AE6">
              <w:rPr>
                <w:rFonts w:ascii="Times New Roman" w:eastAsia="標楷體" w:hAnsi="標楷體" w:hint="eastAsia"/>
                <w:szCs w:val="24"/>
              </w:rPr>
              <w:lastRenderedPageBreak/>
              <w:t>裝設廢（污）水（前）處理設施獨立專用</w:t>
            </w:r>
            <w:r w:rsidR="00692E16">
              <w:rPr>
                <w:rFonts w:ascii="Times New Roman" w:eastAsia="標楷體" w:hAnsi="標楷體" w:hint="eastAsia"/>
                <w:szCs w:val="24"/>
              </w:rPr>
              <w:t>電子</w:t>
            </w:r>
            <w:r w:rsidRPr="008B2AE6">
              <w:rPr>
                <w:rFonts w:ascii="Times New Roman" w:eastAsia="標楷體" w:hAnsi="標楷體" w:hint="eastAsia"/>
                <w:szCs w:val="24"/>
              </w:rPr>
              <w:t>式電</w:t>
            </w:r>
            <w:r w:rsidR="00692E16">
              <w:rPr>
                <w:rFonts w:ascii="Times New Roman" w:eastAsia="標楷體" w:hAnsi="標楷體" w:hint="eastAsia"/>
                <w:szCs w:val="24"/>
              </w:rPr>
              <w:t>度</w:t>
            </w:r>
            <w:r w:rsidRPr="008B2AE6">
              <w:rPr>
                <w:rFonts w:ascii="Times New Roman" w:eastAsia="標楷體" w:hAnsi="標楷體" w:hint="eastAsia"/>
                <w:szCs w:val="24"/>
              </w:rPr>
              <w:t>表，惟免除與主管機關連線傳輸規定。</w:t>
            </w:r>
          </w:p>
          <w:p w:rsidR="006279EE" w:rsidRPr="008B2AE6" w:rsidRDefault="006279EE" w:rsidP="00A14AD3">
            <w:pPr>
              <w:pStyle w:val="a4"/>
              <w:numPr>
                <w:ilvl w:val="0"/>
                <w:numId w:val="11"/>
              </w:numPr>
              <w:ind w:leftChars="0"/>
              <w:jc w:val="both"/>
              <w:rPr>
                <w:rFonts w:ascii="Times New Roman" w:eastAsia="標楷體" w:hAnsi="標楷體"/>
                <w:szCs w:val="24"/>
              </w:rPr>
            </w:pPr>
            <w:r w:rsidRPr="008B2AE6">
              <w:rPr>
                <w:rFonts w:ascii="標楷體" w:eastAsia="標楷體" w:hAnsi="標楷體" w:hint="eastAsia"/>
                <w:szCs w:val="24"/>
              </w:rPr>
              <w:t>現行第一項第三款</w:t>
            </w:r>
            <w:r w:rsidRPr="009F3795">
              <w:rPr>
                <w:rFonts w:ascii="Times New Roman" w:eastAsia="標楷體" w:hAnsi="標楷體" w:hint="eastAsia"/>
                <w:szCs w:val="24"/>
              </w:rPr>
              <w:t>排放廢（污）水水質超標嚴重之</w:t>
            </w:r>
            <w:r w:rsidRPr="009F3795">
              <w:rPr>
                <w:rFonts w:ascii="標楷體" w:eastAsia="標楷體" w:hAnsi="標楷體" w:hint="eastAsia"/>
                <w:szCs w:val="24"/>
              </w:rPr>
              <w:t>規定，</w:t>
            </w:r>
            <w:r w:rsidRPr="009F3795">
              <w:rPr>
                <w:rFonts w:ascii="Times New Roman" w:eastAsia="標楷體" w:hAnsi="標楷體" w:hint="eastAsia"/>
                <w:szCs w:val="24"/>
              </w:rPr>
              <w:t>已於第五十二條第一項第二款明定為繞流排放之情形</w:t>
            </w:r>
            <w:r w:rsidRPr="009F3795">
              <w:rPr>
                <w:rFonts w:ascii="標楷體" w:eastAsia="標楷體" w:hAnsi="標楷體" w:hint="eastAsia"/>
                <w:szCs w:val="24"/>
              </w:rPr>
              <w:t>，已適用於現行</w:t>
            </w:r>
            <w:r w:rsidRPr="008B2AE6">
              <w:rPr>
                <w:rFonts w:ascii="標楷體" w:eastAsia="標楷體" w:hAnsi="標楷體" w:hint="eastAsia"/>
                <w:szCs w:val="24"/>
              </w:rPr>
              <w:t>第一項第一款「經主管機關查獲有繞流排放之情事」，爰予以刪除。</w:t>
            </w:r>
          </w:p>
          <w:p w:rsidR="006279EE" w:rsidRPr="008B2AE6" w:rsidRDefault="006279EE" w:rsidP="00A14AD3">
            <w:pPr>
              <w:pStyle w:val="a4"/>
              <w:numPr>
                <w:ilvl w:val="0"/>
                <w:numId w:val="11"/>
              </w:numPr>
              <w:ind w:leftChars="0"/>
              <w:jc w:val="both"/>
              <w:rPr>
                <w:rFonts w:ascii="Times New Roman" w:eastAsia="標楷體" w:hAnsi="標楷體"/>
                <w:szCs w:val="24"/>
              </w:rPr>
            </w:pPr>
            <w:r w:rsidRPr="008B2AE6">
              <w:rPr>
                <w:rFonts w:ascii="標楷體" w:eastAsia="標楷體" w:hAnsi="標楷體" w:hint="eastAsia"/>
                <w:szCs w:val="24"/>
              </w:rPr>
              <w:t>對於未經目的事業主管機關合法登記或許可，或未依本法取得</w:t>
            </w:r>
            <w:r w:rsidRPr="009F3795">
              <w:rPr>
                <w:rFonts w:ascii="標楷體" w:eastAsia="標楷體" w:hAnsi="標楷體" w:hint="eastAsia"/>
                <w:szCs w:val="24"/>
              </w:rPr>
              <w:t>水措計畫及</w:t>
            </w:r>
            <w:r w:rsidRPr="008B2AE6">
              <w:rPr>
                <w:rFonts w:ascii="標楷體" w:eastAsia="標楷體" w:hAnsi="標楷體" w:hint="eastAsia"/>
                <w:szCs w:val="24"/>
              </w:rPr>
              <w:t>許可證（文件），</w:t>
            </w:r>
            <w:r w:rsidRPr="008B2AE6">
              <w:rPr>
                <w:rFonts w:ascii="Times New Roman" w:eastAsia="標楷體" w:hAnsi="標楷體" w:hint="eastAsia"/>
                <w:szCs w:val="24"/>
              </w:rPr>
              <w:t>排放廢（污）水水質超標嚴重者，已屬嚴重危害之情節</w:t>
            </w:r>
            <w:r w:rsidRPr="008B2AE6">
              <w:rPr>
                <w:rFonts w:ascii="標楷體" w:eastAsia="標楷體" w:hAnsi="標楷體" w:hint="eastAsia"/>
                <w:szCs w:val="24"/>
              </w:rPr>
              <w:t>，有必要設置自動監測（視）連線等設施，爰於修正條文第一項第三款增列規範。</w:t>
            </w:r>
          </w:p>
          <w:p w:rsidR="006279EE" w:rsidRPr="008B2AE6" w:rsidRDefault="006279EE" w:rsidP="00A14AD3">
            <w:pPr>
              <w:pStyle w:val="a4"/>
              <w:numPr>
                <w:ilvl w:val="0"/>
                <w:numId w:val="11"/>
              </w:numPr>
              <w:ind w:leftChars="0"/>
              <w:jc w:val="both"/>
              <w:rPr>
                <w:rFonts w:ascii="Times New Roman" w:eastAsia="標楷體" w:hAnsi="標楷體"/>
                <w:szCs w:val="24"/>
              </w:rPr>
            </w:pPr>
            <w:r w:rsidRPr="008B2AE6">
              <w:rPr>
                <w:rFonts w:ascii="標楷體" w:eastAsia="標楷體" w:hAnsi="標楷體" w:hint="eastAsia"/>
                <w:szCs w:val="24"/>
              </w:rPr>
              <w:t>增列第二項及第三項</w:t>
            </w:r>
            <w:r w:rsidRPr="008B2AE6">
              <w:rPr>
                <w:rFonts w:ascii="Times New Roman" w:eastAsia="標楷體" w:hAnsi="標楷體" w:hint="eastAsia"/>
                <w:szCs w:val="24"/>
              </w:rPr>
              <w:t>，明定業者應完成設置之期限及無法於期限前完成設置者得申請延長。</w:t>
            </w:r>
          </w:p>
          <w:p w:rsidR="006279EE" w:rsidRPr="008B2AE6" w:rsidRDefault="006279EE" w:rsidP="00692E16">
            <w:pPr>
              <w:pStyle w:val="a4"/>
              <w:numPr>
                <w:ilvl w:val="0"/>
                <w:numId w:val="11"/>
              </w:numPr>
              <w:ind w:leftChars="0"/>
              <w:jc w:val="both"/>
              <w:rPr>
                <w:rFonts w:ascii="Times New Roman" w:eastAsia="標楷體" w:hAnsi="標楷體"/>
                <w:szCs w:val="24"/>
              </w:rPr>
            </w:pPr>
            <w:r w:rsidRPr="008B2AE6">
              <w:rPr>
                <w:rFonts w:ascii="Times New Roman" w:eastAsia="標楷體" w:hAnsi="標楷體" w:hint="eastAsia"/>
                <w:szCs w:val="24"/>
              </w:rPr>
              <w:t>現行第二項遞移為第四項，項次配合修正，並增列廢（污）水（前）處理設施獨立專用</w:t>
            </w:r>
            <w:r w:rsidR="00692E16">
              <w:rPr>
                <w:rFonts w:ascii="Times New Roman" w:eastAsia="標楷體" w:hAnsi="標楷體" w:hint="eastAsia"/>
                <w:szCs w:val="24"/>
              </w:rPr>
              <w:t>電子</w:t>
            </w:r>
            <w:r w:rsidRPr="008B2AE6">
              <w:rPr>
                <w:rFonts w:ascii="Times New Roman" w:eastAsia="標楷體" w:hAnsi="標楷體" w:hint="eastAsia"/>
                <w:szCs w:val="24"/>
              </w:rPr>
              <w:t>式電</w:t>
            </w:r>
            <w:r w:rsidR="00692E16">
              <w:rPr>
                <w:rFonts w:ascii="Times New Roman" w:eastAsia="標楷體" w:hAnsi="標楷體" w:hint="eastAsia"/>
                <w:szCs w:val="24"/>
              </w:rPr>
              <w:t>度</w:t>
            </w:r>
            <w:r w:rsidRPr="008B2AE6">
              <w:rPr>
                <w:rFonts w:ascii="Times New Roman" w:eastAsia="標楷體" w:hAnsi="標楷體" w:hint="eastAsia"/>
                <w:szCs w:val="24"/>
              </w:rPr>
              <w:t>表非屬免除設置之</w:t>
            </w:r>
            <w:r w:rsidRPr="008B2AE6">
              <w:rPr>
                <w:rFonts w:ascii="Times New Roman" w:eastAsia="標楷體" w:hAnsi="標楷體" w:hint="eastAsia"/>
                <w:szCs w:val="24"/>
              </w:rPr>
              <w:lastRenderedPageBreak/>
              <w:t>條件。</w:t>
            </w:r>
          </w:p>
        </w:tc>
      </w:tr>
      <w:tr w:rsidR="006279EE" w:rsidRPr="008B2AE6" w:rsidTr="0037678C">
        <w:tc>
          <w:tcPr>
            <w:tcW w:w="2787" w:type="dxa"/>
          </w:tcPr>
          <w:p w:rsidR="006279EE" w:rsidRPr="008B2AE6" w:rsidRDefault="006279EE" w:rsidP="00DD1E1E">
            <w:pPr>
              <w:ind w:left="240" w:hangingChars="100" w:hanging="240"/>
              <w:jc w:val="both"/>
              <w:rPr>
                <w:rFonts w:ascii="標楷體" w:eastAsia="標楷體" w:hAnsi="標楷體"/>
                <w:szCs w:val="24"/>
              </w:rPr>
            </w:pPr>
            <w:r w:rsidRPr="008B2AE6">
              <w:rPr>
                <w:rFonts w:ascii="標楷體" w:eastAsia="標楷體" w:hAnsi="標楷體" w:hint="eastAsia"/>
                <w:szCs w:val="24"/>
              </w:rPr>
              <w:lastRenderedPageBreak/>
              <w:t>第五十七條　事業或污水下水道系統依前條規定設置水量自動監測設施、水質自動監測設施、攝錄影監視設施</w:t>
            </w:r>
            <w:r w:rsidRPr="008B2AE6">
              <w:rPr>
                <w:rFonts w:ascii="標楷體" w:eastAsia="標楷體" w:hAnsi="標楷體" w:hint="eastAsia"/>
                <w:i/>
                <w:szCs w:val="24"/>
                <w:u w:val="single"/>
              </w:rPr>
              <w:t>、</w:t>
            </w:r>
            <w:r w:rsidRPr="008B2AE6">
              <w:rPr>
                <w:rFonts w:ascii="標楷體" w:eastAsia="標楷體" w:hAnsi="標楷體" w:hint="eastAsia"/>
                <w:szCs w:val="24"/>
              </w:rPr>
              <w:t>連線傳輸設施</w:t>
            </w:r>
            <w:r w:rsidRPr="008B2AE6">
              <w:rPr>
                <w:rFonts w:ascii="標楷體" w:eastAsia="標楷體" w:hAnsi="標楷體" w:hint="eastAsia"/>
                <w:szCs w:val="24"/>
                <w:u w:val="single"/>
              </w:rPr>
              <w:t>及廢（污）水（前）處理設施獨立專用</w:t>
            </w:r>
            <w:r w:rsidR="00692E16">
              <w:rPr>
                <w:rFonts w:ascii="標楷體" w:eastAsia="標楷體" w:hAnsi="標楷體" w:hint="eastAsia"/>
                <w:szCs w:val="24"/>
                <w:u w:val="single"/>
              </w:rPr>
              <w:t>電子</w:t>
            </w:r>
            <w:r w:rsidRPr="008B2AE6">
              <w:rPr>
                <w:rFonts w:ascii="標楷體" w:eastAsia="標楷體" w:hAnsi="標楷體" w:hint="eastAsia"/>
                <w:szCs w:val="24"/>
                <w:u w:val="single"/>
              </w:rPr>
              <w:t>式電表</w:t>
            </w:r>
            <w:r w:rsidRPr="008B2AE6">
              <w:rPr>
                <w:rFonts w:ascii="標楷體" w:eastAsia="標楷體" w:hAnsi="標楷體" w:hint="eastAsia"/>
                <w:szCs w:val="24"/>
              </w:rPr>
              <w:t>者，應依下列規定辦理，並維持其正常功能：</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一、水量自動監測設施：應於作業範圍內之所有用水來源及放流口，分別設置獨立專用累計型水量計測設施。</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lastRenderedPageBreak/>
              <w:t>二、水質自動監測設施：應於各水措設施單元進流口、出流口及放流口，分別設置監測水溫、氫離子濃度指數、導電度之自動監測設施。但主管機關另有指定水質項目者，從其規定。</w:t>
            </w:r>
          </w:p>
          <w:p w:rsidR="006279EE" w:rsidRPr="008B2AE6" w:rsidRDefault="006279EE" w:rsidP="00DD1E1E">
            <w:pPr>
              <w:ind w:leftChars="100" w:left="720" w:hangingChars="200" w:hanging="480"/>
              <w:jc w:val="both"/>
              <w:rPr>
                <w:rFonts w:ascii="標楷體" w:eastAsia="標楷體" w:hAnsi="標楷體"/>
                <w:i/>
                <w:szCs w:val="24"/>
                <w:u w:val="single"/>
              </w:rPr>
            </w:pPr>
            <w:r w:rsidRPr="008B2AE6">
              <w:rPr>
                <w:rFonts w:ascii="標楷體" w:eastAsia="標楷體" w:hAnsi="標楷體" w:hint="eastAsia"/>
                <w:szCs w:val="24"/>
              </w:rPr>
              <w:t>三、攝錄影監視設施：應於各水措設施單元及放流口，設置具有時間記錄功能且畫質清晰可見之攝錄影監視設施，並持續二十四小時攝錄影。</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四、連線傳輸設施：應將前三款監測（視）資料，經由傳輸模組以網路與直轄市、縣（市）主管機關連線傳輸。</w:t>
            </w:r>
          </w:p>
          <w:p w:rsidR="006279EE" w:rsidRPr="008B2AE6" w:rsidRDefault="006279EE" w:rsidP="00692E16">
            <w:pPr>
              <w:ind w:leftChars="100" w:left="720" w:hangingChars="200" w:hanging="480"/>
              <w:jc w:val="both"/>
              <w:rPr>
                <w:rFonts w:ascii="標楷體" w:eastAsia="標楷體" w:hAnsi="標楷體"/>
                <w:szCs w:val="24"/>
              </w:rPr>
            </w:pPr>
            <w:r w:rsidRPr="008B2AE6">
              <w:rPr>
                <w:rFonts w:ascii="標楷體" w:eastAsia="標楷體" w:hAnsi="標楷體" w:hint="eastAsia"/>
                <w:szCs w:val="24"/>
                <w:u w:val="single"/>
              </w:rPr>
              <w:t>五、廢（污）水（前）處理設施獨立專用</w:t>
            </w:r>
            <w:r w:rsidR="00692E16">
              <w:rPr>
                <w:rFonts w:ascii="標楷體" w:eastAsia="標楷體" w:hAnsi="標楷體" w:hint="eastAsia"/>
                <w:szCs w:val="24"/>
                <w:u w:val="single"/>
              </w:rPr>
              <w:t>電子</w:t>
            </w:r>
            <w:r w:rsidRPr="008B2AE6">
              <w:rPr>
                <w:rFonts w:ascii="標楷體" w:eastAsia="標楷體" w:hAnsi="標楷體" w:hint="eastAsia"/>
                <w:szCs w:val="24"/>
                <w:u w:val="single"/>
              </w:rPr>
              <w:t>式電</w:t>
            </w:r>
            <w:r w:rsidR="00692E16">
              <w:rPr>
                <w:rFonts w:ascii="標楷體" w:eastAsia="標楷體" w:hAnsi="標楷體" w:hint="eastAsia"/>
                <w:szCs w:val="24"/>
                <w:u w:val="single"/>
              </w:rPr>
              <w:t>度</w:t>
            </w:r>
            <w:r w:rsidRPr="008B2AE6">
              <w:rPr>
                <w:rFonts w:ascii="標楷體" w:eastAsia="標楷體" w:hAnsi="標楷體" w:hint="eastAsia"/>
                <w:szCs w:val="24"/>
                <w:u w:val="single"/>
              </w:rPr>
              <w:t>表：規格應符合國家標準相關規定，用電量可量測範圍應包含廢（污）水（前）處理設施之全部用電最大量之一．二倍，並能連續自動記錄每十五分鐘</w:t>
            </w:r>
            <w:r w:rsidRPr="008B2AE6">
              <w:rPr>
                <w:rFonts w:ascii="標楷體" w:eastAsia="標楷體" w:hAnsi="標楷體" w:hint="eastAsia"/>
                <w:szCs w:val="24"/>
                <w:u w:val="single"/>
              </w:rPr>
              <w:lastRenderedPageBreak/>
              <w:t>之用電量與至少儲存三年以上可供查閱之數據。</w:t>
            </w:r>
          </w:p>
        </w:tc>
        <w:tc>
          <w:tcPr>
            <w:tcW w:w="2787" w:type="dxa"/>
          </w:tcPr>
          <w:p w:rsidR="006279EE" w:rsidRPr="008B2AE6" w:rsidRDefault="006279EE" w:rsidP="00DD1E1E">
            <w:pPr>
              <w:ind w:left="240" w:hangingChars="100" w:hanging="240"/>
              <w:jc w:val="both"/>
              <w:rPr>
                <w:rFonts w:ascii="標楷體" w:eastAsia="標楷體" w:hAnsi="標楷體"/>
                <w:szCs w:val="24"/>
              </w:rPr>
            </w:pPr>
            <w:r w:rsidRPr="008B2AE6">
              <w:rPr>
                <w:rFonts w:ascii="標楷體" w:eastAsia="標楷體" w:hAnsi="標楷體" w:hint="eastAsia"/>
                <w:szCs w:val="24"/>
              </w:rPr>
              <w:lastRenderedPageBreak/>
              <w:t>第五十七條　事業或污水下水道系統依前條規定設置水量自動監測設施、水質自動監測設施、攝錄影監視設施及連線傳輸設施者，應依下列規定辦理，並維持其正常功能：</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一、水量自動監測設施：應於作業範圍內之所有用水來源及放流口，分別設置獨立專用累計型水量計測設施。</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二、水質自動監測設施：應於各水措設施單元進流口、出</w:t>
            </w:r>
            <w:r w:rsidRPr="008B2AE6">
              <w:rPr>
                <w:rFonts w:ascii="標楷體" w:eastAsia="標楷體" w:hAnsi="標楷體" w:hint="eastAsia"/>
                <w:szCs w:val="24"/>
              </w:rPr>
              <w:lastRenderedPageBreak/>
              <w:t>流口及放流口，分別設置監測水溫、氫離子濃度指數、導電度之自動監測設施。但主管機關另有指定水質項目者，從其規定。</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三、攝錄影監視設施：應於各水措設施單元及放流口，設置具有時間記錄功能且畫質清晰可見之攝錄影監視設施，並持續二十四小時攝錄影。</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四、連線傳輸設施：應將前三款監測（視）資料，經由傳輸模組以網路與直轄市、縣（市）主管機關連線傳輸。</w:t>
            </w:r>
          </w:p>
        </w:tc>
        <w:tc>
          <w:tcPr>
            <w:tcW w:w="2756" w:type="dxa"/>
          </w:tcPr>
          <w:p w:rsidR="006279EE" w:rsidRDefault="006279EE" w:rsidP="00084827">
            <w:pPr>
              <w:numPr>
                <w:ilvl w:val="0"/>
                <w:numId w:val="44"/>
              </w:numPr>
              <w:jc w:val="both"/>
              <w:rPr>
                <w:rFonts w:ascii="Times New Roman" w:eastAsia="標楷體" w:hAnsi="標楷體"/>
                <w:szCs w:val="24"/>
              </w:rPr>
            </w:pPr>
            <w:r w:rsidRPr="008B2AE6">
              <w:rPr>
                <w:rFonts w:ascii="Times New Roman" w:eastAsia="標楷體" w:hAnsi="標楷體" w:hint="eastAsia"/>
                <w:szCs w:val="24"/>
              </w:rPr>
              <w:lastRenderedPageBreak/>
              <w:t>因應前條新增應設置廢（污）水（前）處理設施獨立專用</w:t>
            </w:r>
            <w:r w:rsidR="00692E16">
              <w:rPr>
                <w:rFonts w:ascii="Times New Roman" w:eastAsia="標楷體" w:hAnsi="標楷體" w:hint="eastAsia"/>
                <w:szCs w:val="24"/>
              </w:rPr>
              <w:t>電子</w:t>
            </w:r>
            <w:r w:rsidRPr="008B2AE6">
              <w:rPr>
                <w:rFonts w:ascii="Times New Roman" w:eastAsia="標楷體" w:hAnsi="標楷體" w:hint="eastAsia"/>
                <w:szCs w:val="24"/>
              </w:rPr>
              <w:t>式電</w:t>
            </w:r>
            <w:r w:rsidR="00692E16">
              <w:rPr>
                <w:rFonts w:ascii="Times New Roman" w:eastAsia="標楷體" w:hAnsi="標楷體" w:hint="eastAsia"/>
                <w:szCs w:val="24"/>
              </w:rPr>
              <w:t>度</w:t>
            </w:r>
            <w:r w:rsidRPr="008B2AE6">
              <w:rPr>
                <w:rFonts w:ascii="Times New Roman" w:eastAsia="標楷體" w:hAnsi="標楷體" w:hint="eastAsia"/>
                <w:szCs w:val="24"/>
              </w:rPr>
              <w:t>表之規定，爰於現行第一項</w:t>
            </w:r>
            <w:r w:rsidRPr="009F3795">
              <w:rPr>
                <w:rFonts w:ascii="Times New Roman" w:eastAsia="標楷體" w:hAnsi="標楷體" w:hint="eastAsia"/>
                <w:szCs w:val="24"/>
              </w:rPr>
              <w:t>增列第五款，規定</w:t>
            </w:r>
            <w:r w:rsidR="00692E16">
              <w:rPr>
                <w:rFonts w:ascii="Times New Roman" w:eastAsia="標楷體" w:hAnsi="標楷體" w:hint="eastAsia"/>
                <w:szCs w:val="24"/>
              </w:rPr>
              <w:t>電子</w:t>
            </w:r>
            <w:r w:rsidRPr="009F3795">
              <w:rPr>
                <w:rFonts w:ascii="Times New Roman" w:eastAsia="標楷體" w:hAnsi="標楷體" w:hint="eastAsia"/>
                <w:szCs w:val="24"/>
              </w:rPr>
              <w:t>式電</w:t>
            </w:r>
            <w:r w:rsidR="00692E16">
              <w:rPr>
                <w:rFonts w:ascii="Times New Roman" w:eastAsia="標楷體" w:hAnsi="標楷體" w:hint="eastAsia"/>
                <w:szCs w:val="24"/>
              </w:rPr>
              <w:t>度</w:t>
            </w:r>
            <w:r w:rsidRPr="009F3795">
              <w:rPr>
                <w:rFonts w:ascii="Times New Roman" w:eastAsia="標楷體" w:hAnsi="標楷體" w:hint="eastAsia"/>
                <w:szCs w:val="24"/>
              </w:rPr>
              <w:t>表應符合之規格、量測範圍</w:t>
            </w:r>
            <w:r w:rsidRPr="009F3795">
              <w:rPr>
                <w:rFonts w:ascii="標楷體" w:eastAsia="標楷體" w:hAnsi="標楷體" w:hint="eastAsia"/>
                <w:szCs w:val="24"/>
              </w:rPr>
              <w:t>、</w:t>
            </w:r>
            <w:r w:rsidRPr="008B2AE6">
              <w:rPr>
                <w:rFonts w:ascii="Times New Roman" w:eastAsia="標楷體" w:hAnsi="標楷體" w:hint="eastAsia"/>
                <w:szCs w:val="24"/>
              </w:rPr>
              <w:t>記錄頻率與儲存期間</w:t>
            </w:r>
            <w:r w:rsidRPr="008B2AE6">
              <w:rPr>
                <w:rFonts w:ascii="標楷體" w:eastAsia="標楷體" w:hAnsi="標楷體" w:hint="eastAsia"/>
                <w:szCs w:val="24"/>
              </w:rPr>
              <w:t>等</w:t>
            </w:r>
            <w:r w:rsidRPr="008B2AE6">
              <w:rPr>
                <w:rFonts w:ascii="Times New Roman" w:eastAsia="標楷體" w:hAnsi="標楷體" w:hint="eastAsia"/>
                <w:szCs w:val="24"/>
              </w:rPr>
              <w:t>規定。</w:t>
            </w:r>
          </w:p>
          <w:p w:rsidR="006279EE" w:rsidRPr="008B2AE6" w:rsidRDefault="006279EE" w:rsidP="00692E16">
            <w:pPr>
              <w:numPr>
                <w:ilvl w:val="0"/>
                <w:numId w:val="44"/>
              </w:numPr>
              <w:jc w:val="both"/>
              <w:rPr>
                <w:rFonts w:ascii="Times New Roman" w:eastAsia="標楷體" w:hAnsi="標楷體"/>
                <w:szCs w:val="24"/>
              </w:rPr>
            </w:pPr>
            <w:r w:rsidRPr="008B2AE6">
              <w:rPr>
                <w:rFonts w:ascii="Times New Roman" w:eastAsia="標楷體" w:hAnsi="標楷體" w:hint="eastAsia"/>
                <w:szCs w:val="24"/>
              </w:rPr>
              <w:t>考量</w:t>
            </w:r>
            <w:r w:rsidR="00692E16">
              <w:rPr>
                <w:rFonts w:ascii="Times New Roman" w:eastAsia="標楷體" w:hAnsi="標楷體" w:hint="eastAsia"/>
                <w:szCs w:val="24"/>
              </w:rPr>
              <w:t>電子</w:t>
            </w:r>
            <w:r w:rsidRPr="008B2AE6">
              <w:rPr>
                <w:rFonts w:ascii="Times New Roman" w:eastAsia="標楷體" w:hAnsi="標楷體" w:hint="eastAsia"/>
                <w:szCs w:val="24"/>
              </w:rPr>
              <w:t>式電</w:t>
            </w:r>
            <w:r w:rsidR="00692E16">
              <w:rPr>
                <w:rFonts w:ascii="Times New Roman" w:eastAsia="標楷體" w:hAnsi="標楷體" w:hint="eastAsia"/>
                <w:szCs w:val="24"/>
              </w:rPr>
              <w:t>度</w:t>
            </w:r>
            <w:r w:rsidRPr="008B2AE6">
              <w:rPr>
                <w:rFonts w:ascii="Times New Roman" w:eastAsia="標楷體" w:hAnsi="標楷體" w:hint="eastAsia"/>
                <w:szCs w:val="24"/>
              </w:rPr>
              <w:t>表應具備一定之量測準確度</w:t>
            </w:r>
            <w:r w:rsidRPr="009F3795">
              <w:rPr>
                <w:rFonts w:ascii="標楷體" w:eastAsia="標楷體" w:hAnsi="標楷體" w:hint="eastAsia"/>
                <w:szCs w:val="24"/>
              </w:rPr>
              <w:t>，</w:t>
            </w:r>
            <w:r w:rsidRPr="008B2AE6">
              <w:rPr>
                <w:rFonts w:ascii="Times New Roman" w:eastAsia="標楷體" w:hAnsi="標楷體" w:hint="eastAsia"/>
                <w:szCs w:val="24"/>
              </w:rPr>
              <w:t>明定規格應符合國家標準</w:t>
            </w:r>
            <w:r w:rsidRPr="008B2AE6">
              <w:rPr>
                <w:rFonts w:ascii="標楷體" w:eastAsia="標楷體" w:hAnsi="標楷體" w:hint="eastAsia"/>
                <w:szCs w:val="24"/>
              </w:rPr>
              <w:t>；</w:t>
            </w:r>
            <w:r w:rsidRPr="008B2AE6">
              <w:rPr>
                <w:rFonts w:ascii="Times New Roman" w:eastAsia="標楷體" w:hAnsi="標楷體" w:hint="eastAsia"/>
                <w:szCs w:val="24"/>
              </w:rPr>
              <w:t>為避免突峰用電造成故障，以確保電表之正常使用，</w:t>
            </w:r>
            <w:r w:rsidRPr="009F3795">
              <w:rPr>
                <w:rFonts w:ascii="Times New Roman" w:eastAsia="標楷體" w:hAnsi="標楷體" w:hint="eastAsia"/>
                <w:szCs w:val="24"/>
              </w:rPr>
              <w:t>規定</w:t>
            </w:r>
            <w:r w:rsidRPr="008B2AE6">
              <w:rPr>
                <w:rFonts w:ascii="Times New Roman" w:eastAsia="標楷體" w:hAnsi="標楷體" w:hint="eastAsia"/>
                <w:szCs w:val="24"/>
              </w:rPr>
              <w:t>可量測之電流範圍應包含全部用</w:t>
            </w:r>
            <w:r w:rsidRPr="008B2AE6">
              <w:rPr>
                <w:rFonts w:ascii="Times New Roman" w:eastAsia="標楷體" w:hAnsi="標楷體" w:hint="eastAsia"/>
                <w:szCs w:val="24"/>
              </w:rPr>
              <w:lastRenderedPageBreak/>
              <w:t>電最大量之一．二倍；考量</w:t>
            </w:r>
            <w:r>
              <w:rPr>
                <w:rFonts w:ascii="Times New Roman" w:eastAsia="標楷體" w:hAnsi="標楷體" w:hint="eastAsia"/>
                <w:szCs w:val="24"/>
              </w:rPr>
              <w:t>廢</w:t>
            </w:r>
            <w:r>
              <w:rPr>
                <w:rFonts w:ascii="標楷體" w:eastAsia="標楷體" w:hAnsi="標楷體"/>
                <w:szCs w:val="24"/>
              </w:rPr>
              <w:t>(</w:t>
            </w:r>
            <w:r>
              <w:rPr>
                <w:rFonts w:ascii="Times New Roman" w:eastAsia="標楷體" w:hAnsi="標楷體" w:hint="eastAsia"/>
                <w:szCs w:val="24"/>
              </w:rPr>
              <w:t>污</w:t>
            </w:r>
            <w:r>
              <w:rPr>
                <w:rFonts w:ascii="標楷體" w:eastAsia="標楷體" w:hAnsi="標楷體" w:hint="eastAsia"/>
                <w:szCs w:val="24"/>
              </w:rPr>
              <w:t>）</w:t>
            </w:r>
            <w:r>
              <w:rPr>
                <w:rFonts w:ascii="Times New Roman" w:eastAsia="標楷體" w:hAnsi="標楷體" w:hint="eastAsia"/>
                <w:szCs w:val="24"/>
              </w:rPr>
              <w:t>水</w:t>
            </w:r>
            <w:r w:rsidRPr="008B2AE6">
              <w:rPr>
                <w:rFonts w:ascii="Times New Roman" w:eastAsia="標楷體" w:hAnsi="標楷體" w:hint="eastAsia"/>
                <w:szCs w:val="24"/>
              </w:rPr>
              <w:t>處理設施實務操作情形與資料儲存空間，規定應連續記錄每十五分鐘用電量與儲存三年以上數據，用電量資料可儲存於電表內建之儲存設施或以自動或手動方式定期移至廠內其他電腦或可供資料保存之設施，以供後續查閱。</w:t>
            </w:r>
          </w:p>
        </w:tc>
      </w:tr>
      <w:tr w:rsidR="006279EE" w:rsidRPr="008B2AE6" w:rsidTr="0037678C">
        <w:tc>
          <w:tcPr>
            <w:tcW w:w="2787" w:type="dxa"/>
          </w:tcPr>
          <w:p w:rsidR="006279EE" w:rsidRPr="008B2AE6" w:rsidRDefault="006279EE" w:rsidP="00734E19">
            <w:pPr>
              <w:ind w:left="240" w:hangingChars="100" w:hanging="240"/>
              <w:jc w:val="both"/>
              <w:rPr>
                <w:rFonts w:ascii="標楷體" w:eastAsia="標楷體" w:hAnsi="標楷體"/>
                <w:szCs w:val="24"/>
                <w:u w:val="single"/>
              </w:rPr>
            </w:pPr>
            <w:r w:rsidRPr="008B2AE6">
              <w:rPr>
                <w:rFonts w:ascii="標楷體" w:eastAsia="標楷體" w:hAnsi="標楷體" w:hint="eastAsia"/>
                <w:szCs w:val="24"/>
              </w:rPr>
              <w:lastRenderedPageBreak/>
              <w:t xml:space="preserve">第六十條之一　</w:t>
            </w:r>
            <w:r w:rsidRPr="000D7CF3">
              <w:rPr>
                <w:rFonts w:ascii="標楷體" w:eastAsia="標楷體" w:hAnsi="標楷體" w:hint="eastAsia"/>
                <w:szCs w:val="24"/>
              </w:rPr>
              <w:t>（刪除）</w:t>
            </w:r>
          </w:p>
        </w:tc>
        <w:tc>
          <w:tcPr>
            <w:tcW w:w="2787" w:type="dxa"/>
          </w:tcPr>
          <w:p w:rsidR="006279EE" w:rsidRPr="008B2AE6" w:rsidRDefault="006279EE" w:rsidP="00DD1E1E">
            <w:pPr>
              <w:ind w:left="240" w:hangingChars="100" w:hanging="240"/>
              <w:jc w:val="both"/>
              <w:rPr>
                <w:rFonts w:ascii="標楷體" w:eastAsia="標楷體" w:hAnsi="標楷體"/>
                <w:szCs w:val="24"/>
              </w:rPr>
            </w:pPr>
            <w:r w:rsidRPr="008B2AE6">
              <w:rPr>
                <w:rFonts w:ascii="標楷體" w:eastAsia="標楷體" w:hAnsi="標楷體" w:hint="eastAsia"/>
                <w:szCs w:val="24"/>
              </w:rPr>
              <w:t>第六十條之一　事業或污水下水道系統之放流水含有放流水標準管制以外之項目，經主管機關認定有危害生態或人體健康之虞者或承受水體經主管機關認定屬敏感或有爭議者，應依直轄市、縣（市）主管機關規定期限，提報污染預防管理計畫，並依審查核准之內容及期程據以執行。</w:t>
            </w:r>
          </w:p>
          <w:p w:rsidR="006279EE" w:rsidRPr="008B2AE6" w:rsidRDefault="006279EE" w:rsidP="00DD1E1E">
            <w:pPr>
              <w:ind w:left="284" w:firstLineChars="200" w:firstLine="480"/>
              <w:jc w:val="both"/>
              <w:rPr>
                <w:rFonts w:ascii="標楷體" w:eastAsia="標楷體" w:hAnsi="標楷體"/>
                <w:szCs w:val="24"/>
              </w:rPr>
            </w:pPr>
            <w:r w:rsidRPr="008B2AE6">
              <w:rPr>
                <w:rFonts w:ascii="標楷體" w:eastAsia="標楷體" w:hAnsi="標楷體" w:hint="eastAsia"/>
                <w:szCs w:val="24"/>
              </w:rPr>
              <w:t>前項污染預防管理計畫之內容應包括下列項目：</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一、基本資料。</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二、廢（污）水排放特性評估。</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三、製程端減污、減廢、回收或再利用之管理措施。</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四、強化廢（污）水排放管理和處理效能之具體措施。</w:t>
            </w:r>
          </w:p>
        </w:tc>
        <w:tc>
          <w:tcPr>
            <w:tcW w:w="2756" w:type="dxa"/>
          </w:tcPr>
          <w:p w:rsidR="006279EE" w:rsidRPr="008B2AE6" w:rsidRDefault="006279EE" w:rsidP="00A14AD3">
            <w:pPr>
              <w:pStyle w:val="a4"/>
              <w:numPr>
                <w:ilvl w:val="0"/>
                <w:numId w:val="4"/>
              </w:numPr>
              <w:ind w:leftChars="0"/>
              <w:jc w:val="both"/>
              <w:rPr>
                <w:rFonts w:ascii="Times New Roman" w:eastAsia="標楷體" w:hAnsi="標楷體"/>
                <w:szCs w:val="24"/>
              </w:rPr>
            </w:pPr>
            <w:r w:rsidRPr="008B2AE6">
              <w:rPr>
                <w:rFonts w:ascii="標楷體" w:eastAsia="標楷體" w:hAnsi="標楷體" w:hint="eastAsia"/>
                <w:szCs w:val="24"/>
                <w:u w:val="single"/>
              </w:rPr>
              <w:t>本條刪除。</w:t>
            </w:r>
          </w:p>
          <w:p w:rsidR="006279EE" w:rsidRPr="008B2AE6" w:rsidRDefault="006279EE" w:rsidP="00A14AD3">
            <w:pPr>
              <w:pStyle w:val="a4"/>
              <w:numPr>
                <w:ilvl w:val="0"/>
                <w:numId w:val="4"/>
              </w:numPr>
              <w:ind w:leftChars="0"/>
              <w:jc w:val="both"/>
              <w:rPr>
                <w:rFonts w:ascii="Times New Roman" w:eastAsia="標楷體" w:hAnsi="標楷體"/>
                <w:szCs w:val="24"/>
              </w:rPr>
            </w:pPr>
            <w:r w:rsidRPr="008B2AE6">
              <w:rPr>
                <w:rFonts w:ascii="標楷體" w:eastAsia="標楷體" w:hAnsi="標楷體" w:hint="eastAsia"/>
                <w:szCs w:val="24"/>
              </w:rPr>
              <w:t>本條之規定已提</w:t>
            </w:r>
            <w:r>
              <w:rPr>
                <w:rFonts w:ascii="標楷體" w:eastAsia="標楷體" w:hAnsi="標楷體" w:hint="eastAsia"/>
                <w:szCs w:val="24"/>
              </w:rPr>
              <w:t>升</w:t>
            </w:r>
            <w:r w:rsidRPr="008B2AE6">
              <w:rPr>
                <w:rFonts w:ascii="標楷體" w:eastAsia="標楷體" w:hAnsi="標楷體" w:hint="eastAsia"/>
                <w:szCs w:val="24"/>
              </w:rPr>
              <w:t>至本法第十四條之一第二項規範，</w:t>
            </w:r>
            <w:r w:rsidRPr="008B2AE6">
              <w:rPr>
                <w:rFonts w:ascii="Times New Roman" w:eastAsia="標楷體" w:hAnsi="標楷體" w:hint="eastAsia"/>
                <w:szCs w:val="24"/>
              </w:rPr>
              <w:t>爰予以刪除</w:t>
            </w:r>
            <w:r w:rsidRPr="008B2AE6">
              <w:rPr>
                <w:rFonts w:ascii="標楷體" w:eastAsia="標楷體" w:hAnsi="標楷體" w:hint="eastAsia"/>
                <w:szCs w:val="24"/>
              </w:rPr>
              <w:t>。</w:t>
            </w:r>
          </w:p>
        </w:tc>
      </w:tr>
      <w:tr w:rsidR="006279EE" w:rsidRPr="008B2AE6" w:rsidTr="0037678C">
        <w:tc>
          <w:tcPr>
            <w:tcW w:w="2787" w:type="dxa"/>
          </w:tcPr>
          <w:p w:rsidR="006279EE" w:rsidRPr="008B2AE6" w:rsidRDefault="006279EE" w:rsidP="00DD1E1E">
            <w:pPr>
              <w:ind w:left="240" w:hangingChars="100" w:hanging="240"/>
              <w:jc w:val="both"/>
              <w:rPr>
                <w:rFonts w:ascii="標楷體" w:eastAsia="標楷體" w:hAnsi="標楷體"/>
                <w:szCs w:val="24"/>
              </w:rPr>
            </w:pPr>
            <w:r w:rsidRPr="008B2AE6">
              <w:rPr>
                <w:rFonts w:ascii="標楷體" w:eastAsia="標楷體" w:hAnsi="標楷體" w:hint="eastAsia"/>
                <w:szCs w:val="24"/>
              </w:rPr>
              <w:t>第六十五條　事業或污水下水道系統，應依廠牌規格裝設、校正及維護累計型水量計測設施。</w:t>
            </w:r>
          </w:p>
          <w:p w:rsidR="006279EE" w:rsidRPr="008B2AE6" w:rsidRDefault="006279EE" w:rsidP="00DD1E1E">
            <w:pPr>
              <w:ind w:left="284" w:firstLineChars="200" w:firstLine="480"/>
              <w:jc w:val="both"/>
              <w:rPr>
                <w:rFonts w:ascii="標楷體" w:eastAsia="標楷體" w:hAnsi="標楷體"/>
                <w:szCs w:val="24"/>
              </w:rPr>
            </w:pPr>
            <w:r w:rsidRPr="008B2AE6">
              <w:rPr>
                <w:rFonts w:ascii="標楷體" w:eastAsia="標楷體" w:hAnsi="標楷體" w:hint="eastAsia"/>
                <w:szCs w:val="24"/>
              </w:rPr>
              <w:t>前項累計型水量計測設施之</w:t>
            </w:r>
            <w:r w:rsidRPr="008B2AE6">
              <w:rPr>
                <w:rFonts w:ascii="標楷體" w:eastAsia="標楷體" w:cs="標楷體" w:hint="eastAsia"/>
                <w:kern w:val="0"/>
                <w:szCs w:val="24"/>
                <w:u w:val="single"/>
              </w:rPr>
              <w:t>性能</w:t>
            </w:r>
            <w:r w:rsidRPr="008B2AE6">
              <w:rPr>
                <w:rFonts w:ascii="標楷體" w:eastAsia="標楷體" w:hAnsi="標楷體" w:hint="eastAsia"/>
                <w:szCs w:val="24"/>
              </w:rPr>
              <w:t>規格，於可量測流量範圍內</w:t>
            </w:r>
            <w:r w:rsidRPr="008B2AE6">
              <w:rPr>
                <w:rFonts w:ascii="標楷體" w:eastAsia="標楷體" w:cs="標楷體" w:hint="eastAsia"/>
                <w:kern w:val="0"/>
                <w:szCs w:val="24"/>
                <w:u w:val="single"/>
              </w:rPr>
              <w:t>之準確度應在</w:t>
            </w:r>
            <w:r w:rsidRPr="008B2AE6">
              <w:rPr>
                <w:rFonts w:ascii="標楷體" w:eastAsia="標楷體" w:cs="標楷體" w:hint="eastAsia"/>
                <w:kern w:val="0"/>
                <w:szCs w:val="24"/>
              </w:rPr>
              <w:t>正負百分之</w:t>
            </w:r>
            <w:r w:rsidRPr="008B2AE6">
              <w:rPr>
                <w:rFonts w:ascii="標楷體" w:eastAsia="標楷體" w:cs="標楷體" w:hint="eastAsia"/>
                <w:kern w:val="0"/>
                <w:szCs w:val="24"/>
                <w:u w:val="single"/>
              </w:rPr>
              <w:t>五以內</w:t>
            </w:r>
            <w:r w:rsidRPr="008B2AE6">
              <w:rPr>
                <w:rFonts w:ascii="標楷體" w:eastAsia="標楷體" w:hAnsi="標楷體" w:hint="eastAsia"/>
                <w:szCs w:val="24"/>
              </w:rPr>
              <w:t>。但非循</w:t>
            </w:r>
            <w:r w:rsidRPr="008B2AE6">
              <w:rPr>
                <w:rFonts w:ascii="標楷體" w:eastAsia="標楷體" w:hAnsi="標楷體" w:hint="eastAsia"/>
                <w:szCs w:val="24"/>
              </w:rPr>
              <w:lastRenderedPageBreak/>
              <w:t>環使用之未接觸冷卻水，以馬達之運轉時間計算流量者，不在此限。</w:t>
            </w:r>
          </w:p>
          <w:p w:rsidR="006279EE" w:rsidRPr="008B2AE6" w:rsidRDefault="006279EE" w:rsidP="00DD1E1E">
            <w:pPr>
              <w:ind w:left="284" w:firstLineChars="200" w:firstLine="480"/>
              <w:jc w:val="both"/>
              <w:rPr>
                <w:rFonts w:ascii="標楷體" w:eastAsia="標楷體" w:hAnsi="標楷體"/>
                <w:szCs w:val="24"/>
              </w:rPr>
            </w:pPr>
            <w:r w:rsidRPr="008B2AE6">
              <w:rPr>
                <w:rFonts w:ascii="標楷體" w:eastAsia="標楷體" w:hAnsi="標楷體" w:hint="eastAsia"/>
                <w:szCs w:val="24"/>
              </w:rPr>
              <w:t>累計型水量計測設施由主管機關</w:t>
            </w:r>
            <w:r w:rsidRPr="008B2AE6">
              <w:rPr>
                <w:rFonts w:ascii="標楷體" w:eastAsia="標楷體" w:hAnsi="標楷體" w:hint="eastAsia"/>
                <w:szCs w:val="24"/>
                <w:u w:val="single"/>
              </w:rPr>
              <w:t>鉛封者</w:t>
            </w:r>
            <w:r w:rsidRPr="008B2AE6">
              <w:rPr>
                <w:rFonts w:ascii="標楷體" w:eastAsia="標楷體" w:hAnsi="標楷體" w:hint="eastAsia"/>
                <w:szCs w:val="24"/>
              </w:rPr>
              <w:t>，不得擅予破壞。</w:t>
            </w:r>
          </w:p>
          <w:p w:rsidR="006279EE" w:rsidRPr="008B2AE6" w:rsidRDefault="006279EE" w:rsidP="00DD1E1E">
            <w:pPr>
              <w:ind w:left="284" w:firstLineChars="200" w:firstLine="480"/>
              <w:jc w:val="both"/>
              <w:rPr>
                <w:rFonts w:ascii="標楷體" w:eastAsia="標楷體" w:hAnsi="標楷體"/>
                <w:szCs w:val="24"/>
              </w:rPr>
            </w:pPr>
            <w:r w:rsidRPr="008B2AE6">
              <w:rPr>
                <w:rFonts w:ascii="標楷體" w:eastAsia="標楷體" w:hAnsi="標楷體" w:hint="eastAsia"/>
                <w:szCs w:val="24"/>
              </w:rPr>
              <w:t>累計型水量計測設施於校正維護更換前，應向主管機關報備，始得拆封。校正維護期間之水量，仍應加以記錄；其記錄方式應依主管機關同意之方式為之，並保存三年。校正維護後一週內，應報請主管機關進行鉛封。</w:t>
            </w:r>
          </w:p>
          <w:p w:rsidR="006279EE" w:rsidRPr="008B2AE6" w:rsidRDefault="006279EE" w:rsidP="00DD1E1E">
            <w:pPr>
              <w:ind w:left="284" w:firstLineChars="200" w:firstLine="480"/>
              <w:jc w:val="both"/>
              <w:rPr>
                <w:rFonts w:ascii="標楷體" w:eastAsia="標楷體" w:hAnsi="標楷體"/>
                <w:szCs w:val="24"/>
              </w:rPr>
            </w:pPr>
            <w:r w:rsidRPr="008B2AE6">
              <w:rPr>
                <w:rFonts w:ascii="標楷體" w:eastAsia="標楷體" w:hAnsi="標楷體" w:hint="eastAsia"/>
                <w:szCs w:val="24"/>
              </w:rPr>
              <w:t>前項之校正、維護如因事業或污水下水道系統技術或人力限制無法適時辦理，經主管機關核准者，不在此限。</w:t>
            </w:r>
          </w:p>
        </w:tc>
        <w:tc>
          <w:tcPr>
            <w:tcW w:w="2787" w:type="dxa"/>
          </w:tcPr>
          <w:p w:rsidR="006279EE" w:rsidRPr="008B2AE6" w:rsidRDefault="006279EE" w:rsidP="00DD1E1E">
            <w:pPr>
              <w:ind w:left="240" w:hangingChars="100" w:hanging="240"/>
              <w:jc w:val="both"/>
              <w:rPr>
                <w:rFonts w:ascii="標楷體" w:eastAsia="標楷體" w:hAnsi="標楷體"/>
                <w:szCs w:val="24"/>
              </w:rPr>
            </w:pPr>
            <w:r w:rsidRPr="008B2AE6">
              <w:rPr>
                <w:rFonts w:ascii="標楷體" w:eastAsia="標楷體" w:hAnsi="標楷體" w:hint="eastAsia"/>
                <w:szCs w:val="24"/>
              </w:rPr>
              <w:lastRenderedPageBreak/>
              <w:t>第六十五條　事業或污水下水道系統，應依廠牌規格裝設、校正及維護累計型水量計測設施。</w:t>
            </w:r>
          </w:p>
          <w:p w:rsidR="006279EE" w:rsidRPr="008B2AE6" w:rsidRDefault="006279EE" w:rsidP="00DD1E1E">
            <w:pPr>
              <w:ind w:left="284" w:firstLineChars="200" w:firstLine="480"/>
              <w:jc w:val="both"/>
              <w:rPr>
                <w:rFonts w:ascii="標楷體" w:eastAsia="標楷體" w:hAnsi="標楷體"/>
                <w:szCs w:val="24"/>
              </w:rPr>
            </w:pPr>
            <w:r w:rsidRPr="008B2AE6">
              <w:rPr>
                <w:rFonts w:ascii="標楷體" w:eastAsia="標楷體" w:hAnsi="標楷體" w:hint="eastAsia"/>
                <w:szCs w:val="24"/>
              </w:rPr>
              <w:t>前項累計型水量計測設施之規格，於可量測</w:t>
            </w:r>
            <w:r w:rsidRPr="004B5437">
              <w:rPr>
                <w:rFonts w:ascii="標楷體" w:eastAsia="標楷體" w:hAnsi="標楷體" w:hint="eastAsia"/>
                <w:szCs w:val="24"/>
              </w:rPr>
              <w:t>之</w:t>
            </w:r>
            <w:r w:rsidRPr="008B2AE6">
              <w:rPr>
                <w:rFonts w:ascii="標楷體" w:eastAsia="標楷體" w:hAnsi="標楷體" w:hint="eastAsia"/>
                <w:szCs w:val="24"/>
              </w:rPr>
              <w:t>流量範圍內</w:t>
            </w:r>
            <w:r w:rsidRPr="00562B1E">
              <w:rPr>
                <w:rFonts w:ascii="標楷體" w:eastAsia="標楷體" w:hAnsi="標楷體" w:hint="eastAsia"/>
                <w:szCs w:val="24"/>
              </w:rPr>
              <w:t>，誤差不得超過</w:t>
            </w:r>
            <w:r w:rsidRPr="008B2AE6">
              <w:rPr>
                <w:rFonts w:ascii="標楷體" w:eastAsia="標楷體" w:hAnsi="標楷體" w:hint="eastAsia"/>
                <w:szCs w:val="24"/>
              </w:rPr>
              <w:t>正負百分之</w:t>
            </w:r>
            <w:r w:rsidRPr="00562B1E">
              <w:rPr>
                <w:rFonts w:ascii="標楷體" w:eastAsia="標楷體" w:hAnsi="標楷體" w:hint="eastAsia"/>
                <w:szCs w:val="24"/>
              </w:rPr>
              <w:t>十</w:t>
            </w:r>
            <w:r w:rsidRPr="008B2AE6">
              <w:rPr>
                <w:rFonts w:ascii="標楷體" w:eastAsia="標楷體" w:hAnsi="標楷體" w:hint="eastAsia"/>
                <w:szCs w:val="24"/>
              </w:rPr>
              <w:t>。但非循環使用之</w:t>
            </w:r>
            <w:r w:rsidRPr="008B2AE6">
              <w:rPr>
                <w:rFonts w:ascii="標楷體" w:eastAsia="標楷體" w:hAnsi="標楷體" w:hint="eastAsia"/>
                <w:szCs w:val="24"/>
              </w:rPr>
              <w:lastRenderedPageBreak/>
              <w:t>未接觸冷卻水，以馬達之運轉時間計算流量者，不在此限。</w:t>
            </w:r>
          </w:p>
          <w:p w:rsidR="006279EE" w:rsidRPr="008B2AE6" w:rsidRDefault="006279EE" w:rsidP="00DD1E1E">
            <w:pPr>
              <w:ind w:left="284" w:firstLineChars="200" w:firstLine="480"/>
              <w:jc w:val="both"/>
              <w:rPr>
                <w:rFonts w:ascii="標楷體" w:eastAsia="標楷體" w:hAnsi="標楷體"/>
                <w:szCs w:val="24"/>
              </w:rPr>
            </w:pPr>
            <w:r w:rsidRPr="008B2AE6">
              <w:rPr>
                <w:rFonts w:ascii="標楷體" w:eastAsia="標楷體" w:hAnsi="標楷體" w:hint="eastAsia"/>
                <w:szCs w:val="24"/>
              </w:rPr>
              <w:t>累計型水量計測設施</w:t>
            </w:r>
            <w:r w:rsidRPr="00562B1E">
              <w:rPr>
                <w:rFonts w:ascii="標楷體" w:eastAsia="標楷體" w:hAnsi="標楷體" w:hint="eastAsia"/>
                <w:szCs w:val="24"/>
              </w:rPr>
              <w:t>應鉛封者，</w:t>
            </w:r>
            <w:r w:rsidRPr="008B2AE6">
              <w:rPr>
                <w:rFonts w:ascii="標楷體" w:eastAsia="標楷體" w:hAnsi="標楷體" w:hint="eastAsia"/>
                <w:szCs w:val="24"/>
              </w:rPr>
              <w:t>由主管機關</w:t>
            </w:r>
            <w:r w:rsidRPr="00562B1E">
              <w:rPr>
                <w:rFonts w:ascii="標楷體" w:eastAsia="標楷體" w:hAnsi="標楷體" w:hint="eastAsia"/>
                <w:szCs w:val="24"/>
              </w:rPr>
              <w:t>為之</w:t>
            </w:r>
            <w:r w:rsidRPr="008B2AE6">
              <w:rPr>
                <w:rFonts w:ascii="標楷體" w:eastAsia="標楷體" w:hAnsi="標楷體" w:hint="eastAsia"/>
                <w:szCs w:val="24"/>
              </w:rPr>
              <w:t>，不得擅予破壞。</w:t>
            </w:r>
          </w:p>
          <w:p w:rsidR="006279EE" w:rsidRPr="008B2AE6" w:rsidRDefault="006279EE" w:rsidP="00DD1E1E">
            <w:pPr>
              <w:ind w:left="284" w:firstLineChars="200" w:firstLine="480"/>
              <w:jc w:val="both"/>
              <w:rPr>
                <w:rFonts w:ascii="標楷體" w:eastAsia="標楷體" w:hAnsi="標楷體"/>
                <w:szCs w:val="24"/>
              </w:rPr>
            </w:pPr>
            <w:r w:rsidRPr="008B2AE6">
              <w:rPr>
                <w:rFonts w:ascii="標楷體" w:eastAsia="標楷體" w:hAnsi="標楷體" w:hint="eastAsia"/>
                <w:szCs w:val="24"/>
              </w:rPr>
              <w:t>累計型水量計測設施於校正維護更換前，應向主管機關報備，始得拆封。校正維護期間之水量，仍應加以記錄；其記錄方式應依主管機關同意之方式為之，並保存三年。校正維護後一週內，應報請主管機關進行鉛封。</w:t>
            </w:r>
          </w:p>
          <w:p w:rsidR="006279EE" w:rsidRPr="008B2AE6" w:rsidRDefault="006279EE" w:rsidP="00DD1E1E">
            <w:pPr>
              <w:ind w:left="284" w:firstLineChars="200" w:firstLine="480"/>
              <w:jc w:val="both"/>
              <w:rPr>
                <w:rFonts w:ascii="標楷體" w:eastAsia="標楷體" w:hAnsi="標楷體"/>
                <w:szCs w:val="24"/>
              </w:rPr>
            </w:pPr>
            <w:r w:rsidRPr="008B2AE6">
              <w:rPr>
                <w:rFonts w:ascii="標楷體" w:eastAsia="標楷體" w:hAnsi="標楷體" w:hint="eastAsia"/>
                <w:szCs w:val="24"/>
              </w:rPr>
              <w:t>前項之校正、維護如因事業或污水下水道系統技術或人力限制無法適時辦理，經主管機關核准者，不在此限。</w:t>
            </w:r>
          </w:p>
        </w:tc>
        <w:tc>
          <w:tcPr>
            <w:tcW w:w="2756" w:type="dxa"/>
          </w:tcPr>
          <w:p w:rsidR="006279EE" w:rsidRPr="008B2AE6" w:rsidRDefault="006279EE" w:rsidP="00A14AD3">
            <w:pPr>
              <w:pStyle w:val="a4"/>
              <w:numPr>
                <w:ilvl w:val="0"/>
                <w:numId w:val="7"/>
              </w:numPr>
              <w:ind w:leftChars="0"/>
              <w:jc w:val="both"/>
              <w:rPr>
                <w:rFonts w:ascii="Times New Roman" w:eastAsia="標楷體" w:hAnsi="標楷體"/>
                <w:szCs w:val="24"/>
              </w:rPr>
            </w:pPr>
            <w:r w:rsidRPr="008B2AE6">
              <w:rPr>
                <w:rFonts w:ascii="Times New Roman" w:eastAsia="標楷體" w:hAnsi="標楷體" w:hint="eastAsia"/>
                <w:szCs w:val="24"/>
              </w:rPr>
              <w:lastRenderedPageBreak/>
              <w:t>經訪詢市售累計型水量計測設施之性能規格，其準確度已提升，為提升水量量測數據之品質，爰修正第二項性能規格之準確度，於可量測流量範圍內應在正負百分之五以內。</w:t>
            </w:r>
          </w:p>
          <w:p w:rsidR="006279EE" w:rsidRPr="008B2AE6" w:rsidRDefault="006279EE" w:rsidP="00E60080">
            <w:pPr>
              <w:pStyle w:val="a4"/>
              <w:numPr>
                <w:ilvl w:val="0"/>
                <w:numId w:val="7"/>
              </w:numPr>
              <w:ind w:leftChars="0"/>
              <w:jc w:val="both"/>
              <w:rPr>
                <w:rFonts w:ascii="Times New Roman" w:eastAsia="標楷體" w:hAnsi="標楷體"/>
                <w:szCs w:val="24"/>
              </w:rPr>
            </w:pPr>
            <w:r w:rsidRPr="007C5ED7">
              <w:rPr>
                <w:rFonts w:ascii="Times New Roman" w:eastAsia="標楷體" w:hAnsi="標楷體" w:hint="eastAsia"/>
                <w:szCs w:val="24"/>
              </w:rPr>
              <w:t>因應科技之發展，實</w:t>
            </w:r>
            <w:r w:rsidRPr="007C5ED7">
              <w:rPr>
                <w:rFonts w:ascii="Times New Roman" w:eastAsia="標楷體" w:hAnsi="標楷體" w:hint="eastAsia"/>
                <w:szCs w:val="24"/>
              </w:rPr>
              <w:lastRenderedPageBreak/>
              <w:t>務上無法明確規範應鉛封之累計型水量計測設施種類</w:t>
            </w:r>
            <w:r w:rsidRPr="008B2AE6">
              <w:rPr>
                <w:rFonts w:ascii="Times New Roman" w:eastAsia="標楷體" w:hAnsi="標楷體" w:hint="eastAsia"/>
                <w:szCs w:val="24"/>
              </w:rPr>
              <w:t>，爰修正第三項，明定累計型水量計測設施由主管機關鉛封</w:t>
            </w:r>
            <w:r w:rsidRPr="007C5ED7">
              <w:rPr>
                <w:rFonts w:ascii="Times New Roman" w:eastAsia="標楷體" w:hAnsi="標楷體" w:hint="eastAsia"/>
                <w:szCs w:val="24"/>
              </w:rPr>
              <w:t>者</w:t>
            </w:r>
            <w:r w:rsidRPr="008B2AE6">
              <w:rPr>
                <w:rFonts w:ascii="Times New Roman" w:eastAsia="標楷體" w:hAnsi="標楷體" w:hint="eastAsia"/>
                <w:szCs w:val="24"/>
              </w:rPr>
              <w:t>，不得擅予破壞。</w:t>
            </w:r>
          </w:p>
        </w:tc>
      </w:tr>
      <w:tr w:rsidR="006279EE" w:rsidRPr="008B2AE6" w:rsidTr="0037678C">
        <w:tc>
          <w:tcPr>
            <w:tcW w:w="2787" w:type="dxa"/>
          </w:tcPr>
          <w:p w:rsidR="006279EE" w:rsidRPr="008B2AE6" w:rsidRDefault="006279EE" w:rsidP="00DD1E1E">
            <w:pPr>
              <w:ind w:left="240" w:hangingChars="100" w:hanging="240"/>
              <w:jc w:val="both"/>
              <w:rPr>
                <w:rFonts w:ascii="標楷體" w:eastAsia="標楷體" w:hAnsi="標楷體"/>
                <w:szCs w:val="24"/>
              </w:rPr>
            </w:pPr>
            <w:r w:rsidRPr="008B2AE6">
              <w:rPr>
                <w:rFonts w:ascii="標楷體" w:eastAsia="標楷體" w:hAnsi="標楷體" w:hint="eastAsia"/>
                <w:szCs w:val="24"/>
              </w:rPr>
              <w:lastRenderedPageBreak/>
              <w:t>第六十七條　事業作業環境內之辦公場所、員工宿舍及其他活動場所、建築物所產生之污水，管理方式如下：</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一、污水與事業廢水合併處理者，依事業廢水管理方式辦理。</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二、污水與事業廢水分別處理者，其污水依建築物污水處理設施管理方式辦理，並應設置放</w:t>
            </w:r>
            <w:r w:rsidRPr="008B2AE6">
              <w:rPr>
                <w:rFonts w:ascii="標楷體" w:eastAsia="標楷體" w:hAnsi="標楷體" w:hint="eastAsia"/>
                <w:szCs w:val="24"/>
              </w:rPr>
              <w:lastRenderedPageBreak/>
              <w:t>流口。</w:t>
            </w:r>
          </w:p>
          <w:p w:rsidR="006279EE" w:rsidRPr="008B2AE6" w:rsidRDefault="006279EE" w:rsidP="00DD1E1E">
            <w:pPr>
              <w:ind w:left="284" w:firstLineChars="200" w:firstLine="480"/>
              <w:jc w:val="both"/>
              <w:rPr>
                <w:rFonts w:ascii="標楷體" w:eastAsia="標楷體" w:hAnsi="標楷體"/>
                <w:szCs w:val="24"/>
              </w:rPr>
            </w:pPr>
            <w:r w:rsidRPr="008B2AE6">
              <w:rPr>
                <w:rFonts w:ascii="標楷體" w:eastAsia="標楷體" w:hAnsi="標楷體" w:hint="eastAsia"/>
                <w:szCs w:val="24"/>
              </w:rPr>
              <w:t>前項第二款之放流口應依第五十三條規定辦理。</w:t>
            </w:r>
          </w:p>
        </w:tc>
        <w:tc>
          <w:tcPr>
            <w:tcW w:w="2787" w:type="dxa"/>
          </w:tcPr>
          <w:p w:rsidR="006279EE" w:rsidRPr="008B2AE6" w:rsidRDefault="006279EE" w:rsidP="00DD1E1E">
            <w:pPr>
              <w:ind w:left="240" w:hangingChars="100" w:hanging="240"/>
              <w:jc w:val="both"/>
              <w:rPr>
                <w:rFonts w:ascii="標楷體" w:eastAsia="標楷體" w:hAnsi="標楷體"/>
                <w:szCs w:val="24"/>
              </w:rPr>
            </w:pPr>
            <w:r w:rsidRPr="008B2AE6">
              <w:rPr>
                <w:rFonts w:ascii="標楷體" w:eastAsia="標楷體" w:hAnsi="標楷體" w:hint="eastAsia"/>
                <w:szCs w:val="24"/>
              </w:rPr>
              <w:lastRenderedPageBreak/>
              <w:t>第六十七條　事業作業環境內之辦公場所、員工宿舍及其他活動場所、建築物所產生之污水，管理方式如下：</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一、污水與事業廢水合併處理者，依事業廢水管理方式辦理。</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二、污水與事業廢水分別處理者，其污水依建築物污水處理設施管理方式辦理，並應設置放</w:t>
            </w:r>
            <w:r w:rsidRPr="008B2AE6">
              <w:rPr>
                <w:rFonts w:ascii="標楷體" w:eastAsia="標楷體" w:hAnsi="標楷體" w:hint="eastAsia"/>
                <w:szCs w:val="24"/>
              </w:rPr>
              <w:lastRenderedPageBreak/>
              <w:t>流口。</w:t>
            </w:r>
          </w:p>
          <w:p w:rsidR="006279EE" w:rsidRPr="008B2AE6" w:rsidRDefault="006279EE" w:rsidP="00734E19">
            <w:pPr>
              <w:ind w:left="284" w:firstLineChars="200" w:firstLine="480"/>
              <w:jc w:val="both"/>
              <w:rPr>
                <w:rFonts w:ascii="標楷體" w:eastAsia="標楷體" w:hAnsi="標楷體"/>
                <w:szCs w:val="24"/>
              </w:rPr>
            </w:pPr>
            <w:r w:rsidRPr="008B2AE6">
              <w:rPr>
                <w:rFonts w:ascii="標楷體" w:eastAsia="標楷體" w:hAnsi="標楷體" w:hint="eastAsia"/>
                <w:szCs w:val="24"/>
              </w:rPr>
              <w:t>前項第二款之放流口應依第五十三條規定辦理。</w:t>
            </w:r>
            <w:r w:rsidRPr="00562B1E">
              <w:rPr>
                <w:rFonts w:ascii="標楷體" w:eastAsia="標楷體" w:hAnsi="標楷體" w:hint="eastAsia"/>
                <w:szCs w:val="24"/>
              </w:rPr>
              <w:t>但員工人數未達五十人者，得免設置獨立專用累計型水量計測設施。</w:t>
            </w:r>
          </w:p>
        </w:tc>
        <w:tc>
          <w:tcPr>
            <w:tcW w:w="2756" w:type="dxa"/>
          </w:tcPr>
          <w:p w:rsidR="006279EE" w:rsidRPr="008B2AE6" w:rsidRDefault="006279EE" w:rsidP="00734E19">
            <w:pPr>
              <w:pStyle w:val="a4"/>
              <w:ind w:leftChars="0" w:left="0"/>
              <w:jc w:val="both"/>
              <w:rPr>
                <w:rFonts w:ascii="Times New Roman" w:eastAsia="標楷體" w:hAnsi="標楷體"/>
                <w:noProof/>
                <w:szCs w:val="24"/>
              </w:rPr>
            </w:pPr>
            <w:r w:rsidRPr="008B2AE6">
              <w:rPr>
                <w:rFonts w:ascii="Times New Roman" w:eastAsia="標楷體" w:hAnsi="標楷體" w:hint="eastAsia"/>
                <w:noProof/>
                <w:szCs w:val="24"/>
              </w:rPr>
              <w:lastRenderedPageBreak/>
              <w:t>配合</w:t>
            </w:r>
            <w:r w:rsidRPr="007C5ED7">
              <w:rPr>
                <w:rFonts w:ascii="Times New Roman" w:eastAsia="標楷體" w:hAnsi="標楷體" w:hint="eastAsia"/>
                <w:noProof/>
                <w:szCs w:val="24"/>
              </w:rPr>
              <w:t>水污染防治費</w:t>
            </w:r>
            <w:r w:rsidRPr="008B2AE6">
              <w:rPr>
                <w:rFonts w:ascii="Times New Roman" w:eastAsia="標楷體" w:hAnsi="標楷體" w:hint="eastAsia"/>
                <w:noProof/>
                <w:szCs w:val="24"/>
              </w:rPr>
              <w:t>之計費</w:t>
            </w:r>
            <w:r w:rsidRPr="008B2AE6">
              <w:rPr>
                <w:rFonts w:ascii="標楷體" w:eastAsia="標楷體" w:hAnsi="標楷體" w:hint="eastAsia"/>
                <w:noProof/>
                <w:szCs w:val="24"/>
              </w:rPr>
              <w:t>，</w:t>
            </w:r>
            <w:r w:rsidRPr="008B2AE6">
              <w:rPr>
                <w:rFonts w:ascii="Times New Roman" w:eastAsia="標楷體" w:hAnsi="標楷體" w:hint="eastAsia"/>
                <w:noProof/>
                <w:szCs w:val="24"/>
              </w:rPr>
              <w:t>爰刪除第二項但書之規定</w:t>
            </w:r>
            <w:r w:rsidRPr="008B2AE6">
              <w:rPr>
                <w:rFonts w:ascii="標楷體" w:eastAsia="標楷體" w:hAnsi="標楷體" w:hint="eastAsia"/>
                <w:noProof/>
                <w:szCs w:val="24"/>
              </w:rPr>
              <w:t>，</w:t>
            </w:r>
            <w:r w:rsidRPr="008B2AE6">
              <w:rPr>
                <w:rFonts w:ascii="Times New Roman" w:eastAsia="標楷體" w:hAnsi="標楷體" w:hint="eastAsia"/>
                <w:noProof/>
                <w:szCs w:val="24"/>
              </w:rPr>
              <w:t>如有設置困難</w:t>
            </w:r>
            <w:r w:rsidRPr="008B2AE6">
              <w:rPr>
                <w:rFonts w:ascii="標楷體" w:eastAsia="標楷體" w:hAnsi="標楷體" w:hint="eastAsia"/>
                <w:noProof/>
                <w:szCs w:val="24"/>
              </w:rPr>
              <w:t>，依</w:t>
            </w:r>
            <w:r w:rsidRPr="008B2AE6">
              <w:rPr>
                <w:rFonts w:ascii="Times New Roman" w:eastAsia="標楷體" w:hAnsi="標楷體" w:hint="eastAsia"/>
                <w:noProof/>
                <w:szCs w:val="24"/>
              </w:rPr>
              <w:t>第</w:t>
            </w:r>
            <w:r w:rsidRPr="008B2AE6">
              <w:rPr>
                <w:rFonts w:ascii="標楷體" w:eastAsia="標楷體" w:hAnsi="標楷體" w:hint="eastAsia"/>
                <w:noProof/>
                <w:szCs w:val="24"/>
              </w:rPr>
              <w:t>六十六條規定，經主管機關同意者，得以足以證明水量之計測設施或計量方式為之。</w:t>
            </w:r>
          </w:p>
        </w:tc>
      </w:tr>
      <w:tr w:rsidR="006279EE" w:rsidRPr="008B2AE6" w:rsidTr="0037678C">
        <w:tc>
          <w:tcPr>
            <w:tcW w:w="2787" w:type="dxa"/>
          </w:tcPr>
          <w:p w:rsidR="006279EE" w:rsidRPr="008B2AE6" w:rsidRDefault="006279EE" w:rsidP="00DD1E1E">
            <w:pPr>
              <w:ind w:left="240" w:hangingChars="100" w:hanging="240"/>
              <w:jc w:val="both"/>
              <w:rPr>
                <w:rFonts w:ascii="標楷體" w:eastAsia="標楷體" w:hAnsi="標楷體"/>
                <w:szCs w:val="24"/>
                <w:highlight w:val="yellow"/>
              </w:rPr>
            </w:pPr>
            <w:r w:rsidRPr="008B2AE6">
              <w:rPr>
                <w:rFonts w:ascii="標楷體" w:eastAsia="標楷體" w:hAnsi="標楷體" w:hint="eastAsia"/>
                <w:szCs w:val="24"/>
              </w:rPr>
              <w:lastRenderedPageBreak/>
              <w:t>第十一章　沼液沼渣農地肥分使用</w:t>
            </w:r>
          </w:p>
        </w:tc>
        <w:tc>
          <w:tcPr>
            <w:tcW w:w="2787" w:type="dxa"/>
          </w:tcPr>
          <w:p w:rsidR="006279EE" w:rsidRPr="008B2AE6" w:rsidRDefault="006279EE" w:rsidP="00DD1E1E">
            <w:pPr>
              <w:ind w:left="240" w:hangingChars="100" w:hanging="240"/>
              <w:jc w:val="both"/>
              <w:rPr>
                <w:rFonts w:ascii="標楷體" w:eastAsia="標楷體" w:hAnsi="標楷體"/>
                <w:szCs w:val="24"/>
                <w:highlight w:val="yellow"/>
              </w:rPr>
            </w:pPr>
          </w:p>
        </w:tc>
        <w:tc>
          <w:tcPr>
            <w:tcW w:w="2756" w:type="dxa"/>
          </w:tcPr>
          <w:p w:rsidR="006279EE" w:rsidRPr="008B2AE6" w:rsidRDefault="006279EE" w:rsidP="00A14AD3">
            <w:pPr>
              <w:pStyle w:val="a4"/>
              <w:numPr>
                <w:ilvl w:val="0"/>
                <w:numId w:val="17"/>
              </w:numPr>
              <w:ind w:leftChars="0"/>
              <w:jc w:val="both"/>
              <w:rPr>
                <w:rFonts w:ascii="Times New Roman" w:eastAsia="標楷體" w:hAnsi="標楷體"/>
                <w:noProof/>
                <w:szCs w:val="24"/>
                <w:u w:val="single"/>
              </w:rPr>
            </w:pPr>
            <w:r w:rsidRPr="008B2AE6">
              <w:rPr>
                <w:rFonts w:ascii="Times New Roman" w:eastAsia="標楷體" w:hAnsi="標楷體" w:hint="eastAsia"/>
                <w:noProof/>
                <w:szCs w:val="24"/>
                <w:u w:val="single"/>
              </w:rPr>
              <w:t>本章新增。</w:t>
            </w:r>
          </w:p>
          <w:p w:rsidR="006279EE" w:rsidRPr="008B2AE6" w:rsidRDefault="006279EE" w:rsidP="00A14AD3">
            <w:pPr>
              <w:pStyle w:val="a4"/>
              <w:numPr>
                <w:ilvl w:val="0"/>
                <w:numId w:val="17"/>
              </w:numPr>
              <w:ind w:leftChars="0"/>
              <w:jc w:val="both"/>
              <w:rPr>
                <w:rFonts w:ascii="Times New Roman" w:eastAsia="標楷體" w:hAnsi="標楷體"/>
                <w:noProof/>
                <w:szCs w:val="24"/>
                <w:u w:val="single"/>
              </w:rPr>
            </w:pPr>
            <w:r w:rsidRPr="008B2AE6">
              <w:rPr>
                <w:rFonts w:ascii="標楷體" w:eastAsia="標楷體" w:hAnsi="標楷體" w:hint="eastAsia"/>
                <w:szCs w:val="24"/>
              </w:rPr>
              <w:t>為降低畜牧糞尿廢水之水體污染，使畜牧糞尿成為有用資源，爰新增本章。</w:t>
            </w:r>
          </w:p>
        </w:tc>
      </w:tr>
      <w:tr w:rsidR="006279EE" w:rsidRPr="008B2AE6" w:rsidTr="0037678C">
        <w:tc>
          <w:tcPr>
            <w:tcW w:w="2787" w:type="dxa"/>
          </w:tcPr>
          <w:p w:rsidR="006279EE" w:rsidRPr="008B2AE6" w:rsidRDefault="006279EE" w:rsidP="00043B01">
            <w:pPr>
              <w:ind w:left="240" w:hangingChars="100" w:hanging="240"/>
              <w:jc w:val="both"/>
              <w:rPr>
                <w:rFonts w:ascii="標楷體" w:eastAsia="標楷體" w:hAnsi="標楷體"/>
                <w:szCs w:val="24"/>
              </w:rPr>
            </w:pPr>
            <w:r w:rsidRPr="008B2AE6">
              <w:rPr>
                <w:rFonts w:ascii="標楷體" w:eastAsia="標楷體" w:hAnsi="標楷體" w:hint="eastAsia"/>
                <w:szCs w:val="24"/>
              </w:rPr>
              <w:t>第七十條之一</w:t>
            </w:r>
            <w:r w:rsidRPr="003D4065">
              <w:rPr>
                <w:rFonts w:ascii="標楷體" w:eastAsia="標楷體" w:hAnsi="標楷體" w:hint="eastAsia"/>
                <w:b/>
                <w:bCs/>
                <w:szCs w:val="24"/>
              </w:rPr>
              <w:t xml:space="preserve">　</w:t>
            </w:r>
            <w:r>
              <w:rPr>
                <w:rFonts w:ascii="標楷體" w:eastAsia="標楷體" w:hAnsi="標楷體" w:hint="eastAsia"/>
                <w:szCs w:val="24"/>
              </w:rPr>
              <w:t>畜牧業</w:t>
            </w:r>
            <w:r w:rsidRPr="008B2AE6">
              <w:rPr>
                <w:rFonts w:ascii="標楷體" w:eastAsia="標楷體" w:hAnsi="標楷體" w:hint="eastAsia"/>
                <w:szCs w:val="24"/>
              </w:rPr>
              <w:t>產生之糞尿經厭氧發酵後產生之沼液、沼渣，施灌於農地，做為農地肥分，應符合下列規定：</w:t>
            </w:r>
          </w:p>
          <w:p w:rsidR="006279EE" w:rsidRPr="008B2AE6" w:rsidRDefault="006279EE" w:rsidP="00043B01">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一、畜牧糞尿排入厭氧發酵設施，厭氧發酵天數</w:t>
            </w:r>
            <w:r>
              <w:rPr>
                <w:rFonts w:ascii="標楷體" w:eastAsia="標楷體" w:hAnsi="標楷體" w:hint="eastAsia"/>
                <w:szCs w:val="24"/>
              </w:rPr>
              <w:t>，其為</w:t>
            </w:r>
            <w:r w:rsidRPr="008B2AE6">
              <w:rPr>
                <w:rFonts w:ascii="標楷體" w:eastAsia="標楷體" w:hAnsi="標楷體" w:hint="eastAsia"/>
                <w:szCs w:val="24"/>
              </w:rPr>
              <w:t>非草食性</w:t>
            </w:r>
            <w:r>
              <w:rPr>
                <w:rFonts w:ascii="標楷體" w:eastAsia="標楷體" w:hAnsi="標楷體" w:hint="eastAsia"/>
                <w:szCs w:val="24"/>
              </w:rPr>
              <w:t>動物之</w:t>
            </w:r>
            <w:r w:rsidRPr="008B2AE6">
              <w:rPr>
                <w:rFonts w:ascii="標楷體" w:eastAsia="標楷體" w:hAnsi="標楷體" w:hint="eastAsia"/>
                <w:szCs w:val="24"/>
              </w:rPr>
              <w:t>畜牧業</w:t>
            </w:r>
            <w:r>
              <w:rPr>
                <w:rFonts w:ascii="標楷體" w:eastAsia="標楷體" w:hAnsi="標楷體" w:hint="eastAsia"/>
                <w:szCs w:val="24"/>
              </w:rPr>
              <w:t>至少</w:t>
            </w:r>
            <w:r w:rsidRPr="008B2AE6">
              <w:rPr>
                <w:rFonts w:ascii="標楷體" w:eastAsia="標楷體" w:hAnsi="標楷體" w:hint="eastAsia"/>
                <w:szCs w:val="24"/>
              </w:rPr>
              <w:t>十天以上；</w:t>
            </w:r>
            <w:r>
              <w:rPr>
                <w:rFonts w:ascii="標楷體" w:eastAsia="標楷體" w:hAnsi="標楷體" w:hint="eastAsia"/>
                <w:szCs w:val="24"/>
              </w:rPr>
              <w:t>其為</w:t>
            </w:r>
            <w:r w:rsidRPr="008B2AE6">
              <w:rPr>
                <w:rFonts w:ascii="標楷體" w:eastAsia="標楷體" w:hAnsi="標楷體" w:hint="eastAsia"/>
                <w:szCs w:val="24"/>
              </w:rPr>
              <w:t>草食性</w:t>
            </w:r>
            <w:r>
              <w:rPr>
                <w:rFonts w:ascii="標楷體" w:eastAsia="標楷體" w:hAnsi="標楷體" w:hint="eastAsia"/>
                <w:szCs w:val="24"/>
              </w:rPr>
              <w:t>動物之畜牧業至少</w:t>
            </w:r>
            <w:r w:rsidRPr="008B2AE6">
              <w:rPr>
                <w:rFonts w:ascii="標楷體" w:eastAsia="標楷體" w:hAnsi="標楷體" w:hint="eastAsia"/>
                <w:szCs w:val="24"/>
              </w:rPr>
              <w:t>達五天以上，並應定期排出沼液、沼渣，另厭氧發酵設施應能妥善收集沼氣。</w:t>
            </w:r>
          </w:p>
          <w:p w:rsidR="006279EE" w:rsidRPr="008B2AE6" w:rsidRDefault="006279EE" w:rsidP="00043B01">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二、沼液、沼渣做為農地肥分之場址，應簽訂合約或出具同意書。</w:t>
            </w:r>
          </w:p>
          <w:p w:rsidR="006279EE" w:rsidRPr="008B2AE6" w:rsidRDefault="006279EE" w:rsidP="00043B01">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三、除以灌溉水混合溝灌與漫灌外，應於施灌後一小時內，完全滲入土</w:t>
            </w:r>
            <w:r w:rsidRPr="008B2AE6">
              <w:rPr>
                <w:rFonts w:ascii="標楷體" w:eastAsia="標楷體" w:hAnsi="標楷體" w:hint="eastAsia"/>
                <w:szCs w:val="24"/>
              </w:rPr>
              <w:lastRenderedPageBreak/>
              <w:t>壤，農地表面不得積留沼液。</w:t>
            </w:r>
          </w:p>
          <w:p w:rsidR="006279EE" w:rsidRPr="000D7CF3" w:rsidRDefault="006279EE" w:rsidP="00043B01">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四、厭氧發酵後產生之沼液、沼渣，全量施灌於農地，做為農地肥分者，除應符合第一款之發酵天數容量外，另</w:t>
            </w:r>
            <w:r>
              <w:rPr>
                <w:rFonts w:ascii="標楷體" w:eastAsia="標楷體" w:hAnsi="標楷體"/>
                <w:szCs w:val="24"/>
              </w:rPr>
              <w:t xml:space="preserve">    </w:t>
            </w:r>
            <w:r w:rsidRPr="008B2AE6">
              <w:rPr>
                <w:rFonts w:ascii="標楷體" w:eastAsia="標楷體" w:hAnsi="標楷體" w:hint="eastAsia"/>
                <w:szCs w:val="24"/>
              </w:rPr>
              <w:t>應有沼液沼渣暫停施灌期間之應變緩衝容量，</w:t>
            </w:r>
            <w:r w:rsidRPr="000D7CF3">
              <w:rPr>
                <w:rFonts w:ascii="標楷體" w:eastAsia="標楷體" w:hAnsi="標楷體" w:hint="eastAsia"/>
                <w:szCs w:val="24"/>
              </w:rPr>
              <w:t>其為非草食性動物之畜牧業，暫停施灌期間至少十天；</w:t>
            </w:r>
            <w:r>
              <w:rPr>
                <w:rFonts w:ascii="標楷體" w:eastAsia="標楷體" w:hAnsi="標楷體" w:hint="eastAsia"/>
                <w:szCs w:val="24"/>
              </w:rPr>
              <w:t>其為</w:t>
            </w:r>
            <w:r w:rsidRPr="000D7CF3">
              <w:rPr>
                <w:rFonts w:ascii="標楷體" w:eastAsia="標楷體" w:hAnsi="標楷體" w:hint="eastAsia"/>
                <w:szCs w:val="24"/>
              </w:rPr>
              <w:t>草食性動物之畜牧業至少為五天。應變緩衝容量由厭氧發酵設施或貯存設施提供。</w:t>
            </w:r>
          </w:p>
          <w:p w:rsidR="006279EE" w:rsidRPr="008B2AE6" w:rsidRDefault="006279EE" w:rsidP="00043B01">
            <w:pPr>
              <w:ind w:left="284" w:firstLineChars="200" w:firstLine="480"/>
              <w:jc w:val="both"/>
              <w:rPr>
                <w:rFonts w:ascii="標楷體" w:eastAsia="標楷體" w:hAnsi="標楷體"/>
                <w:szCs w:val="24"/>
              </w:rPr>
            </w:pPr>
            <w:r w:rsidRPr="008B2AE6">
              <w:rPr>
                <w:rFonts w:ascii="標楷體" w:eastAsia="標楷體" w:hAnsi="標楷體" w:hint="eastAsia"/>
                <w:szCs w:val="24"/>
              </w:rPr>
              <w:t>符合前項規定之畜牧業者，應檢具沼液沼渣做為農地肥分使用計畫（以下簡稱沼液沼渣農地肥分使用計畫），向農業主管機關提出申請，經農業主管機關審查同意後，報直轄市、縣（市）環保主管機關備查，並依登記事項運作。</w:t>
            </w:r>
          </w:p>
          <w:p w:rsidR="006279EE" w:rsidRPr="008B2AE6" w:rsidRDefault="006279EE" w:rsidP="00043B01">
            <w:pPr>
              <w:ind w:left="284" w:firstLineChars="200" w:firstLine="480"/>
              <w:jc w:val="both"/>
              <w:rPr>
                <w:rFonts w:ascii="標楷體" w:eastAsia="標楷體" w:hAnsi="標楷體"/>
                <w:szCs w:val="24"/>
              </w:rPr>
            </w:pPr>
            <w:r w:rsidRPr="008B2AE6">
              <w:rPr>
                <w:rFonts w:ascii="標楷體" w:eastAsia="標楷體" w:hAnsi="標楷體" w:hint="eastAsia"/>
                <w:szCs w:val="24"/>
              </w:rPr>
              <w:t>前項農業主管機關審查沼液沼渣農地肥分使用計畫時，</w:t>
            </w:r>
            <w:r w:rsidRPr="008B2AE6">
              <w:rPr>
                <w:rFonts w:ascii="標楷體" w:eastAsia="標楷體" w:hAnsi="標楷體" w:hint="eastAsia"/>
                <w:kern w:val="0"/>
                <w:szCs w:val="24"/>
              </w:rPr>
              <w:t>應邀請直轄市、縣（市）環保主管機關參與，並</w:t>
            </w:r>
            <w:r w:rsidRPr="008B2AE6">
              <w:rPr>
                <w:rFonts w:ascii="標楷體" w:eastAsia="標楷體" w:hAnsi="標楷體" w:hint="eastAsia"/>
                <w:szCs w:val="24"/>
              </w:rPr>
              <w:t>依沼液沼渣品質核定單位面積施灌之沼液沼渣總量。</w:t>
            </w:r>
            <w:r w:rsidRPr="008B2AE6">
              <w:rPr>
                <w:rFonts w:ascii="標楷體" w:eastAsia="標楷體" w:hAnsi="標楷體" w:hint="eastAsia"/>
                <w:kern w:val="0"/>
                <w:szCs w:val="24"/>
              </w:rPr>
              <w:t>審查時，應現</w:t>
            </w:r>
            <w:r w:rsidRPr="008B2AE6">
              <w:rPr>
                <w:rFonts w:ascii="標楷體" w:eastAsia="標楷體" w:hAnsi="標楷體" w:hint="eastAsia"/>
                <w:kern w:val="0"/>
                <w:szCs w:val="24"/>
              </w:rPr>
              <w:lastRenderedPageBreak/>
              <w:t>場勘查及確認厭氧發酵設施、貯存設施及其設計容量、沼液沼渣排出頻率、輸</w:t>
            </w:r>
            <w:r w:rsidRPr="008B2AE6">
              <w:rPr>
                <w:rFonts w:ascii="標楷體" w:eastAsia="標楷體" w:hAnsi="標楷體" w:hint="eastAsia"/>
                <w:szCs w:val="24"/>
              </w:rPr>
              <w:t>（運）</w:t>
            </w:r>
            <w:r w:rsidRPr="008B2AE6">
              <w:rPr>
                <w:rFonts w:ascii="標楷體" w:eastAsia="標楷體" w:hAnsi="標楷體" w:hint="eastAsia"/>
                <w:kern w:val="0"/>
                <w:szCs w:val="24"/>
              </w:rPr>
              <w:t>送方式及施灌農地場址之合理性。</w:t>
            </w:r>
          </w:p>
          <w:p w:rsidR="006279EE" w:rsidRPr="008B2AE6" w:rsidRDefault="006279EE" w:rsidP="006173BB">
            <w:pPr>
              <w:ind w:left="284" w:firstLineChars="200" w:firstLine="480"/>
              <w:jc w:val="both"/>
              <w:rPr>
                <w:rFonts w:ascii="標楷體" w:eastAsia="標楷體" w:hAnsi="標楷體"/>
                <w:szCs w:val="24"/>
              </w:rPr>
            </w:pPr>
            <w:r w:rsidRPr="008B2AE6">
              <w:rPr>
                <w:rFonts w:ascii="標楷體" w:eastAsia="標楷體" w:hAnsi="標楷體" w:hint="eastAsia"/>
                <w:szCs w:val="24"/>
              </w:rPr>
              <w:t>符合第二項規定之畜牧業者，施灌後之農業回歸水得排入承受水體。</w:t>
            </w:r>
          </w:p>
        </w:tc>
        <w:tc>
          <w:tcPr>
            <w:tcW w:w="2787" w:type="dxa"/>
          </w:tcPr>
          <w:p w:rsidR="006279EE" w:rsidRPr="008B2AE6" w:rsidRDefault="006279EE" w:rsidP="00DD1E1E">
            <w:pPr>
              <w:ind w:left="240" w:hangingChars="100" w:hanging="240"/>
              <w:jc w:val="both"/>
              <w:rPr>
                <w:rFonts w:ascii="標楷體" w:eastAsia="標楷體" w:hAnsi="標楷體"/>
                <w:szCs w:val="24"/>
                <w:highlight w:val="yellow"/>
              </w:rPr>
            </w:pPr>
          </w:p>
        </w:tc>
        <w:tc>
          <w:tcPr>
            <w:tcW w:w="2756" w:type="dxa"/>
          </w:tcPr>
          <w:p w:rsidR="006279EE" w:rsidRPr="008B2AE6" w:rsidRDefault="006279EE" w:rsidP="00C84254">
            <w:pPr>
              <w:pStyle w:val="a4"/>
              <w:numPr>
                <w:ilvl w:val="0"/>
                <w:numId w:val="22"/>
              </w:numPr>
              <w:ind w:leftChars="0"/>
              <w:jc w:val="both"/>
              <w:rPr>
                <w:rFonts w:ascii="標楷體" w:eastAsia="標楷體" w:hAnsi="標楷體"/>
                <w:szCs w:val="24"/>
              </w:rPr>
            </w:pPr>
            <w:r w:rsidRPr="008B2AE6">
              <w:rPr>
                <w:rFonts w:ascii="標楷體" w:eastAsia="標楷體" w:hAnsi="標楷體" w:hint="eastAsia"/>
                <w:szCs w:val="24"/>
                <w:u w:val="single"/>
              </w:rPr>
              <w:t>本條新增。</w:t>
            </w:r>
          </w:p>
          <w:p w:rsidR="006279EE" w:rsidRPr="008B2AE6" w:rsidRDefault="006279EE" w:rsidP="00C84254">
            <w:pPr>
              <w:pStyle w:val="a4"/>
              <w:numPr>
                <w:ilvl w:val="0"/>
                <w:numId w:val="22"/>
              </w:numPr>
              <w:ind w:leftChars="0"/>
              <w:jc w:val="both"/>
              <w:rPr>
                <w:rFonts w:ascii="標楷體" w:eastAsia="標楷體" w:hAnsi="標楷體"/>
                <w:szCs w:val="24"/>
              </w:rPr>
            </w:pPr>
            <w:r w:rsidRPr="008B2AE6">
              <w:rPr>
                <w:rFonts w:ascii="標楷體" w:eastAsia="標楷體" w:hAnsi="標楷體" w:hint="eastAsia"/>
                <w:szCs w:val="24"/>
              </w:rPr>
              <w:t>為明確畜牧業者沼液沼渣農地肥分使用應符合之條件及規定，爰增訂本條。</w:t>
            </w:r>
          </w:p>
          <w:p w:rsidR="006279EE" w:rsidRPr="008B2AE6" w:rsidRDefault="006279EE" w:rsidP="00C84254">
            <w:pPr>
              <w:pStyle w:val="a4"/>
              <w:numPr>
                <w:ilvl w:val="0"/>
                <w:numId w:val="22"/>
              </w:numPr>
              <w:ind w:leftChars="0"/>
              <w:jc w:val="both"/>
              <w:rPr>
                <w:rFonts w:ascii="標楷體" w:eastAsia="標楷體" w:hAnsi="標楷體"/>
                <w:szCs w:val="24"/>
              </w:rPr>
            </w:pPr>
            <w:r w:rsidRPr="008B2AE6">
              <w:rPr>
                <w:rFonts w:ascii="標楷體" w:eastAsia="標楷體" w:hAnsi="標楷體" w:hint="eastAsia"/>
                <w:szCs w:val="24"/>
              </w:rPr>
              <w:t>第一項明定沼液沼渣農地肥分使用應符合之條件。</w:t>
            </w:r>
          </w:p>
          <w:p w:rsidR="006279EE" w:rsidRPr="008B2AE6" w:rsidRDefault="006279EE" w:rsidP="00C84254">
            <w:pPr>
              <w:pStyle w:val="a4"/>
              <w:numPr>
                <w:ilvl w:val="0"/>
                <w:numId w:val="36"/>
              </w:numPr>
              <w:ind w:leftChars="0"/>
              <w:jc w:val="both"/>
              <w:rPr>
                <w:rFonts w:ascii="標楷體" w:eastAsia="標楷體" w:hAnsi="標楷體"/>
                <w:szCs w:val="24"/>
              </w:rPr>
            </w:pPr>
            <w:r w:rsidRPr="008B2AE6">
              <w:rPr>
                <w:rFonts w:ascii="標楷體" w:eastAsia="標楷體" w:hAnsi="標楷體" w:hint="eastAsia"/>
                <w:szCs w:val="24"/>
              </w:rPr>
              <w:t>考量傳統三段式廢水處理後廢</w:t>
            </w:r>
            <w:r w:rsidRPr="008B2AE6">
              <w:rPr>
                <w:rFonts w:eastAsia="標楷體" w:hAnsi="標楷體" w:hint="eastAsia"/>
              </w:rPr>
              <w:t>（污）</w:t>
            </w:r>
            <w:r w:rsidRPr="008B2AE6">
              <w:rPr>
                <w:rFonts w:ascii="標楷體" w:eastAsia="標楷體" w:hAnsi="標楷體" w:hint="eastAsia"/>
                <w:szCs w:val="24"/>
              </w:rPr>
              <w:t>水已不具作物之養分價值，爰於第一項第一款規定畜牧糞尿進入厭氧發酵，一定天數後即可做為農地肥分。另厭氧發酵設施，如紅泥沼氣袋、槽頂以</w:t>
            </w:r>
            <w:r w:rsidRPr="008B2AE6">
              <w:rPr>
                <w:rFonts w:ascii="標楷體" w:eastAsia="標楷體" w:hAnsi="標楷體"/>
                <w:szCs w:val="24"/>
              </w:rPr>
              <w:t>R C</w:t>
            </w:r>
            <w:r w:rsidRPr="008B2AE6">
              <w:rPr>
                <w:rFonts w:ascii="標楷體" w:eastAsia="標楷體" w:hAnsi="標楷體" w:hint="eastAsia"/>
                <w:szCs w:val="24"/>
              </w:rPr>
              <w:t>結構並設置沼氣出口之厭氧發酵方式，應完整無破損，以</w:t>
            </w:r>
            <w:r w:rsidRPr="008B2AE6">
              <w:rPr>
                <w:rFonts w:ascii="Times New Roman" w:eastAsia="標楷體" w:hAnsi="Times New Roman" w:hint="eastAsia"/>
                <w:szCs w:val="24"/>
              </w:rPr>
              <w:t>妥善收集沼氣</w:t>
            </w:r>
            <w:r w:rsidRPr="008B2AE6">
              <w:rPr>
                <w:rFonts w:ascii="標楷體" w:eastAsia="標楷體" w:hAnsi="標楷體" w:hint="eastAsia"/>
                <w:szCs w:val="24"/>
              </w:rPr>
              <w:t>。</w:t>
            </w:r>
          </w:p>
          <w:p w:rsidR="006279EE" w:rsidRPr="008B2AE6" w:rsidRDefault="006279EE" w:rsidP="00C84254">
            <w:pPr>
              <w:pStyle w:val="a4"/>
              <w:numPr>
                <w:ilvl w:val="0"/>
                <w:numId w:val="36"/>
              </w:numPr>
              <w:ind w:leftChars="0"/>
              <w:jc w:val="both"/>
              <w:rPr>
                <w:rFonts w:ascii="標楷體" w:eastAsia="標楷體" w:hAnsi="標楷體"/>
                <w:szCs w:val="24"/>
              </w:rPr>
            </w:pPr>
            <w:r w:rsidRPr="008B2AE6">
              <w:rPr>
                <w:rFonts w:ascii="標楷體" w:eastAsia="標楷體" w:hAnsi="標楷體" w:hint="eastAsia"/>
                <w:szCs w:val="24"/>
              </w:rPr>
              <w:t>為確保沼液、沼渣去處，爰於第一項</w:t>
            </w:r>
            <w:r w:rsidRPr="008B2AE6">
              <w:rPr>
                <w:rFonts w:ascii="標楷體" w:eastAsia="標楷體" w:hAnsi="標楷體" w:hint="eastAsia"/>
                <w:szCs w:val="24"/>
              </w:rPr>
              <w:lastRenderedPageBreak/>
              <w:t>第二款規定應與擁有足夠耕地的農友簽定合約或</w:t>
            </w:r>
            <w:r w:rsidRPr="008B2AE6">
              <w:rPr>
                <w:rFonts w:ascii="Times New Roman" w:eastAsia="標楷體" w:hAnsi="Times New Roman" w:hint="eastAsia"/>
                <w:szCs w:val="24"/>
              </w:rPr>
              <w:t>出具同意書</w:t>
            </w:r>
            <w:r w:rsidRPr="008B2AE6">
              <w:rPr>
                <w:rFonts w:ascii="標楷體" w:eastAsia="標楷體" w:hAnsi="標楷體" w:hint="eastAsia"/>
                <w:szCs w:val="24"/>
              </w:rPr>
              <w:t>。</w:t>
            </w:r>
          </w:p>
          <w:p w:rsidR="006279EE" w:rsidRPr="008B2AE6" w:rsidRDefault="006279EE" w:rsidP="00C84254">
            <w:pPr>
              <w:pStyle w:val="a4"/>
              <w:numPr>
                <w:ilvl w:val="0"/>
                <w:numId w:val="36"/>
              </w:numPr>
              <w:ind w:leftChars="0"/>
              <w:jc w:val="both"/>
              <w:rPr>
                <w:rFonts w:ascii="標楷體" w:eastAsia="標楷體" w:hAnsi="標楷體"/>
                <w:szCs w:val="24"/>
              </w:rPr>
            </w:pPr>
            <w:r w:rsidRPr="008B2AE6">
              <w:rPr>
                <w:rFonts w:ascii="標楷體" w:eastAsia="標楷體" w:hAnsi="標楷體" w:hint="eastAsia"/>
                <w:szCs w:val="24"/>
              </w:rPr>
              <w:t>為避免</w:t>
            </w:r>
            <w:r w:rsidRPr="008B2AE6">
              <w:rPr>
                <w:rFonts w:ascii="Times New Roman" w:eastAsia="標楷體" w:hAnsi="Times New Roman" w:hint="eastAsia"/>
                <w:szCs w:val="24"/>
              </w:rPr>
              <w:t>沼液施灌農地</w:t>
            </w:r>
            <w:r w:rsidRPr="008B2AE6">
              <w:rPr>
                <w:rFonts w:ascii="標楷體" w:eastAsia="標楷體" w:hAnsi="標楷體" w:hint="eastAsia"/>
                <w:szCs w:val="24"/>
              </w:rPr>
              <w:t>產生臭味，爰於第一項第三款規定</w:t>
            </w:r>
            <w:r w:rsidRPr="008B2AE6">
              <w:rPr>
                <w:rFonts w:ascii="Times New Roman" w:eastAsia="標楷體" w:hAnsi="Times New Roman" w:hint="eastAsia"/>
                <w:szCs w:val="24"/>
              </w:rPr>
              <w:t>施灌一定時間後，應能完全滲入農地土壤。</w:t>
            </w:r>
          </w:p>
          <w:p w:rsidR="006279EE" w:rsidRPr="008B2AE6" w:rsidRDefault="006279EE" w:rsidP="00C84254">
            <w:pPr>
              <w:pStyle w:val="a4"/>
              <w:numPr>
                <w:ilvl w:val="0"/>
                <w:numId w:val="36"/>
              </w:numPr>
              <w:ind w:leftChars="0"/>
              <w:jc w:val="both"/>
              <w:rPr>
                <w:rFonts w:ascii="標楷體" w:eastAsia="標楷體" w:hAnsi="標楷體"/>
                <w:szCs w:val="24"/>
              </w:rPr>
            </w:pPr>
            <w:r w:rsidRPr="008B2AE6">
              <w:rPr>
                <w:rFonts w:ascii="標楷體" w:eastAsia="標楷體" w:hAnsi="標楷體" w:hint="eastAsia"/>
                <w:szCs w:val="24"/>
              </w:rPr>
              <w:t>為因應第七十條之六規定應暫停沼液沼渣做為農地肥分之期間，爰於第一項第四款規定厭氧發酵設施或貯存設施應具備應變緩衝之</w:t>
            </w:r>
            <w:r w:rsidRPr="008B2AE6">
              <w:rPr>
                <w:rFonts w:ascii="Times New Roman" w:eastAsia="標楷體" w:hAnsi="Times New Roman" w:hint="eastAsia"/>
                <w:szCs w:val="24"/>
              </w:rPr>
              <w:t>設計容量</w:t>
            </w:r>
            <w:r w:rsidRPr="008B2AE6">
              <w:rPr>
                <w:rFonts w:ascii="標楷體" w:eastAsia="標楷體" w:hAnsi="標楷體" w:hint="eastAsia"/>
                <w:szCs w:val="24"/>
              </w:rPr>
              <w:t>。</w:t>
            </w:r>
          </w:p>
          <w:p w:rsidR="006279EE" w:rsidRPr="008B2AE6" w:rsidRDefault="006279EE" w:rsidP="00C84254">
            <w:pPr>
              <w:pStyle w:val="a4"/>
              <w:numPr>
                <w:ilvl w:val="0"/>
                <w:numId w:val="22"/>
              </w:numPr>
              <w:ind w:leftChars="0"/>
              <w:jc w:val="both"/>
              <w:rPr>
                <w:rFonts w:ascii="標楷體" w:eastAsia="標楷體" w:hAnsi="標楷體"/>
                <w:szCs w:val="24"/>
              </w:rPr>
            </w:pPr>
            <w:r w:rsidRPr="008B2AE6">
              <w:rPr>
                <w:rFonts w:ascii="標楷體" w:eastAsia="標楷體" w:hAnsi="標楷體" w:hint="eastAsia"/>
                <w:szCs w:val="24"/>
              </w:rPr>
              <w:t>為明確畜牧業者沼液沼渣農地肥分使用計畫申請及審查機關，爰於第二項明定向農業主管機關提出申請，經農業主管機關核准後，報</w:t>
            </w:r>
            <w:r w:rsidRPr="007C5ED7">
              <w:rPr>
                <w:rFonts w:ascii="標楷體" w:eastAsia="標楷體" w:hAnsi="標楷體" w:hint="eastAsia"/>
                <w:szCs w:val="24"/>
              </w:rPr>
              <w:t>環保</w:t>
            </w:r>
            <w:r w:rsidRPr="008B2AE6">
              <w:rPr>
                <w:rFonts w:ascii="標楷體" w:eastAsia="標楷體" w:hAnsi="標楷體" w:hint="eastAsia"/>
                <w:szCs w:val="24"/>
              </w:rPr>
              <w:t>主管機關備查，並依登記事項運作。</w:t>
            </w:r>
          </w:p>
          <w:p w:rsidR="006279EE" w:rsidRPr="008B2AE6" w:rsidRDefault="006279EE" w:rsidP="00C84254">
            <w:pPr>
              <w:pStyle w:val="a4"/>
              <w:numPr>
                <w:ilvl w:val="0"/>
                <w:numId w:val="22"/>
              </w:numPr>
              <w:ind w:leftChars="0"/>
              <w:jc w:val="both"/>
              <w:rPr>
                <w:rFonts w:ascii="標楷體" w:eastAsia="標楷體" w:hAnsi="標楷體"/>
                <w:szCs w:val="24"/>
              </w:rPr>
            </w:pPr>
            <w:r w:rsidRPr="008B2AE6">
              <w:rPr>
                <w:rFonts w:ascii="標楷體" w:eastAsia="標楷體" w:hAnsi="標楷體" w:hint="eastAsia"/>
                <w:szCs w:val="24"/>
              </w:rPr>
              <w:t>為確保農業資源及土壤地下水保護雙向管理，爰於第三項規定農業主管機關應邀請環保主管機關參與沼液沼渣農地肥分使用計畫之審查及現場勘查項目。</w:t>
            </w:r>
          </w:p>
          <w:p w:rsidR="006279EE" w:rsidRPr="008B2AE6" w:rsidRDefault="006279EE" w:rsidP="00C84254">
            <w:pPr>
              <w:pStyle w:val="a4"/>
              <w:numPr>
                <w:ilvl w:val="0"/>
                <w:numId w:val="22"/>
              </w:numPr>
              <w:ind w:leftChars="0"/>
              <w:jc w:val="both"/>
              <w:rPr>
                <w:rFonts w:ascii="標楷體" w:eastAsia="標楷體" w:hAnsi="標楷體"/>
                <w:szCs w:val="24"/>
              </w:rPr>
            </w:pPr>
            <w:r w:rsidRPr="008B2AE6">
              <w:rPr>
                <w:rFonts w:ascii="標楷體" w:eastAsia="標楷體" w:hAnsi="標楷體" w:hint="eastAsia"/>
                <w:szCs w:val="24"/>
              </w:rPr>
              <w:t>考量依沼液沼渣農</w:t>
            </w:r>
            <w:r w:rsidRPr="008B2AE6">
              <w:rPr>
                <w:rFonts w:ascii="標楷體" w:eastAsia="標楷體" w:hAnsi="標楷體" w:hint="eastAsia"/>
                <w:szCs w:val="24"/>
              </w:rPr>
              <w:lastRenderedPageBreak/>
              <w:t>地肥分使用計畫施灌於農地後之農業回歸水，其污染風險已相對較低，爰於第四項明定得排入承受水體。</w:t>
            </w:r>
          </w:p>
        </w:tc>
      </w:tr>
      <w:tr w:rsidR="006279EE" w:rsidRPr="008B2AE6" w:rsidTr="0037678C">
        <w:tc>
          <w:tcPr>
            <w:tcW w:w="2787" w:type="dxa"/>
          </w:tcPr>
          <w:p w:rsidR="006279EE" w:rsidRPr="008B2AE6" w:rsidRDefault="006279EE" w:rsidP="00043B01">
            <w:pPr>
              <w:ind w:left="240" w:hangingChars="100" w:hanging="240"/>
              <w:jc w:val="both"/>
              <w:rPr>
                <w:rFonts w:ascii="標楷體" w:eastAsia="標楷體" w:hAnsi="標楷體"/>
                <w:szCs w:val="24"/>
                <w:highlight w:val="cyan"/>
              </w:rPr>
            </w:pPr>
            <w:r w:rsidRPr="008B2AE6">
              <w:rPr>
                <w:rFonts w:ascii="標楷體" w:eastAsia="標楷體" w:hAnsi="標楷體" w:hint="eastAsia"/>
                <w:szCs w:val="24"/>
              </w:rPr>
              <w:lastRenderedPageBreak/>
              <w:t>第七十條之二　農業主管機關審查前條沼液沼渣農地肥分使用計畫，審查內容及文件應包括下列事項：</w:t>
            </w:r>
          </w:p>
          <w:p w:rsidR="006279EE" w:rsidRPr="008B2AE6" w:rsidRDefault="006279EE" w:rsidP="00043B01">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一、畜牧業者</w:t>
            </w:r>
          </w:p>
          <w:p w:rsidR="006279EE" w:rsidRPr="008B2AE6" w:rsidRDefault="006279EE" w:rsidP="008B2AE6">
            <w:pPr>
              <w:ind w:leftChars="200" w:left="1200" w:hangingChars="300" w:hanging="720"/>
              <w:jc w:val="both"/>
              <w:rPr>
                <w:rFonts w:ascii="標楷體" w:eastAsia="標楷體" w:hAnsi="標楷體"/>
                <w:szCs w:val="24"/>
              </w:rPr>
            </w:pPr>
            <w:r w:rsidRPr="008B2AE6">
              <w:rPr>
                <w:rFonts w:ascii="標楷體" w:eastAsia="標楷體" w:hAnsi="標楷體" w:hint="eastAsia"/>
                <w:szCs w:val="24"/>
              </w:rPr>
              <w:t>（一）畜牧場登記證書影本。</w:t>
            </w:r>
          </w:p>
          <w:p w:rsidR="006279EE" w:rsidRPr="008B2AE6" w:rsidRDefault="006279EE" w:rsidP="008B2AE6">
            <w:pPr>
              <w:ind w:leftChars="200" w:left="1200" w:hangingChars="300" w:hanging="720"/>
              <w:jc w:val="both"/>
              <w:rPr>
                <w:rFonts w:ascii="標楷體" w:eastAsia="標楷體" w:hAnsi="標楷體"/>
                <w:szCs w:val="24"/>
              </w:rPr>
            </w:pPr>
            <w:r w:rsidRPr="008B2AE6">
              <w:rPr>
                <w:rFonts w:ascii="標楷體" w:eastAsia="標楷體" w:hAnsi="標楷體" w:hint="eastAsia"/>
                <w:szCs w:val="24"/>
              </w:rPr>
              <w:t>（二）</w:t>
            </w:r>
            <w:r w:rsidRPr="008B2AE6">
              <w:rPr>
                <w:rFonts w:ascii="標楷體" w:eastAsia="標楷體" w:hAnsi="標楷體"/>
                <w:szCs w:val="24"/>
              </w:rPr>
              <w:tab/>
            </w:r>
            <w:r w:rsidRPr="008B2AE6">
              <w:rPr>
                <w:rFonts w:ascii="標楷體" w:eastAsia="標楷體" w:hAnsi="標楷體" w:hint="eastAsia"/>
                <w:szCs w:val="24"/>
              </w:rPr>
              <w:t>沼液沼渣施灌量。</w:t>
            </w:r>
          </w:p>
          <w:p w:rsidR="006279EE" w:rsidRPr="008B2AE6" w:rsidRDefault="006279EE" w:rsidP="008B2AE6">
            <w:pPr>
              <w:ind w:leftChars="200" w:left="1200" w:hangingChars="300" w:hanging="720"/>
              <w:jc w:val="both"/>
              <w:rPr>
                <w:rFonts w:ascii="標楷體" w:eastAsia="標楷體" w:hAnsi="標楷體"/>
                <w:szCs w:val="24"/>
              </w:rPr>
            </w:pPr>
            <w:r w:rsidRPr="008B2AE6">
              <w:rPr>
                <w:rFonts w:ascii="標楷體" w:eastAsia="標楷體" w:hAnsi="標楷體" w:hint="eastAsia"/>
                <w:szCs w:val="24"/>
              </w:rPr>
              <w:t>（三）</w:t>
            </w:r>
            <w:r w:rsidRPr="008B2AE6">
              <w:rPr>
                <w:rFonts w:ascii="標楷體" w:eastAsia="標楷體" w:hAnsi="標楷體"/>
                <w:szCs w:val="24"/>
              </w:rPr>
              <w:tab/>
            </w:r>
            <w:r w:rsidRPr="008B2AE6">
              <w:rPr>
                <w:rFonts w:ascii="標楷體" w:eastAsia="標楷體" w:hAnsi="標楷體" w:hint="eastAsia"/>
                <w:szCs w:val="24"/>
              </w:rPr>
              <w:t>沼液沼渣檢測報告，</w:t>
            </w:r>
            <w:r w:rsidRPr="007C5ED7">
              <w:rPr>
                <w:rFonts w:ascii="標楷體" w:eastAsia="標楷體" w:hAnsi="標楷體" w:hint="eastAsia"/>
                <w:szCs w:val="24"/>
              </w:rPr>
              <w:t>應包含酸鹼值、</w:t>
            </w:r>
            <w:r w:rsidRPr="007C5ED7">
              <w:rPr>
                <w:rFonts w:ascii="標楷體" w:eastAsia="標楷體" w:hAnsi="標楷體" w:hint="eastAsia"/>
              </w:rPr>
              <w:t>導電度、總氮、總磷</w:t>
            </w:r>
            <w:r w:rsidRPr="007C5ED7">
              <w:rPr>
                <w:rFonts w:ascii="標楷體" w:eastAsia="標楷體" w:hAnsi="標楷體" w:hint="eastAsia"/>
                <w:szCs w:val="24"/>
              </w:rPr>
              <w:t>、銅、鋅等項目</w:t>
            </w:r>
            <w:r w:rsidRPr="008B2AE6">
              <w:rPr>
                <w:rFonts w:ascii="標楷體" w:eastAsia="標楷體" w:hAnsi="標楷體" w:hint="eastAsia"/>
                <w:szCs w:val="24"/>
              </w:rPr>
              <w:t>。</w:t>
            </w:r>
          </w:p>
          <w:p w:rsidR="006279EE" w:rsidRPr="008B2AE6" w:rsidRDefault="006279EE" w:rsidP="00043B01">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二、施灌者</w:t>
            </w:r>
          </w:p>
          <w:p w:rsidR="006279EE" w:rsidRPr="008B2AE6" w:rsidRDefault="006279EE" w:rsidP="008B2AE6">
            <w:pPr>
              <w:ind w:leftChars="200" w:left="1200" w:hangingChars="300" w:hanging="720"/>
              <w:jc w:val="both"/>
              <w:rPr>
                <w:rFonts w:ascii="標楷體" w:eastAsia="標楷體" w:hAnsi="標楷體"/>
                <w:szCs w:val="24"/>
              </w:rPr>
            </w:pPr>
            <w:r w:rsidRPr="008B2AE6">
              <w:rPr>
                <w:rFonts w:ascii="標楷體" w:eastAsia="標楷體" w:hAnsi="標楷體" w:hint="eastAsia"/>
                <w:szCs w:val="24"/>
              </w:rPr>
              <w:t>（一）</w:t>
            </w:r>
            <w:r w:rsidRPr="008B2AE6">
              <w:rPr>
                <w:rFonts w:ascii="標楷體" w:eastAsia="標楷體" w:hAnsi="標楷體"/>
                <w:szCs w:val="24"/>
              </w:rPr>
              <w:tab/>
            </w:r>
            <w:r w:rsidRPr="008B2AE6">
              <w:rPr>
                <w:rFonts w:ascii="標楷體" w:eastAsia="標楷體" w:hAnsi="標楷體" w:hint="eastAsia"/>
                <w:szCs w:val="24"/>
              </w:rPr>
              <w:t>農民（或農民代表人）之身分證正反面影本，如為法人，應檢附法人登記證書及負責人身分證正反面影本。</w:t>
            </w:r>
          </w:p>
          <w:p w:rsidR="006279EE" w:rsidRPr="008B2AE6" w:rsidRDefault="006279EE" w:rsidP="008B2AE6">
            <w:pPr>
              <w:ind w:leftChars="200" w:left="1200" w:hangingChars="300" w:hanging="720"/>
              <w:jc w:val="both"/>
              <w:rPr>
                <w:rFonts w:ascii="標楷體" w:eastAsia="標楷體" w:hAnsi="標楷體"/>
                <w:szCs w:val="24"/>
              </w:rPr>
            </w:pPr>
            <w:r w:rsidRPr="008B2AE6">
              <w:rPr>
                <w:rFonts w:ascii="標楷體" w:eastAsia="標楷體" w:hAnsi="標楷體" w:hint="eastAsia"/>
                <w:szCs w:val="24"/>
              </w:rPr>
              <w:t>（二）與畜牧業者簽訂於施灌農</w:t>
            </w:r>
            <w:r w:rsidRPr="008B2AE6">
              <w:rPr>
                <w:rFonts w:ascii="標楷體" w:eastAsia="標楷體" w:hAnsi="標楷體" w:hint="eastAsia"/>
                <w:szCs w:val="24"/>
              </w:rPr>
              <w:lastRenderedPageBreak/>
              <w:t>地共同執行沼液沼渣農地肥分計畫之合約或同意書影本。</w:t>
            </w:r>
          </w:p>
          <w:p w:rsidR="006279EE" w:rsidRPr="008B2AE6" w:rsidRDefault="006279EE" w:rsidP="008B2AE6">
            <w:pPr>
              <w:ind w:leftChars="200" w:left="1200" w:hangingChars="300" w:hanging="720"/>
              <w:jc w:val="both"/>
              <w:rPr>
                <w:rFonts w:ascii="標楷體" w:eastAsia="標楷體" w:hAnsi="標楷體"/>
                <w:szCs w:val="24"/>
              </w:rPr>
            </w:pPr>
            <w:r w:rsidRPr="008B2AE6">
              <w:rPr>
                <w:rFonts w:ascii="標楷體" w:eastAsia="標楷體" w:hAnsi="標楷體" w:hint="eastAsia"/>
                <w:szCs w:val="24"/>
              </w:rPr>
              <w:t>（三）施灌農地地號、地籍謄本影本、面積及作物別。</w:t>
            </w:r>
          </w:p>
          <w:p w:rsidR="006279EE" w:rsidRPr="008B2AE6" w:rsidRDefault="006279EE" w:rsidP="008B2AE6">
            <w:pPr>
              <w:ind w:leftChars="200" w:left="1200" w:hangingChars="300" w:hanging="720"/>
              <w:jc w:val="both"/>
              <w:rPr>
                <w:rFonts w:ascii="標楷體" w:eastAsia="標楷體" w:hAnsi="標楷體"/>
                <w:szCs w:val="24"/>
              </w:rPr>
            </w:pPr>
            <w:r w:rsidRPr="008B2AE6">
              <w:rPr>
                <w:rFonts w:ascii="標楷體" w:eastAsia="標楷體" w:hAnsi="標楷體" w:hint="eastAsia"/>
                <w:szCs w:val="24"/>
              </w:rPr>
              <w:t>（四）施灌農地上下游地下水背景值檢測報告，應包含酸鹼值、導電度、銨態氮（</w:t>
            </w:r>
            <w:r w:rsidRPr="008B2AE6">
              <w:rPr>
                <w:rFonts w:ascii="標楷體" w:eastAsia="標楷體" w:hAnsi="標楷體"/>
                <w:szCs w:val="24"/>
              </w:rPr>
              <w:t>NH</w:t>
            </w:r>
            <w:r w:rsidRPr="008B2AE6">
              <w:rPr>
                <w:rFonts w:ascii="標楷體" w:eastAsia="標楷體" w:hAnsi="標楷體"/>
                <w:szCs w:val="24"/>
                <w:vertAlign w:val="subscript"/>
              </w:rPr>
              <w:t>4</w:t>
            </w:r>
            <w:r w:rsidRPr="008B2AE6">
              <w:rPr>
                <w:rFonts w:ascii="標楷體" w:eastAsia="標楷體" w:hAnsi="標楷體"/>
                <w:szCs w:val="24"/>
              </w:rPr>
              <w:t>-N</w:t>
            </w:r>
            <w:r w:rsidRPr="008B2AE6">
              <w:rPr>
                <w:rFonts w:ascii="標楷體" w:eastAsia="標楷體" w:hAnsi="標楷體" w:hint="eastAsia"/>
                <w:szCs w:val="24"/>
              </w:rPr>
              <w:t>）、硝酸鹽氮、總磷、銅、鋅</w:t>
            </w:r>
            <w:r w:rsidRPr="007C5ED7">
              <w:rPr>
                <w:rFonts w:ascii="標楷體" w:eastAsia="標楷體" w:hAnsi="標楷體" w:hint="eastAsia"/>
                <w:szCs w:val="24"/>
              </w:rPr>
              <w:t>等項目</w:t>
            </w:r>
            <w:r w:rsidRPr="008B2AE6">
              <w:rPr>
                <w:rFonts w:ascii="標楷體" w:eastAsia="標楷體" w:hAnsi="標楷體" w:hint="eastAsia"/>
                <w:szCs w:val="24"/>
              </w:rPr>
              <w:t>，以及地下水井座標資料。</w:t>
            </w:r>
          </w:p>
          <w:p w:rsidR="006279EE" w:rsidRPr="008B2AE6" w:rsidRDefault="006279EE" w:rsidP="008B2AE6">
            <w:pPr>
              <w:ind w:leftChars="200" w:left="1200" w:hangingChars="300" w:hanging="720"/>
              <w:jc w:val="both"/>
              <w:rPr>
                <w:rFonts w:ascii="標楷體" w:eastAsia="標楷體" w:hAnsi="標楷體"/>
                <w:szCs w:val="24"/>
              </w:rPr>
            </w:pPr>
            <w:r w:rsidRPr="008B2AE6">
              <w:rPr>
                <w:rFonts w:ascii="標楷體" w:eastAsia="標楷體" w:hAnsi="標楷體" w:hint="eastAsia"/>
                <w:szCs w:val="24"/>
              </w:rPr>
              <w:t>（五）施灌農地土壤背景值檢測報告，應包含酸鹼值、導電度、</w:t>
            </w:r>
            <w:r w:rsidRPr="008B2AE6">
              <w:rPr>
                <w:rFonts w:ascii="標楷體" w:eastAsia="標楷體" w:hAnsi="標楷體" w:hint="eastAsia"/>
              </w:rPr>
              <w:t>總氮、</w:t>
            </w:r>
            <w:r w:rsidRPr="008B2AE6">
              <w:rPr>
                <w:rFonts w:ascii="標楷體" w:eastAsia="標楷體" w:hAnsi="標楷體" w:hint="eastAsia"/>
                <w:szCs w:val="24"/>
              </w:rPr>
              <w:t>總磷、銅、鋅</w:t>
            </w:r>
            <w:r w:rsidRPr="007C5ED7">
              <w:rPr>
                <w:rFonts w:ascii="標楷體" w:eastAsia="標楷體" w:hAnsi="標楷體" w:hint="eastAsia"/>
                <w:szCs w:val="24"/>
              </w:rPr>
              <w:t>等項目</w:t>
            </w:r>
            <w:r w:rsidRPr="008B2AE6">
              <w:rPr>
                <w:rFonts w:ascii="標楷體" w:eastAsia="標楷體" w:hAnsi="標楷體" w:hint="eastAsia"/>
                <w:szCs w:val="24"/>
              </w:rPr>
              <w:t>及土壤質地，並以地圖標示採樣地點。</w:t>
            </w:r>
          </w:p>
          <w:p w:rsidR="006279EE" w:rsidRPr="008B2AE6" w:rsidRDefault="006279EE" w:rsidP="008B2AE6">
            <w:pPr>
              <w:ind w:leftChars="200" w:left="1200" w:hangingChars="300" w:hanging="720"/>
              <w:jc w:val="both"/>
              <w:rPr>
                <w:rFonts w:ascii="標楷體" w:eastAsia="標楷體" w:hAnsi="標楷體"/>
                <w:szCs w:val="24"/>
              </w:rPr>
            </w:pPr>
            <w:r w:rsidRPr="008B2AE6">
              <w:rPr>
                <w:rFonts w:ascii="標楷體" w:eastAsia="標楷體" w:hAnsi="標楷體" w:hint="eastAsia"/>
                <w:szCs w:val="24"/>
              </w:rPr>
              <w:t>（六）輸（運）送工具及路線。</w:t>
            </w:r>
          </w:p>
          <w:p w:rsidR="006279EE" w:rsidRPr="008B2AE6" w:rsidRDefault="006279EE" w:rsidP="008B2AE6">
            <w:pPr>
              <w:ind w:leftChars="200" w:left="1200" w:hangingChars="300" w:hanging="720"/>
              <w:jc w:val="both"/>
              <w:rPr>
                <w:rFonts w:ascii="標楷體" w:eastAsia="標楷體" w:hAnsi="標楷體"/>
                <w:szCs w:val="24"/>
              </w:rPr>
            </w:pPr>
            <w:r w:rsidRPr="008B2AE6">
              <w:rPr>
                <w:rFonts w:ascii="標楷體" w:eastAsia="標楷體" w:hAnsi="標楷體" w:hint="eastAsia"/>
                <w:szCs w:val="24"/>
              </w:rPr>
              <w:t>（七）施灌作業，應含沼液、沼渣施灌數量、沼液沼渣品質（包括所含</w:t>
            </w:r>
            <w:r w:rsidRPr="008B2AE6">
              <w:rPr>
                <w:rFonts w:ascii="標楷體" w:eastAsia="標楷體" w:hAnsi="標楷體" w:hint="eastAsia"/>
                <w:szCs w:val="24"/>
              </w:rPr>
              <w:lastRenderedPageBreak/>
              <w:t>之酸鹼值、</w:t>
            </w:r>
            <w:r w:rsidRPr="008B2AE6">
              <w:rPr>
                <w:rFonts w:ascii="標楷體" w:eastAsia="標楷體" w:hAnsi="標楷體" w:hint="eastAsia"/>
              </w:rPr>
              <w:t>導電度、總氮、總磷</w:t>
            </w:r>
            <w:r w:rsidRPr="008B2AE6">
              <w:rPr>
                <w:rFonts w:ascii="標楷體" w:eastAsia="標楷體" w:hAnsi="標楷體" w:hint="eastAsia"/>
                <w:szCs w:val="24"/>
              </w:rPr>
              <w:t>、銅、鋅資料）、方式、頻度、用途及施灌紀錄表格式。</w:t>
            </w:r>
          </w:p>
          <w:p w:rsidR="006279EE" w:rsidRPr="008B2AE6" w:rsidRDefault="006279EE" w:rsidP="008B2AE6">
            <w:pPr>
              <w:ind w:leftChars="200" w:left="1200" w:hangingChars="300" w:hanging="720"/>
              <w:jc w:val="both"/>
              <w:rPr>
                <w:rFonts w:ascii="標楷體" w:eastAsia="標楷體" w:hAnsi="標楷體"/>
                <w:szCs w:val="24"/>
              </w:rPr>
            </w:pPr>
            <w:r w:rsidRPr="008B2AE6">
              <w:rPr>
                <w:rFonts w:ascii="標楷體" w:eastAsia="標楷體" w:hAnsi="標楷體" w:hint="eastAsia"/>
                <w:szCs w:val="24"/>
              </w:rPr>
              <w:t>（八）承諾監測地下水質及土壤品質。</w:t>
            </w:r>
          </w:p>
          <w:p w:rsidR="006279EE" w:rsidRPr="001E4AEF" w:rsidRDefault="006279EE" w:rsidP="001E4AEF">
            <w:pPr>
              <w:ind w:left="284" w:firstLineChars="200" w:firstLine="480"/>
              <w:jc w:val="both"/>
              <w:rPr>
                <w:rFonts w:ascii="標楷體" w:eastAsia="標楷體" w:hAnsi="標楷體"/>
                <w:szCs w:val="24"/>
              </w:rPr>
            </w:pPr>
            <w:r w:rsidRPr="007C5ED7">
              <w:rPr>
                <w:rFonts w:ascii="標楷體" w:eastAsia="標楷體" w:hAnsi="標楷體" w:hint="eastAsia"/>
                <w:szCs w:val="24"/>
              </w:rPr>
              <w:t>前項第二款第八目監測頻率及項目如下：</w:t>
            </w:r>
          </w:p>
          <w:p w:rsidR="006279EE" w:rsidRPr="008B2AE6" w:rsidRDefault="006279EE" w:rsidP="00CF4CC7">
            <w:pPr>
              <w:ind w:leftChars="100" w:left="672" w:hangingChars="200" w:hanging="432"/>
              <w:jc w:val="both"/>
              <w:rPr>
                <w:rFonts w:ascii="標楷體" w:eastAsia="標楷體" w:hAnsi="標楷體"/>
                <w:szCs w:val="24"/>
              </w:rPr>
            </w:pPr>
            <w:r w:rsidRPr="008B2AE6">
              <w:rPr>
                <w:rFonts w:ascii="標楷體" w:eastAsia="標楷體" w:hAnsi="標楷體" w:hint="eastAsia"/>
                <w:spacing w:val="-12"/>
                <w:szCs w:val="24"/>
              </w:rPr>
              <w:t>一、地下水水質應</w:t>
            </w:r>
            <w:r w:rsidRPr="008B2AE6">
              <w:rPr>
                <w:rFonts w:ascii="標楷體" w:eastAsia="標楷體" w:hAnsi="標楷體" w:hint="eastAsia"/>
                <w:szCs w:val="24"/>
              </w:rPr>
              <w:t>每年監測</w:t>
            </w:r>
            <w:r w:rsidRPr="008B2AE6">
              <w:rPr>
                <w:rFonts w:ascii="標楷體" w:eastAsia="標楷體" w:hAnsi="標楷體" w:hint="eastAsia"/>
                <w:spacing w:val="-12"/>
                <w:szCs w:val="24"/>
              </w:rPr>
              <w:t>二次，並含豐枯水期；土壤品質應每年監測一次</w:t>
            </w:r>
            <w:r w:rsidRPr="008B2AE6">
              <w:rPr>
                <w:rFonts w:ascii="標楷體" w:eastAsia="標楷體" w:hAnsi="標楷體" w:hint="eastAsia"/>
                <w:szCs w:val="24"/>
              </w:rPr>
              <w:t>。</w:t>
            </w:r>
          </w:p>
          <w:p w:rsidR="006279EE" w:rsidRPr="008B2AE6" w:rsidRDefault="006279EE" w:rsidP="00CB5177">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二、監測項目應包括酸鹼值、</w:t>
            </w:r>
            <w:r w:rsidRPr="008B2AE6">
              <w:rPr>
                <w:rFonts w:ascii="標楷體" w:eastAsia="標楷體" w:hAnsi="標楷體" w:hint="eastAsia"/>
              </w:rPr>
              <w:t>導電度、總氮、總磷</w:t>
            </w:r>
            <w:r w:rsidRPr="008B2AE6">
              <w:rPr>
                <w:rFonts w:ascii="標楷體" w:eastAsia="標楷體" w:hAnsi="標楷體" w:hint="eastAsia"/>
                <w:szCs w:val="24"/>
              </w:rPr>
              <w:t>、銅、鋅。</w:t>
            </w:r>
          </w:p>
          <w:p w:rsidR="006279EE" w:rsidRPr="008B2AE6" w:rsidRDefault="006279EE" w:rsidP="00C0179C">
            <w:pPr>
              <w:ind w:left="284" w:firstLineChars="200" w:firstLine="480"/>
              <w:jc w:val="both"/>
              <w:rPr>
                <w:rFonts w:ascii="標楷體" w:eastAsia="標楷體" w:hAnsi="標楷體"/>
                <w:szCs w:val="24"/>
              </w:rPr>
            </w:pPr>
            <w:r w:rsidRPr="008B2AE6">
              <w:rPr>
                <w:rFonts w:ascii="標楷體" w:eastAsia="標楷體" w:hAnsi="標楷體" w:hint="eastAsia"/>
                <w:szCs w:val="24"/>
              </w:rPr>
              <w:t>畜牧業者應每年將地下水質及土壤品質監測結果報告送農業主管機關及當地環保主管機關備查，並保存五年。</w:t>
            </w:r>
          </w:p>
        </w:tc>
        <w:tc>
          <w:tcPr>
            <w:tcW w:w="2787" w:type="dxa"/>
          </w:tcPr>
          <w:p w:rsidR="006279EE" w:rsidRPr="008B2AE6" w:rsidRDefault="006279EE" w:rsidP="00DD1E1E">
            <w:pPr>
              <w:ind w:left="240" w:hangingChars="100" w:hanging="240"/>
              <w:jc w:val="both"/>
              <w:rPr>
                <w:rFonts w:ascii="標楷體" w:eastAsia="標楷體" w:hAnsi="標楷體"/>
                <w:szCs w:val="24"/>
                <w:highlight w:val="yellow"/>
              </w:rPr>
            </w:pPr>
          </w:p>
        </w:tc>
        <w:tc>
          <w:tcPr>
            <w:tcW w:w="2756" w:type="dxa"/>
          </w:tcPr>
          <w:p w:rsidR="006279EE" w:rsidRPr="008B2AE6" w:rsidRDefault="006279EE" w:rsidP="00CB5177">
            <w:pPr>
              <w:pStyle w:val="a4"/>
              <w:numPr>
                <w:ilvl w:val="0"/>
                <w:numId w:val="18"/>
              </w:numPr>
              <w:ind w:leftChars="0"/>
              <w:jc w:val="both"/>
              <w:rPr>
                <w:rFonts w:ascii="標楷體" w:eastAsia="標楷體" w:hAnsi="標楷體"/>
                <w:szCs w:val="24"/>
              </w:rPr>
            </w:pPr>
            <w:r w:rsidRPr="008B2AE6">
              <w:rPr>
                <w:rFonts w:ascii="標楷體" w:eastAsia="標楷體" w:hAnsi="標楷體" w:hint="eastAsia"/>
                <w:szCs w:val="24"/>
                <w:u w:val="single"/>
              </w:rPr>
              <w:t>本條新增。</w:t>
            </w:r>
          </w:p>
          <w:p w:rsidR="006279EE" w:rsidRPr="008B2AE6" w:rsidRDefault="006279EE" w:rsidP="00CB5177">
            <w:pPr>
              <w:pStyle w:val="a4"/>
              <w:numPr>
                <w:ilvl w:val="0"/>
                <w:numId w:val="18"/>
              </w:numPr>
              <w:ind w:leftChars="0"/>
              <w:jc w:val="both"/>
              <w:rPr>
                <w:rFonts w:ascii="標楷體" w:eastAsia="標楷體" w:hAnsi="標楷體"/>
              </w:rPr>
            </w:pPr>
            <w:r w:rsidRPr="008B2AE6">
              <w:rPr>
                <w:rFonts w:ascii="標楷體" w:eastAsia="標楷體" w:hAnsi="標楷體" w:hint="eastAsia"/>
                <w:szCs w:val="24"/>
              </w:rPr>
              <w:t>為</w:t>
            </w:r>
            <w:r w:rsidRPr="008B2AE6">
              <w:rPr>
                <w:rFonts w:ascii="標楷體" w:eastAsia="標楷體" w:hAnsi="標楷體" w:hint="eastAsia"/>
              </w:rPr>
              <w:t>明</w:t>
            </w:r>
            <w:r w:rsidRPr="007C5ED7">
              <w:rPr>
                <w:rFonts w:ascii="標楷體" w:eastAsia="標楷體" w:hAnsi="標楷體" w:hint="eastAsia"/>
              </w:rPr>
              <w:t>確</w:t>
            </w:r>
            <w:r w:rsidRPr="008B2AE6">
              <w:rPr>
                <w:rFonts w:ascii="標楷體" w:eastAsia="標楷體" w:hAnsi="標楷體" w:hint="eastAsia"/>
              </w:rPr>
              <w:t>農業主管機關審查沼液沼渣農地肥分使用計畫應包含之內容</w:t>
            </w:r>
            <w:r w:rsidRPr="008B2AE6">
              <w:rPr>
                <w:rFonts w:ascii="標楷體" w:eastAsia="標楷體" w:hAnsi="標楷體" w:hint="eastAsia"/>
                <w:szCs w:val="24"/>
              </w:rPr>
              <w:t>及</w:t>
            </w:r>
            <w:r w:rsidRPr="008B2AE6">
              <w:rPr>
                <w:rFonts w:ascii="標楷體" w:eastAsia="標楷體" w:hAnsi="標楷體" w:hint="eastAsia"/>
              </w:rPr>
              <w:t>文件</w:t>
            </w:r>
            <w:r w:rsidRPr="008B2AE6">
              <w:rPr>
                <w:rFonts w:ascii="標楷體" w:eastAsia="標楷體" w:hAnsi="標楷體" w:hint="eastAsia"/>
                <w:szCs w:val="24"/>
              </w:rPr>
              <w:t>，爰增訂本條</w:t>
            </w:r>
            <w:r w:rsidRPr="008B2AE6">
              <w:rPr>
                <w:rFonts w:ascii="標楷體" w:eastAsia="標楷體" w:hAnsi="標楷體" w:hint="eastAsia"/>
              </w:rPr>
              <w:t>。</w:t>
            </w:r>
          </w:p>
          <w:p w:rsidR="006279EE" w:rsidRPr="008B2AE6" w:rsidRDefault="006279EE" w:rsidP="00CB5177">
            <w:pPr>
              <w:pStyle w:val="a4"/>
              <w:numPr>
                <w:ilvl w:val="0"/>
                <w:numId w:val="18"/>
              </w:numPr>
              <w:ind w:leftChars="0"/>
              <w:jc w:val="both"/>
              <w:rPr>
                <w:rFonts w:ascii="標楷體" w:eastAsia="標楷體" w:hAnsi="標楷體"/>
                <w:szCs w:val="24"/>
                <w:u w:val="single"/>
              </w:rPr>
            </w:pPr>
            <w:r w:rsidRPr="008B2AE6">
              <w:rPr>
                <w:rFonts w:ascii="標楷體" w:eastAsia="標楷體" w:hAnsi="標楷體" w:hint="eastAsia"/>
              </w:rPr>
              <w:t>為保護土壤品質及地下水水質，依據土壤、地下水污染監測標準及土壤、地下水污染管制標準監測項目，明定沼液沼渣、施灌農地上下游地下水背景值及施灌農地土壤背景值檢測報告、施灌作業沼液沼渣品質應</w:t>
            </w:r>
            <w:r w:rsidRPr="007C5ED7">
              <w:rPr>
                <w:rFonts w:ascii="標楷體" w:eastAsia="標楷體" w:hAnsi="標楷體" w:hint="eastAsia"/>
              </w:rPr>
              <w:t>檢測之項目</w:t>
            </w:r>
            <w:r w:rsidRPr="008B2AE6">
              <w:rPr>
                <w:rFonts w:ascii="標楷體" w:eastAsia="標楷體" w:hAnsi="標楷體" w:hint="eastAsia"/>
              </w:rPr>
              <w:t>。</w:t>
            </w:r>
          </w:p>
          <w:p w:rsidR="006279EE" w:rsidRPr="007C5ED7" w:rsidRDefault="006279EE" w:rsidP="00D035F9">
            <w:pPr>
              <w:pStyle w:val="a4"/>
              <w:numPr>
                <w:ilvl w:val="0"/>
                <w:numId w:val="18"/>
              </w:numPr>
              <w:ind w:leftChars="0"/>
              <w:jc w:val="both"/>
              <w:rPr>
                <w:rFonts w:ascii="標楷體" w:eastAsia="標楷體" w:hAnsi="標楷體"/>
                <w:szCs w:val="24"/>
                <w:u w:val="single"/>
              </w:rPr>
            </w:pPr>
            <w:r w:rsidRPr="008B2AE6">
              <w:rPr>
                <w:rFonts w:ascii="標楷體" w:eastAsia="標楷體" w:hAnsi="標楷體" w:hint="eastAsia"/>
              </w:rPr>
              <w:t>第二項</w:t>
            </w:r>
            <w:r w:rsidRPr="008B2AE6">
              <w:rPr>
                <w:rFonts w:ascii="標楷體" w:eastAsia="標楷體" w:hAnsi="標楷體" w:hint="eastAsia"/>
                <w:szCs w:val="24"/>
              </w:rPr>
              <w:t>明定</w:t>
            </w:r>
            <w:r w:rsidRPr="008B2AE6">
              <w:rPr>
                <w:rFonts w:ascii="標楷體" w:eastAsia="標楷體" w:hAnsi="標楷體" w:hint="eastAsia"/>
              </w:rPr>
              <w:t>土壤、地下水</w:t>
            </w:r>
            <w:r w:rsidRPr="008B2AE6">
              <w:rPr>
                <w:rFonts w:ascii="標楷體" w:eastAsia="標楷體" w:hAnsi="標楷體" w:hint="eastAsia"/>
                <w:szCs w:val="24"/>
              </w:rPr>
              <w:t>應監測之頻率及項目</w:t>
            </w:r>
            <w:r w:rsidRPr="007C5ED7">
              <w:rPr>
                <w:rFonts w:ascii="標楷體" w:eastAsia="標楷體" w:hAnsi="標楷體" w:hint="eastAsia"/>
                <w:szCs w:val="24"/>
              </w:rPr>
              <w:t>。</w:t>
            </w:r>
          </w:p>
          <w:p w:rsidR="006279EE" w:rsidRPr="008B2AE6" w:rsidRDefault="006279EE" w:rsidP="00D035F9">
            <w:pPr>
              <w:pStyle w:val="a4"/>
              <w:numPr>
                <w:ilvl w:val="0"/>
                <w:numId w:val="18"/>
              </w:numPr>
              <w:ind w:leftChars="0"/>
              <w:jc w:val="both"/>
              <w:rPr>
                <w:rFonts w:ascii="標楷體" w:eastAsia="標楷體" w:hAnsi="標楷體"/>
                <w:szCs w:val="24"/>
                <w:u w:val="single"/>
              </w:rPr>
            </w:pPr>
            <w:r w:rsidRPr="007C5ED7">
              <w:rPr>
                <w:rFonts w:ascii="標楷體" w:eastAsia="標楷體" w:hAnsi="標楷體" w:hint="eastAsia"/>
                <w:szCs w:val="24"/>
              </w:rPr>
              <w:t>第三項規定監測報告應</w:t>
            </w:r>
            <w:r w:rsidRPr="008B2AE6">
              <w:rPr>
                <w:rFonts w:ascii="標楷體" w:eastAsia="標楷體" w:hAnsi="標楷體" w:hint="eastAsia"/>
                <w:szCs w:val="24"/>
              </w:rPr>
              <w:t>送農業主管機關及環保機關備查，以利後續使用計畫變更或展延，主管機關審查之參考。</w:t>
            </w:r>
          </w:p>
        </w:tc>
      </w:tr>
      <w:tr w:rsidR="006279EE" w:rsidRPr="008B2AE6" w:rsidTr="0037678C">
        <w:tc>
          <w:tcPr>
            <w:tcW w:w="2787" w:type="dxa"/>
          </w:tcPr>
          <w:p w:rsidR="006279EE" w:rsidRPr="008B2AE6" w:rsidRDefault="006279EE" w:rsidP="00043B01">
            <w:pPr>
              <w:ind w:left="240" w:hangingChars="100" w:hanging="240"/>
              <w:jc w:val="both"/>
              <w:rPr>
                <w:rFonts w:ascii="標楷體" w:eastAsia="標楷體" w:hAnsi="標楷體"/>
                <w:szCs w:val="24"/>
              </w:rPr>
            </w:pPr>
            <w:r w:rsidRPr="008B2AE6">
              <w:rPr>
                <w:rFonts w:ascii="標楷體" w:eastAsia="標楷體" w:hAnsi="標楷體" w:hint="eastAsia"/>
                <w:szCs w:val="24"/>
              </w:rPr>
              <w:lastRenderedPageBreak/>
              <w:t>第七十條之三　沼液沼渣農地肥分使用計畫有效期限五年，期滿仍繼續使用者，應自期滿六個月前起算三個月之期間內，向農業主管機關申請展延，每次展延，不得超過五年。</w:t>
            </w:r>
          </w:p>
          <w:p w:rsidR="006279EE" w:rsidRPr="008B2AE6" w:rsidRDefault="006279EE" w:rsidP="00043B01">
            <w:pPr>
              <w:ind w:left="284" w:firstLineChars="200" w:firstLine="480"/>
              <w:jc w:val="both"/>
              <w:rPr>
                <w:rFonts w:ascii="標楷體" w:eastAsia="標楷體" w:hAnsi="標楷體"/>
                <w:szCs w:val="24"/>
              </w:rPr>
            </w:pPr>
            <w:r w:rsidRPr="008B2AE6">
              <w:rPr>
                <w:rFonts w:ascii="標楷體" w:eastAsia="標楷體" w:hAnsi="標楷體" w:hint="eastAsia"/>
                <w:szCs w:val="24"/>
              </w:rPr>
              <w:t>依前項規定申請展延者，應檢具第七十條之二第一項第一款第二目、第三目及第二</w:t>
            </w:r>
            <w:r w:rsidRPr="008B2AE6">
              <w:rPr>
                <w:rFonts w:ascii="標楷體" w:eastAsia="標楷體" w:hAnsi="標楷體" w:hint="eastAsia"/>
                <w:szCs w:val="24"/>
              </w:rPr>
              <w:lastRenderedPageBreak/>
              <w:t>款第二目、第三目、第六目及第七目規定之文件、內容。</w:t>
            </w:r>
          </w:p>
        </w:tc>
        <w:tc>
          <w:tcPr>
            <w:tcW w:w="2787" w:type="dxa"/>
          </w:tcPr>
          <w:p w:rsidR="006279EE" w:rsidRPr="008B2AE6" w:rsidRDefault="006279EE" w:rsidP="00DD1E1E">
            <w:pPr>
              <w:spacing w:line="300" w:lineRule="exact"/>
              <w:ind w:left="283" w:hangingChars="118" w:hanging="283"/>
              <w:jc w:val="both"/>
              <w:rPr>
                <w:rFonts w:ascii="標楷體" w:eastAsia="標楷體" w:hAnsi="標楷體"/>
                <w:noProof/>
                <w:szCs w:val="24"/>
              </w:rPr>
            </w:pPr>
          </w:p>
        </w:tc>
        <w:tc>
          <w:tcPr>
            <w:tcW w:w="2756" w:type="dxa"/>
          </w:tcPr>
          <w:p w:rsidR="006279EE" w:rsidRPr="008B2AE6" w:rsidRDefault="006279EE" w:rsidP="0092485F">
            <w:pPr>
              <w:pStyle w:val="a4"/>
              <w:numPr>
                <w:ilvl w:val="0"/>
                <w:numId w:val="21"/>
              </w:numPr>
              <w:ind w:leftChars="0"/>
              <w:jc w:val="both"/>
              <w:rPr>
                <w:rFonts w:ascii="標楷體" w:eastAsia="標楷體" w:hAnsi="標楷體"/>
                <w:szCs w:val="24"/>
                <w:u w:val="single"/>
              </w:rPr>
            </w:pPr>
            <w:r w:rsidRPr="008B2AE6">
              <w:rPr>
                <w:rFonts w:ascii="標楷體" w:eastAsia="標楷體" w:hAnsi="標楷體" w:hint="eastAsia"/>
                <w:szCs w:val="24"/>
                <w:u w:val="single"/>
              </w:rPr>
              <w:t>本條新增。</w:t>
            </w:r>
          </w:p>
          <w:p w:rsidR="006279EE" w:rsidRPr="008B2AE6" w:rsidRDefault="006279EE" w:rsidP="0092485F">
            <w:pPr>
              <w:pStyle w:val="a4"/>
              <w:numPr>
                <w:ilvl w:val="0"/>
                <w:numId w:val="21"/>
              </w:numPr>
              <w:ind w:leftChars="0"/>
              <w:jc w:val="both"/>
              <w:rPr>
                <w:rFonts w:ascii="標楷體" w:eastAsia="標楷體" w:hAnsi="標楷體"/>
                <w:szCs w:val="24"/>
                <w:u w:val="single"/>
              </w:rPr>
            </w:pPr>
            <w:r w:rsidRPr="008B2AE6">
              <w:rPr>
                <w:rFonts w:ascii="標楷體" w:eastAsia="標楷體" w:hAnsi="標楷體" w:hint="eastAsia"/>
                <w:szCs w:val="24"/>
              </w:rPr>
              <w:t>為明確沼液沼渣農地肥分使用計畫有效期限及展延之程序規定，爰增訂本條。</w:t>
            </w:r>
          </w:p>
          <w:p w:rsidR="006279EE" w:rsidRPr="008B2AE6" w:rsidRDefault="006279EE" w:rsidP="0092485F">
            <w:pPr>
              <w:pStyle w:val="a4"/>
              <w:numPr>
                <w:ilvl w:val="0"/>
                <w:numId w:val="21"/>
              </w:numPr>
              <w:ind w:leftChars="0"/>
              <w:jc w:val="both"/>
              <w:rPr>
                <w:rFonts w:ascii="標楷體" w:eastAsia="標楷體" w:hAnsi="標楷體"/>
                <w:szCs w:val="24"/>
                <w:u w:val="single"/>
              </w:rPr>
            </w:pPr>
            <w:r w:rsidRPr="008B2AE6">
              <w:rPr>
                <w:rFonts w:ascii="標楷體" w:eastAsia="標楷體" w:hAnsi="標楷體" w:hint="eastAsia"/>
                <w:szCs w:val="24"/>
              </w:rPr>
              <w:t>第一項明定沼液沼渣農地肥分使用計畫有效期限五年，期滿應申請展延，每次展延不得超過五年。</w:t>
            </w:r>
          </w:p>
          <w:p w:rsidR="006279EE" w:rsidRPr="008B2AE6" w:rsidRDefault="006279EE" w:rsidP="0092485F">
            <w:pPr>
              <w:pStyle w:val="a4"/>
              <w:numPr>
                <w:ilvl w:val="0"/>
                <w:numId w:val="21"/>
              </w:numPr>
              <w:ind w:leftChars="0"/>
              <w:jc w:val="both"/>
              <w:rPr>
                <w:rFonts w:ascii="標楷體" w:eastAsia="標楷體" w:hAnsi="標楷體"/>
                <w:szCs w:val="24"/>
                <w:u w:val="single"/>
              </w:rPr>
            </w:pPr>
            <w:r w:rsidRPr="008B2AE6">
              <w:rPr>
                <w:rFonts w:ascii="標楷體" w:eastAsia="標楷體" w:hAnsi="標楷體" w:hint="eastAsia"/>
                <w:szCs w:val="24"/>
              </w:rPr>
              <w:t>第二項明定申請展</w:t>
            </w:r>
            <w:r w:rsidRPr="008B2AE6">
              <w:rPr>
                <w:rFonts w:ascii="標楷體" w:eastAsia="標楷體" w:hAnsi="標楷體" w:hint="eastAsia"/>
                <w:szCs w:val="24"/>
              </w:rPr>
              <w:lastRenderedPageBreak/>
              <w:t>延，應檢具之文件、內容。</w:t>
            </w:r>
          </w:p>
        </w:tc>
      </w:tr>
      <w:tr w:rsidR="006279EE" w:rsidRPr="008B2AE6" w:rsidTr="0037678C">
        <w:tc>
          <w:tcPr>
            <w:tcW w:w="2787" w:type="dxa"/>
          </w:tcPr>
          <w:p w:rsidR="006279EE" w:rsidRPr="008B2AE6" w:rsidRDefault="006279EE" w:rsidP="00043B01">
            <w:pPr>
              <w:ind w:left="240" w:hangingChars="100" w:hanging="240"/>
              <w:jc w:val="both"/>
              <w:rPr>
                <w:rFonts w:ascii="標楷體" w:eastAsia="標楷體" w:hAnsi="標楷體"/>
                <w:szCs w:val="24"/>
              </w:rPr>
            </w:pPr>
            <w:r w:rsidRPr="008B2AE6">
              <w:rPr>
                <w:rFonts w:ascii="標楷體" w:eastAsia="標楷體" w:hAnsi="標楷體" w:hint="eastAsia"/>
                <w:szCs w:val="24"/>
              </w:rPr>
              <w:lastRenderedPageBreak/>
              <w:t>第七十條之四　沼液沼渣農地肥分使用計畫，審查同意文件應記載下列事項：</w:t>
            </w:r>
          </w:p>
          <w:p w:rsidR="006279EE" w:rsidRPr="008B2AE6" w:rsidRDefault="006279EE" w:rsidP="0019504E">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一、畜牧業及施灌者名稱、地址、負責人。</w:t>
            </w:r>
          </w:p>
          <w:p w:rsidR="006279EE" w:rsidRPr="008B2AE6" w:rsidRDefault="006279EE" w:rsidP="0019504E">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二、施灌作業有關沼液、沼渣施灌數量、沼液沼渣品質、方式、頻度及用途。</w:t>
            </w:r>
          </w:p>
          <w:p w:rsidR="006279EE" w:rsidRPr="008B2AE6" w:rsidRDefault="006279EE" w:rsidP="0019504E">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三、核發日期及計畫有效期限。</w:t>
            </w:r>
          </w:p>
          <w:p w:rsidR="006279EE" w:rsidRPr="008B2AE6" w:rsidRDefault="006279EE" w:rsidP="0019504E">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四、其他必要記載事項。</w:t>
            </w:r>
          </w:p>
        </w:tc>
        <w:tc>
          <w:tcPr>
            <w:tcW w:w="2787" w:type="dxa"/>
          </w:tcPr>
          <w:p w:rsidR="006279EE" w:rsidRPr="008B2AE6" w:rsidRDefault="006279EE" w:rsidP="00DD1E1E">
            <w:pPr>
              <w:spacing w:line="300" w:lineRule="exact"/>
              <w:ind w:left="283" w:hangingChars="118" w:hanging="283"/>
              <w:jc w:val="both"/>
              <w:rPr>
                <w:rFonts w:ascii="標楷體" w:eastAsia="標楷體" w:hAnsi="標楷體"/>
                <w:noProof/>
                <w:szCs w:val="24"/>
              </w:rPr>
            </w:pPr>
          </w:p>
        </w:tc>
        <w:tc>
          <w:tcPr>
            <w:tcW w:w="2756" w:type="dxa"/>
          </w:tcPr>
          <w:p w:rsidR="006279EE" w:rsidRPr="008B2AE6" w:rsidRDefault="006279EE" w:rsidP="0019504E">
            <w:pPr>
              <w:pStyle w:val="a4"/>
              <w:numPr>
                <w:ilvl w:val="0"/>
                <w:numId w:val="34"/>
              </w:numPr>
              <w:ind w:leftChars="0"/>
              <w:jc w:val="both"/>
              <w:rPr>
                <w:rFonts w:ascii="標楷體" w:eastAsia="標楷體" w:hAnsi="標楷體"/>
                <w:szCs w:val="24"/>
                <w:u w:val="single"/>
              </w:rPr>
            </w:pPr>
            <w:r w:rsidRPr="008B2AE6">
              <w:rPr>
                <w:rFonts w:ascii="標楷體" w:eastAsia="標楷體" w:hAnsi="標楷體" w:hint="eastAsia"/>
                <w:szCs w:val="24"/>
                <w:u w:val="single"/>
              </w:rPr>
              <w:t>本條新增。</w:t>
            </w:r>
          </w:p>
          <w:p w:rsidR="006279EE" w:rsidRPr="008B2AE6" w:rsidRDefault="006279EE" w:rsidP="0019504E">
            <w:pPr>
              <w:pStyle w:val="a4"/>
              <w:numPr>
                <w:ilvl w:val="0"/>
                <w:numId w:val="34"/>
              </w:numPr>
              <w:ind w:leftChars="0"/>
              <w:jc w:val="both"/>
              <w:rPr>
                <w:rFonts w:ascii="標楷體" w:eastAsia="標楷體" w:hAnsi="標楷體"/>
                <w:szCs w:val="24"/>
                <w:u w:val="single"/>
              </w:rPr>
            </w:pPr>
            <w:r w:rsidRPr="008B2AE6">
              <w:rPr>
                <w:rFonts w:ascii="標楷體" w:eastAsia="標楷體" w:hAnsi="標楷體" w:hint="eastAsia"/>
                <w:szCs w:val="24"/>
              </w:rPr>
              <w:t>明定沼液沼渣農地肥分使用計畫審查同意文件應記載事項。</w:t>
            </w:r>
          </w:p>
        </w:tc>
      </w:tr>
      <w:tr w:rsidR="006279EE" w:rsidRPr="008B2AE6" w:rsidTr="0037678C">
        <w:tc>
          <w:tcPr>
            <w:tcW w:w="2787" w:type="dxa"/>
          </w:tcPr>
          <w:p w:rsidR="006279EE" w:rsidRPr="008B2AE6" w:rsidRDefault="006279EE" w:rsidP="00043B01">
            <w:pPr>
              <w:ind w:left="240" w:hangingChars="100" w:hanging="240"/>
              <w:jc w:val="both"/>
              <w:rPr>
                <w:rFonts w:ascii="標楷體" w:eastAsia="標楷體" w:hAnsi="標楷體"/>
                <w:szCs w:val="24"/>
              </w:rPr>
            </w:pPr>
            <w:r w:rsidRPr="008B2AE6">
              <w:rPr>
                <w:rFonts w:ascii="標楷體" w:eastAsia="標楷體" w:hAnsi="標楷體" w:hint="eastAsia"/>
                <w:szCs w:val="24"/>
              </w:rPr>
              <w:t>第七十條之五　沼液沼渣農地肥分使用計畫有變更者，應檢具相關變更文件，向農業主管機關申請變更，經農業主管機關審查同意後，報直轄市、縣（市）環保主管機關備查，並依登記事項運作。</w:t>
            </w:r>
          </w:p>
          <w:p w:rsidR="006279EE" w:rsidRPr="008B2AE6" w:rsidRDefault="006279EE" w:rsidP="00043B01">
            <w:pPr>
              <w:ind w:left="284" w:firstLineChars="200" w:firstLine="480"/>
              <w:jc w:val="both"/>
              <w:rPr>
                <w:rFonts w:ascii="標楷體" w:eastAsia="標楷體" w:hAnsi="標楷體"/>
                <w:szCs w:val="24"/>
              </w:rPr>
            </w:pPr>
            <w:r w:rsidRPr="008B2AE6">
              <w:rPr>
                <w:rFonts w:ascii="標楷體" w:eastAsia="標楷體" w:hAnsi="標楷體" w:hint="eastAsia"/>
                <w:szCs w:val="24"/>
              </w:rPr>
              <w:t>前項變更涉及下列情形之一者，應依其規定期間及方式辦理：</w:t>
            </w:r>
          </w:p>
          <w:p w:rsidR="006279EE" w:rsidRPr="008B2AE6" w:rsidRDefault="006279EE" w:rsidP="00193961">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一、變更前條第一款之記載事項時，畜牧業應自事實發生日起十五日內申請變更。</w:t>
            </w:r>
          </w:p>
          <w:p w:rsidR="006279EE" w:rsidRPr="008B2AE6" w:rsidRDefault="006279EE" w:rsidP="00193961">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二、變更前條第二款之記載事項時，應重</w:t>
            </w:r>
            <w:r w:rsidRPr="008B2AE6">
              <w:rPr>
                <w:rFonts w:ascii="標楷體" w:eastAsia="標楷體" w:hAnsi="標楷體" w:hint="eastAsia"/>
                <w:szCs w:val="24"/>
              </w:rPr>
              <w:lastRenderedPageBreak/>
              <w:t>新申請。</w:t>
            </w:r>
          </w:p>
          <w:p w:rsidR="006279EE" w:rsidRPr="008B2AE6" w:rsidRDefault="006279EE" w:rsidP="00A6551A">
            <w:pPr>
              <w:ind w:leftChars="100" w:left="720" w:hangingChars="200" w:hanging="480"/>
              <w:jc w:val="both"/>
              <w:rPr>
                <w:rFonts w:ascii="標楷體" w:eastAsia="標楷體" w:hAnsi="標楷體"/>
                <w:strike/>
                <w:szCs w:val="24"/>
              </w:rPr>
            </w:pPr>
            <w:r w:rsidRPr="008B2AE6">
              <w:rPr>
                <w:rFonts w:ascii="標楷體" w:eastAsia="標楷體" w:hAnsi="標楷體" w:hint="eastAsia"/>
                <w:szCs w:val="24"/>
              </w:rPr>
              <w:t>三、變更第七十條之二第一項第二款第二目施灌農地共同執行沼液沼渣農地肥分計畫之合約或同意書</w:t>
            </w:r>
            <w:r w:rsidRPr="008B2AE6">
              <w:rPr>
                <w:rFonts w:ascii="標楷體" w:eastAsia="標楷體" w:hAnsi="標楷體" w:cs="新細明體" w:hint="eastAsia"/>
                <w:kern w:val="0"/>
                <w:szCs w:val="24"/>
              </w:rPr>
              <w:t>內容或終止契約時，應於變更或終止之次日起十五日內，檢具變更後之契約書</w:t>
            </w:r>
            <w:r w:rsidRPr="008B2AE6">
              <w:rPr>
                <w:rFonts w:ascii="標楷體" w:eastAsia="標楷體" w:hAnsi="標楷體" w:hint="eastAsia"/>
                <w:szCs w:val="24"/>
              </w:rPr>
              <w:t>或</w:t>
            </w:r>
            <w:r w:rsidRPr="008B2AE6">
              <w:rPr>
                <w:rFonts w:ascii="標楷體" w:eastAsia="標楷體" w:hAnsi="標楷體" w:cs="新細明體" w:hint="eastAsia"/>
                <w:kern w:val="0"/>
                <w:szCs w:val="24"/>
              </w:rPr>
              <w:t>終止契約文件</w:t>
            </w:r>
            <w:r w:rsidRPr="008B2AE6">
              <w:rPr>
                <w:rFonts w:ascii="標楷體" w:eastAsia="標楷體" w:hAnsi="標楷體" w:hint="eastAsia"/>
                <w:szCs w:val="24"/>
              </w:rPr>
              <w:t>影本</w:t>
            </w:r>
            <w:r w:rsidRPr="008B2AE6">
              <w:rPr>
                <w:rFonts w:ascii="標楷體" w:eastAsia="標楷體" w:hAnsi="標楷體" w:cs="新細明體" w:hint="eastAsia"/>
                <w:kern w:val="0"/>
                <w:szCs w:val="24"/>
              </w:rPr>
              <w:t>送農業主管機關備查。</w:t>
            </w:r>
          </w:p>
        </w:tc>
        <w:tc>
          <w:tcPr>
            <w:tcW w:w="2787" w:type="dxa"/>
          </w:tcPr>
          <w:p w:rsidR="006279EE" w:rsidRPr="008B2AE6" w:rsidRDefault="006279EE" w:rsidP="00DD1E1E">
            <w:pPr>
              <w:spacing w:line="300" w:lineRule="exact"/>
              <w:ind w:left="283" w:hangingChars="118" w:hanging="283"/>
              <w:jc w:val="both"/>
              <w:rPr>
                <w:rFonts w:ascii="標楷體" w:eastAsia="標楷體" w:hAnsi="標楷體"/>
                <w:noProof/>
                <w:szCs w:val="24"/>
              </w:rPr>
            </w:pPr>
          </w:p>
        </w:tc>
        <w:tc>
          <w:tcPr>
            <w:tcW w:w="2756" w:type="dxa"/>
          </w:tcPr>
          <w:p w:rsidR="006279EE" w:rsidRPr="008B2AE6" w:rsidRDefault="006279EE" w:rsidP="00193961">
            <w:pPr>
              <w:pStyle w:val="a4"/>
              <w:numPr>
                <w:ilvl w:val="0"/>
                <w:numId w:val="19"/>
              </w:numPr>
              <w:ind w:leftChars="0"/>
              <w:jc w:val="both"/>
              <w:rPr>
                <w:rFonts w:ascii="標楷體" w:eastAsia="標楷體" w:hAnsi="標楷體"/>
                <w:szCs w:val="24"/>
              </w:rPr>
            </w:pPr>
            <w:r w:rsidRPr="008B2AE6">
              <w:rPr>
                <w:rFonts w:ascii="標楷體" w:eastAsia="標楷體" w:hAnsi="標楷體" w:hint="eastAsia"/>
                <w:szCs w:val="24"/>
                <w:u w:val="single"/>
              </w:rPr>
              <w:t>本條新增。</w:t>
            </w:r>
          </w:p>
          <w:p w:rsidR="006279EE" w:rsidRPr="008B2AE6" w:rsidRDefault="006279EE" w:rsidP="00193961">
            <w:pPr>
              <w:pStyle w:val="a4"/>
              <w:numPr>
                <w:ilvl w:val="0"/>
                <w:numId w:val="19"/>
              </w:numPr>
              <w:ind w:leftChars="0"/>
              <w:jc w:val="both"/>
              <w:rPr>
                <w:rFonts w:ascii="標楷體" w:eastAsia="標楷體" w:hAnsi="標楷體"/>
                <w:szCs w:val="24"/>
              </w:rPr>
            </w:pPr>
            <w:r w:rsidRPr="008B2AE6">
              <w:rPr>
                <w:rFonts w:ascii="標楷體" w:eastAsia="標楷體" w:hAnsi="標楷體" w:hint="eastAsia"/>
                <w:szCs w:val="24"/>
              </w:rPr>
              <w:t>為明確沼液沼渣農地肥分使用計畫變更之程序，爰增訂本條規定。</w:t>
            </w:r>
          </w:p>
          <w:p w:rsidR="006279EE" w:rsidRPr="008B2AE6" w:rsidRDefault="006279EE" w:rsidP="00193961">
            <w:pPr>
              <w:pStyle w:val="a4"/>
              <w:numPr>
                <w:ilvl w:val="0"/>
                <w:numId w:val="19"/>
              </w:numPr>
              <w:ind w:leftChars="0"/>
              <w:jc w:val="both"/>
              <w:rPr>
                <w:rFonts w:ascii="標楷體" w:eastAsia="標楷體" w:hAnsi="標楷體"/>
                <w:szCs w:val="24"/>
              </w:rPr>
            </w:pPr>
            <w:r w:rsidRPr="008B2AE6">
              <w:rPr>
                <w:rFonts w:ascii="標楷體" w:eastAsia="標楷體" w:hAnsi="標楷體" w:hint="eastAsia"/>
                <w:szCs w:val="24"/>
              </w:rPr>
              <w:t>第一項規定沼液沼渣農地肥分使用計畫有變更者，應經農業主管機關核准後，報環保主管機關備查，並依登記事項運作。</w:t>
            </w:r>
          </w:p>
          <w:p w:rsidR="006279EE" w:rsidRPr="008B2AE6" w:rsidRDefault="006279EE" w:rsidP="00193961">
            <w:pPr>
              <w:pStyle w:val="a4"/>
              <w:numPr>
                <w:ilvl w:val="0"/>
                <w:numId w:val="19"/>
              </w:numPr>
              <w:ind w:leftChars="0"/>
              <w:jc w:val="both"/>
              <w:rPr>
                <w:rFonts w:ascii="標楷體" w:eastAsia="標楷體" w:hAnsi="標楷體"/>
                <w:szCs w:val="24"/>
              </w:rPr>
            </w:pPr>
            <w:r w:rsidRPr="008B2AE6">
              <w:rPr>
                <w:rFonts w:ascii="標楷體" w:eastAsia="標楷體" w:hAnsi="標楷體" w:hint="eastAsia"/>
                <w:szCs w:val="24"/>
              </w:rPr>
              <w:t>第二項第一款明定變更記載事項，屬畜牧業或施灌者名稱、地址、負責人之變更者，得於事實發生後申請變更。</w:t>
            </w:r>
          </w:p>
          <w:p w:rsidR="006279EE" w:rsidRPr="008B2AE6" w:rsidRDefault="006279EE" w:rsidP="00193961">
            <w:pPr>
              <w:pStyle w:val="a4"/>
              <w:numPr>
                <w:ilvl w:val="0"/>
                <w:numId w:val="19"/>
              </w:numPr>
              <w:ind w:leftChars="0"/>
              <w:jc w:val="both"/>
              <w:rPr>
                <w:rFonts w:ascii="標楷體" w:eastAsia="標楷體" w:hAnsi="標楷體"/>
                <w:szCs w:val="24"/>
                <w:u w:val="single"/>
              </w:rPr>
            </w:pPr>
            <w:r w:rsidRPr="008B2AE6">
              <w:rPr>
                <w:rFonts w:ascii="標楷體" w:eastAsia="標楷體" w:hAnsi="標楷體" w:hint="eastAsia"/>
                <w:szCs w:val="24"/>
              </w:rPr>
              <w:lastRenderedPageBreak/>
              <w:t>第二項第二款明定屬施灌作業有關事項之變更者，因已涉及土壤肥分利用及相關污染之監控，應重新申請。</w:t>
            </w:r>
          </w:p>
          <w:p w:rsidR="006279EE" w:rsidRPr="008B2AE6" w:rsidRDefault="006279EE" w:rsidP="0059273A">
            <w:pPr>
              <w:pStyle w:val="a4"/>
              <w:numPr>
                <w:ilvl w:val="0"/>
                <w:numId w:val="19"/>
              </w:numPr>
              <w:ind w:leftChars="0"/>
              <w:jc w:val="both"/>
              <w:rPr>
                <w:rFonts w:ascii="標楷體" w:eastAsia="標楷體" w:hAnsi="標楷體"/>
                <w:szCs w:val="24"/>
                <w:u w:val="single"/>
              </w:rPr>
            </w:pPr>
            <w:r w:rsidRPr="008B2AE6">
              <w:rPr>
                <w:rFonts w:ascii="標楷體" w:eastAsia="標楷體" w:hAnsi="標楷體" w:hint="eastAsia"/>
                <w:szCs w:val="24"/>
              </w:rPr>
              <w:t>第二項第三款明定施灌農地共同執行沼液沼渣農地肥分計畫之合約或同意書之變更或終止時，應辦理之程序。</w:t>
            </w:r>
          </w:p>
        </w:tc>
      </w:tr>
      <w:tr w:rsidR="006279EE" w:rsidRPr="008B2AE6" w:rsidTr="0037678C">
        <w:tc>
          <w:tcPr>
            <w:tcW w:w="2787" w:type="dxa"/>
          </w:tcPr>
          <w:p w:rsidR="006279EE" w:rsidRPr="008B2AE6" w:rsidRDefault="006279EE" w:rsidP="00043B01">
            <w:pPr>
              <w:ind w:left="240" w:hangingChars="100" w:hanging="240"/>
              <w:jc w:val="both"/>
              <w:rPr>
                <w:rFonts w:ascii="標楷體" w:eastAsia="標楷體" w:hAnsi="標楷體"/>
                <w:szCs w:val="24"/>
              </w:rPr>
            </w:pPr>
            <w:r w:rsidRPr="008B2AE6">
              <w:rPr>
                <w:rFonts w:ascii="標楷體" w:eastAsia="標楷體" w:hAnsi="標楷體" w:hint="eastAsia"/>
                <w:szCs w:val="24"/>
              </w:rPr>
              <w:lastRenderedPageBreak/>
              <w:t>第七十條之</w:t>
            </w:r>
            <w:r w:rsidRPr="008B2AE6">
              <w:rPr>
                <w:rFonts w:ascii="標楷體" w:eastAsia="標楷體" w:hAnsi="標楷體" w:cs="新細明體" w:hint="eastAsia"/>
                <w:kern w:val="0"/>
                <w:szCs w:val="24"/>
              </w:rPr>
              <w:t>六</w:t>
            </w:r>
            <w:r w:rsidRPr="008B2AE6">
              <w:rPr>
                <w:rFonts w:ascii="標楷體" w:eastAsia="標楷體" w:hAnsi="標楷體" w:hint="eastAsia"/>
                <w:szCs w:val="24"/>
              </w:rPr>
              <w:t xml:space="preserve">　經農業主管機關審查同意沼液沼渣農地肥分使用計畫，沼液沼渣提供者及施灌者，有下列情形之一時，應暫停沼液沼渣做為農地肥分</w:t>
            </w:r>
            <w:r w:rsidRPr="008B2AE6">
              <w:rPr>
                <w:rFonts w:ascii="標楷體" w:eastAsia="標楷體" w:hAnsi="標楷體" w:cs="新細明體" w:hint="eastAsia"/>
                <w:kern w:val="0"/>
                <w:szCs w:val="24"/>
              </w:rPr>
              <w:t>：</w:t>
            </w:r>
          </w:p>
          <w:p w:rsidR="006279EE" w:rsidRPr="008B2AE6" w:rsidRDefault="006279EE" w:rsidP="00043B01">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一、自中央氣象局發布大雨、豪雨特報日起，至解除日後三日之期間。</w:t>
            </w:r>
          </w:p>
          <w:p w:rsidR="006279EE" w:rsidRPr="008B2AE6" w:rsidRDefault="006279EE" w:rsidP="00043B01">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二、沼液沼渣作為農地肥分使用期間，地下水監測結果各項污染指標有明顯上升趨勢或土壤檢測結果達土壤污染監測標準之限值。</w:t>
            </w:r>
            <w:r w:rsidRPr="008B2AE6">
              <w:rPr>
                <w:rFonts w:ascii="標楷體" w:eastAsia="標楷體" w:hAnsi="標楷體"/>
                <w:szCs w:val="24"/>
              </w:rPr>
              <w:t xml:space="preserve"> </w:t>
            </w:r>
          </w:p>
        </w:tc>
        <w:tc>
          <w:tcPr>
            <w:tcW w:w="2787" w:type="dxa"/>
          </w:tcPr>
          <w:p w:rsidR="006279EE" w:rsidRPr="008B2AE6" w:rsidRDefault="006279EE" w:rsidP="00DD1E1E">
            <w:pPr>
              <w:jc w:val="center"/>
              <w:rPr>
                <w:rFonts w:ascii="標楷體" w:eastAsia="標楷體" w:hAnsi="標楷體"/>
                <w:szCs w:val="24"/>
              </w:rPr>
            </w:pPr>
          </w:p>
        </w:tc>
        <w:tc>
          <w:tcPr>
            <w:tcW w:w="2756" w:type="dxa"/>
          </w:tcPr>
          <w:p w:rsidR="006279EE" w:rsidRPr="008B2AE6" w:rsidRDefault="006279EE" w:rsidP="0059273A">
            <w:pPr>
              <w:pStyle w:val="a4"/>
              <w:numPr>
                <w:ilvl w:val="0"/>
                <w:numId w:val="20"/>
              </w:numPr>
              <w:ind w:leftChars="0"/>
              <w:jc w:val="both"/>
              <w:rPr>
                <w:rFonts w:ascii="標楷體" w:eastAsia="標楷體" w:hAnsi="標楷體"/>
                <w:szCs w:val="24"/>
              </w:rPr>
            </w:pPr>
            <w:r w:rsidRPr="008B2AE6">
              <w:rPr>
                <w:rFonts w:ascii="標楷體" w:eastAsia="標楷體" w:hAnsi="標楷體" w:hint="eastAsia"/>
                <w:szCs w:val="24"/>
                <w:u w:val="single"/>
              </w:rPr>
              <w:t>本條新增。</w:t>
            </w:r>
          </w:p>
          <w:p w:rsidR="006279EE" w:rsidRPr="008B2AE6" w:rsidRDefault="006279EE" w:rsidP="0059273A">
            <w:pPr>
              <w:pStyle w:val="a4"/>
              <w:numPr>
                <w:ilvl w:val="0"/>
                <w:numId w:val="20"/>
              </w:numPr>
              <w:ind w:leftChars="8"/>
              <w:jc w:val="both"/>
              <w:rPr>
                <w:rFonts w:ascii="標楷體" w:eastAsia="標楷體" w:hAnsi="標楷體"/>
                <w:szCs w:val="24"/>
              </w:rPr>
            </w:pPr>
            <w:r w:rsidRPr="008B2AE6">
              <w:rPr>
                <w:rFonts w:ascii="標楷體" w:eastAsia="標楷體" w:hAnsi="標楷體" w:hint="eastAsia"/>
                <w:szCs w:val="24"/>
              </w:rPr>
              <w:t>考量沼液沼渣做為農地肥分使用，施灌條件及土壤肥力限制，並參考現行農業主管機關所定個案再利用許可核准文件規定之停止施灌條件，爰增訂本條規定。</w:t>
            </w:r>
          </w:p>
          <w:p w:rsidR="006279EE" w:rsidRPr="008B2AE6" w:rsidRDefault="006279EE" w:rsidP="0059273A">
            <w:pPr>
              <w:pStyle w:val="a4"/>
              <w:numPr>
                <w:ilvl w:val="0"/>
                <w:numId w:val="20"/>
              </w:numPr>
              <w:ind w:leftChars="8"/>
              <w:jc w:val="both"/>
              <w:rPr>
                <w:rFonts w:ascii="標楷體" w:eastAsia="標楷體" w:hAnsi="標楷體"/>
                <w:szCs w:val="24"/>
              </w:rPr>
            </w:pPr>
            <w:r w:rsidRPr="008B2AE6">
              <w:rPr>
                <w:rFonts w:ascii="標楷體" w:eastAsia="標楷體" w:hAnsi="標楷體" w:hint="eastAsia"/>
                <w:szCs w:val="24"/>
              </w:rPr>
              <w:t>大雨、豪雨期間農地含水率高，沼液沼渣肥分使用利用率低，有造成水體污染之虞，爰明定第一款規定。</w:t>
            </w:r>
          </w:p>
          <w:p w:rsidR="006279EE" w:rsidRPr="008B2AE6" w:rsidRDefault="006279EE" w:rsidP="0059273A">
            <w:pPr>
              <w:pStyle w:val="a4"/>
              <w:numPr>
                <w:ilvl w:val="0"/>
                <w:numId w:val="20"/>
              </w:numPr>
              <w:ind w:leftChars="8"/>
              <w:jc w:val="both"/>
              <w:rPr>
                <w:rFonts w:ascii="標楷體" w:eastAsia="標楷體" w:hAnsi="標楷體"/>
                <w:szCs w:val="24"/>
              </w:rPr>
            </w:pPr>
            <w:r w:rsidRPr="008B2AE6">
              <w:rPr>
                <w:rFonts w:ascii="標楷體" w:eastAsia="標楷體" w:hAnsi="標楷體" w:hint="eastAsia"/>
                <w:szCs w:val="24"/>
              </w:rPr>
              <w:t>為預防沼液沼渣做為農地肥分使用期間，地下水及土壤之污染，爰明定第二款規定。</w:t>
            </w:r>
          </w:p>
        </w:tc>
      </w:tr>
      <w:tr w:rsidR="006279EE" w:rsidRPr="008B2AE6" w:rsidTr="0037678C">
        <w:tc>
          <w:tcPr>
            <w:tcW w:w="2787" w:type="dxa"/>
          </w:tcPr>
          <w:p w:rsidR="006279EE" w:rsidRPr="008B2AE6" w:rsidRDefault="006279EE" w:rsidP="00CD42E6">
            <w:pPr>
              <w:ind w:left="240" w:hangingChars="100" w:hanging="240"/>
              <w:jc w:val="both"/>
              <w:rPr>
                <w:rFonts w:ascii="標楷體" w:eastAsia="標楷體" w:hAnsi="標楷體"/>
                <w:strike/>
                <w:szCs w:val="24"/>
              </w:rPr>
            </w:pPr>
            <w:r w:rsidRPr="008B2AE6">
              <w:rPr>
                <w:rFonts w:ascii="標楷體" w:eastAsia="標楷體" w:hAnsi="標楷體" w:hint="eastAsia"/>
                <w:szCs w:val="24"/>
              </w:rPr>
              <w:t>第七十條之</w:t>
            </w:r>
            <w:r w:rsidRPr="008B2AE6">
              <w:rPr>
                <w:rFonts w:ascii="標楷體" w:eastAsia="標楷體" w:hAnsi="標楷體" w:cs="新細明體" w:hint="eastAsia"/>
                <w:kern w:val="0"/>
                <w:szCs w:val="24"/>
              </w:rPr>
              <w:t>七</w:t>
            </w:r>
            <w:r w:rsidRPr="008B2AE6">
              <w:rPr>
                <w:rFonts w:ascii="標楷體" w:eastAsia="標楷體" w:hAnsi="標楷體" w:hint="eastAsia"/>
                <w:szCs w:val="24"/>
              </w:rPr>
              <w:t xml:space="preserve">　直轄市、縣（市）環保主管</w:t>
            </w:r>
            <w:r w:rsidRPr="008B2AE6">
              <w:rPr>
                <w:rFonts w:ascii="標楷體" w:eastAsia="標楷體" w:hAnsi="標楷體" w:hint="eastAsia"/>
                <w:szCs w:val="24"/>
              </w:rPr>
              <w:lastRenderedPageBreak/>
              <w:t>機關查獲未依農業主管機關審查同意之沼液沼渣農地肥分使用計畫內容執行</w:t>
            </w:r>
            <w:r>
              <w:rPr>
                <w:rFonts w:ascii="標楷體" w:eastAsia="標楷體" w:hAnsi="標楷體" w:hint="eastAsia"/>
                <w:szCs w:val="24"/>
              </w:rPr>
              <w:t>者</w:t>
            </w:r>
            <w:r w:rsidRPr="008B2AE6">
              <w:rPr>
                <w:rFonts w:ascii="標楷體" w:eastAsia="標楷體" w:hAnsi="標楷體" w:hint="eastAsia"/>
                <w:szCs w:val="24"/>
              </w:rPr>
              <w:t>，應通知農業主管機關，要求業者改</w:t>
            </w:r>
            <w:r w:rsidRPr="008B2AE6">
              <w:rPr>
                <w:rFonts w:ascii="標楷體" w:eastAsia="標楷體" w:hAnsi="標楷體" w:cs="新細明體" w:hint="eastAsia"/>
                <w:kern w:val="0"/>
                <w:szCs w:val="24"/>
              </w:rPr>
              <w:t>善</w:t>
            </w:r>
            <w:r w:rsidRPr="008B2AE6">
              <w:rPr>
                <w:rFonts w:ascii="標楷體" w:eastAsia="標楷體" w:hAnsi="標楷體" w:hint="eastAsia"/>
                <w:szCs w:val="24"/>
              </w:rPr>
              <w:t>。</w:t>
            </w:r>
          </w:p>
        </w:tc>
        <w:tc>
          <w:tcPr>
            <w:tcW w:w="2787" w:type="dxa"/>
          </w:tcPr>
          <w:p w:rsidR="006279EE" w:rsidRPr="008B2AE6" w:rsidRDefault="006279EE" w:rsidP="00DD1E1E">
            <w:pPr>
              <w:jc w:val="center"/>
              <w:rPr>
                <w:rFonts w:ascii="標楷體" w:eastAsia="標楷體" w:hAnsi="標楷體"/>
                <w:szCs w:val="24"/>
              </w:rPr>
            </w:pPr>
          </w:p>
        </w:tc>
        <w:tc>
          <w:tcPr>
            <w:tcW w:w="2756" w:type="dxa"/>
          </w:tcPr>
          <w:p w:rsidR="006279EE" w:rsidRPr="008B2AE6" w:rsidRDefault="006279EE" w:rsidP="0059273A">
            <w:pPr>
              <w:pStyle w:val="a4"/>
              <w:numPr>
                <w:ilvl w:val="0"/>
                <w:numId w:val="32"/>
              </w:numPr>
              <w:ind w:leftChars="0"/>
              <w:jc w:val="both"/>
              <w:rPr>
                <w:rFonts w:ascii="標楷體" w:eastAsia="標楷體" w:hAnsi="標楷體"/>
                <w:szCs w:val="24"/>
                <w:u w:val="single"/>
              </w:rPr>
            </w:pPr>
            <w:r w:rsidRPr="008B2AE6">
              <w:rPr>
                <w:rFonts w:ascii="標楷體" w:eastAsia="標楷體" w:hAnsi="標楷體" w:hint="eastAsia"/>
                <w:szCs w:val="24"/>
                <w:u w:val="single"/>
              </w:rPr>
              <w:t>本條新增。</w:t>
            </w:r>
          </w:p>
          <w:p w:rsidR="006279EE" w:rsidRPr="008B2AE6" w:rsidRDefault="006279EE" w:rsidP="00E74F10">
            <w:pPr>
              <w:pStyle w:val="a4"/>
              <w:numPr>
                <w:ilvl w:val="0"/>
                <w:numId w:val="32"/>
              </w:numPr>
              <w:ind w:leftChars="0"/>
              <w:jc w:val="both"/>
              <w:rPr>
                <w:rFonts w:ascii="標楷體" w:eastAsia="標楷體" w:hAnsi="標楷體"/>
                <w:strike/>
                <w:szCs w:val="24"/>
              </w:rPr>
            </w:pPr>
            <w:r w:rsidRPr="008B2AE6">
              <w:rPr>
                <w:rFonts w:ascii="標楷體" w:eastAsia="標楷體" w:hAnsi="標楷體" w:hint="eastAsia"/>
                <w:szCs w:val="24"/>
              </w:rPr>
              <w:t>為降低畜牧業者未</w:t>
            </w:r>
            <w:r w:rsidRPr="008B2AE6">
              <w:rPr>
                <w:rFonts w:ascii="標楷體" w:eastAsia="標楷體" w:hAnsi="標楷體" w:hint="eastAsia"/>
                <w:szCs w:val="24"/>
              </w:rPr>
              <w:lastRenderedPageBreak/>
              <w:t>依沼液沼渣農地肥分使用計畫內容執行，造成農地污染風險，爰規定主管機關查獲未依核准內容執行，應採行之行政作為。</w:t>
            </w:r>
          </w:p>
        </w:tc>
      </w:tr>
      <w:tr w:rsidR="006279EE" w:rsidRPr="008B2AE6" w:rsidTr="0037678C">
        <w:tc>
          <w:tcPr>
            <w:tcW w:w="2787" w:type="dxa"/>
          </w:tcPr>
          <w:p w:rsidR="006279EE" w:rsidRPr="008B2AE6" w:rsidRDefault="006279EE" w:rsidP="00DD1E1E">
            <w:pPr>
              <w:ind w:left="240" w:hangingChars="100" w:hanging="240"/>
              <w:jc w:val="both"/>
              <w:rPr>
                <w:rFonts w:ascii="標楷體" w:eastAsia="標楷體" w:hAnsi="標楷體"/>
                <w:szCs w:val="24"/>
              </w:rPr>
            </w:pPr>
            <w:r w:rsidRPr="008B2AE6">
              <w:rPr>
                <w:rFonts w:ascii="標楷體" w:eastAsia="標楷體" w:hAnsi="標楷體" w:hint="eastAsia"/>
                <w:szCs w:val="24"/>
              </w:rPr>
              <w:lastRenderedPageBreak/>
              <w:t>第七十條之</w:t>
            </w:r>
            <w:r w:rsidRPr="008B2AE6">
              <w:rPr>
                <w:rFonts w:ascii="標楷體" w:eastAsia="標楷體" w:hAnsi="標楷體" w:cs="新細明體" w:hint="eastAsia"/>
                <w:kern w:val="0"/>
                <w:szCs w:val="24"/>
              </w:rPr>
              <w:t>八</w:t>
            </w:r>
            <w:r w:rsidRPr="008B2AE6">
              <w:rPr>
                <w:rFonts w:ascii="標楷體" w:eastAsia="標楷體" w:hAnsi="標楷體" w:hint="eastAsia"/>
                <w:szCs w:val="24"/>
              </w:rPr>
              <w:t xml:space="preserve">　取得沼液沼渣農地肥分使用計畫之畜牧業有下列情事之一者，農業主管機關應廢止其使用計畫：</w:t>
            </w:r>
          </w:p>
          <w:p w:rsidR="006279EE" w:rsidRPr="008B2AE6" w:rsidRDefault="006279EE" w:rsidP="00FC7FED">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一、申請資料內容與事實不符者。</w:t>
            </w:r>
          </w:p>
          <w:p w:rsidR="006279EE" w:rsidRPr="008B2AE6" w:rsidRDefault="006279EE" w:rsidP="00FC7FED">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二、未依核定計畫書內容進行農地肥分使用者。</w:t>
            </w:r>
          </w:p>
          <w:p w:rsidR="006279EE" w:rsidRPr="008B2AE6" w:rsidRDefault="006279EE" w:rsidP="00FC7FED">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三、有效期間內未依第七十條之五第二項規定辦理變更，經農業主管機關通知限期改善或補正，屆期仍未改善或補正者。</w:t>
            </w:r>
          </w:p>
          <w:p w:rsidR="006279EE" w:rsidRPr="008B2AE6" w:rsidRDefault="006279EE" w:rsidP="00FC7FED">
            <w:pPr>
              <w:ind w:leftChars="100" w:left="720" w:hangingChars="200" w:hanging="480"/>
              <w:jc w:val="both"/>
              <w:rPr>
                <w:rFonts w:ascii="標楷體" w:eastAsia="標楷體" w:hAnsi="標楷體"/>
                <w:szCs w:val="24"/>
                <w:highlight w:val="green"/>
              </w:rPr>
            </w:pPr>
            <w:r w:rsidRPr="008B2AE6">
              <w:rPr>
                <w:rFonts w:ascii="標楷體" w:eastAsia="標楷體" w:hAnsi="標楷體" w:hint="eastAsia"/>
                <w:szCs w:val="24"/>
              </w:rPr>
              <w:t>四、其他違法情形，經環保主管機關或農業主管機關認定情節重大者。</w:t>
            </w:r>
          </w:p>
        </w:tc>
        <w:tc>
          <w:tcPr>
            <w:tcW w:w="2787" w:type="dxa"/>
          </w:tcPr>
          <w:p w:rsidR="006279EE" w:rsidRPr="008B2AE6" w:rsidRDefault="006279EE" w:rsidP="00DD1E1E">
            <w:pPr>
              <w:jc w:val="center"/>
              <w:rPr>
                <w:rFonts w:ascii="標楷體" w:eastAsia="標楷體" w:hAnsi="標楷體"/>
                <w:szCs w:val="24"/>
              </w:rPr>
            </w:pPr>
          </w:p>
        </w:tc>
        <w:tc>
          <w:tcPr>
            <w:tcW w:w="2756" w:type="dxa"/>
          </w:tcPr>
          <w:p w:rsidR="006279EE" w:rsidRPr="008B2AE6" w:rsidRDefault="006279EE" w:rsidP="00A14AD3">
            <w:pPr>
              <w:pStyle w:val="a4"/>
              <w:numPr>
                <w:ilvl w:val="0"/>
                <w:numId w:val="31"/>
              </w:numPr>
              <w:ind w:leftChars="0"/>
              <w:jc w:val="both"/>
              <w:rPr>
                <w:rFonts w:ascii="標楷體" w:eastAsia="標楷體" w:hAnsi="標楷體"/>
                <w:szCs w:val="24"/>
                <w:u w:val="single"/>
              </w:rPr>
            </w:pPr>
            <w:r w:rsidRPr="008B2AE6">
              <w:rPr>
                <w:rFonts w:ascii="標楷體" w:eastAsia="標楷體" w:hAnsi="標楷體" w:hint="eastAsia"/>
                <w:szCs w:val="24"/>
                <w:u w:val="single"/>
              </w:rPr>
              <w:t>本條新增。</w:t>
            </w:r>
          </w:p>
          <w:p w:rsidR="006279EE" w:rsidRPr="008B2AE6" w:rsidRDefault="006279EE" w:rsidP="00A14AD3">
            <w:pPr>
              <w:pStyle w:val="a4"/>
              <w:numPr>
                <w:ilvl w:val="0"/>
                <w:numId w:val="31"/>
              </w:numPr>
              <w:ind w:leftChars="0"/>
              <w:jc w:val="both"/>
              <w:rPr>
                <w:rFonts w:ascii="標楷體" w:eastAsia="標楷體" w:hAnsi="標楷體"/>
                <w:szCs w:val="24"/>
                <w:u w:val="single"/>
              </w:rPr>
            </w:pPr>
            <w:r w:rsidRPr="008B2AE6">
              <w:rPr>
                <w:rFonts w:ascii="標楷體" w:eastAsia="標楷體" w:hAnsi="標楷體" w:hint="eastAsia"/>
                <w:szCs w:val="24"/>
              </w:rPr>
              <w:t>畜牧業如未確實依沼液沼渣農地肥分使用計畫執行，對公益已造成影響，爰規定農業主管機關應廢止其使用計畫之條件。</w:t>
            </w:r>
          </w:p>
        </w:tc>
      </w:tr>
      <w:tr w:rsidR="006279EE" w:rsidRPr="008B2AE6" w:rsidTr="0037678C">
        <w:tc>
          <w:tcPr>
            <w:tcW w:w="2787" w:type="dxa"/>
          </w:tcPr>
          <w:p w:rsidR="006279EE" w:rsidRPr="008B2AE6" w:rsidRDefault="006279EE" w:rsidP="00043B01">
            <w:pPr>
              <w:ind w:left="240" w:hangingChars="100" w:hanging="240"/>
              <w:jc w:val="both"/>
              <w:rPr>
                <w:rFonts w:ascii="標楷體" w:eastAsia="標楷體" w:hAnsi="標楷體"/>
                <w:szCs w:val="24"/>
              </w:rPr>
            </w:pPr>
            <w:r w:rsidRPr="008B2AE6">
              <w:rPr>
                <w:rFonts w:ascii="標楷體" w:eastAsia="標楷體" w:hAnsi="標楷體" w:hint="eastAsia"/>
                <w:szCs w:val="24"/>
              </w:rPr>
              <w:t>第七十條之九　有下列情形之一者，依</w:t>
            </w:r>
            <w:r w:rsidRPr="000D7CF3">
              <w:rPr>
                <w:rFonts w:ascii="標楷體" w:eastAsia="標楷體" w:hAnsi="標楷體" w:hint="eastAsia"/>
                <w:szCs w:val="24"/>
              </w:rPr>
              <w:t>違反</w:t>
            </w:r>
            <w:r w:rsidRPr="008B2AE6">
              <w:rPr>
                <w:rFonts w:ascii="標楷體" w:eastAsia="標楷體" w:hAnsi="標楷體" w:hint="eastAsia"/>
                <w:szCs w:val="24"/>
              </w:rPr>
              <w:t>本辦法規定處分：</w:t>
            </w:r>
          </w:p>
          <w:p w:rsidR="006279EE" w:rsidRPr="008B2AE6" w:rsidRDefault="006279EE" w:rsidP="00E74F10">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一、違反第七十條之一第二項及第七十條之五未依農業主管機關審查同意之沼液沼渣農地肥分使用計畫</w:t>
            </w:r>
            <w:r w:rsidRPr="008B2AE6">
              <w:rPr>
                <w:rFonts w:ascii="標楷體" w:eastAsia="標楷體" w:hAnsi="標楷體" w:hint="eastAsia"/>
                <w:szCs w:val="24"/>
              </w:rPr>
              <w:lastRenderedPageBreak/>
              <w:t>登記事項運作。</w:t>
            </w:r>
          </w:p>
          <w:p w:rsidR="006279EE" w:rsidRPr="008B2AE6" w:rsidRDefault="006279EE" w:rsidP="00E74F10">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二、違反第七十條之六未暫停沼液沼渣做為農地肥分。</w:t>
            </w:r>
          </w:p>
          <w:p w:rsidR="006279EE" w:rsidRPr="008B2AE6" w:rsidRDefault="006279EE" w:rsidP="00043B01">
            <w:pPr>
              <w:ind w:left="284" w:firstLineChars="200" w:firstLine="480"/>
              <w:jc w:val="both"/>
              <w:rPr>
                <w:rFonts w:ascii="標楷體" w:eastAsia="標楷體" w:hAnsi="標楷體"/>
                <w:szCs w:val="24"/>
              </w:rPr>
            </w:pPr>
            <w:r w:rsidRPr="008B2AE6">
              <w:rPr>
                <w:rFonts w:ascii="標楷體" w:eastAsia="標楷體" w:hAnsi="標楷體" w:hint="eastAsia"/>
                <w:szCs w:val="24"/>
              </w:rPr>
              <w:t>違反前項規定，另於施灌過程所衍生之環境污染情事，依相關環保法規處分。</w:t>
            </w:r>
          </w:p>
          <w:p w:rsidR="006279EE" w:rsidRPr="008B2AE6" w:rsidRDefault="006279EE" w:rsidP="00043B01">
            <w:pPr>
              <w:ind w:left="284" w:firstLineChars="200" w:firstLine="480"/>
              <w:jc w:val="both"/>
              <w:rPr>
                <w:rFonts w:ascii="標楷體" w:eastAsia="標楷體" w:hAnsi="標楷體"/>
                <w:szCs w:val="24"/>
              </w:rPr>
            </w:pPr>
            <w:r w:rsidRPr="008B2AE6">
              <w:rPr>
                <w:rFonts w:ascii="標楷體" w:eastAsia="標楷體" w:hAnsi="標楷體" w:hint="eastAsia"/>
                <w:szCs w:val="24"/>
              </w:rPr>
              <w:t>未取得沼液沼渣農地肥分使用計畫審查同意，逕將畜牧糞尿或沼液、沼渣做為農地肥分使用者，依違反本法規定處分。</w:t>
            </w:r>
          </w:p>
          <w:p w:rsidR="006279EE" w:rsidRPr="008B2AE6" w:rsidRDefault="006279EE" w:rsidP="00E74F10">
            <w:pPr>
              <w:ind w:left="284" w:firstLineChars="200" w:firstLine="480"/>
              <w:jc w:val="both"/>
              <w:rPr>
                <w:rFonts w:ascii="標楷體" w:eastAsia="標楷體" w:hAnsi="標楷體"/>
                <w:szCs w:val="24"/>
              </w:rPr>
            </w:pPr>
            <w:r w:rsidRPr="008B2AE6">
              <w:rPr>
                <w:rFonts w:ascii="標楷體" w:eastAsia="標楷體" w:hAnsi="標楷體" w:hint="eastAsia"/>
                <w:szCs w:val="24"/>
              </w:rPr>
              <w:t>畜牧糞尿非全量做為農地肥分而有排放於地面水體者，或不符合本章規定而排放於土壤或地面水體者，其排放地面水體或土壤應依本法相關規定辦理。</w:t>
            </w:r>
          </w:p>
        </w:tc>
        <w:tc>
          <w:tcPr>
            <w:tcW w:w="2787" w:type="dxa"/>
          </w:tcPr>
          <w:p w:rsidR="006279EE" w:rsidRPr="008B2AE6" w:rsidRDefault="006279EE" w:rsidP="00DD1E1E">
            <w:pPr>
              <w:jc w:val="center"/>
              <w:rPr>
                <w:rFonts w:ascii="標楷體" w:eastAsia="標楷體" w:hAnsi="標楷體"/>
                <w:szCs w:val="24"/>
              </w:rPr>
            </w:pPr>
          </w:p>
        </w:tc>
        <w:tc>
          <w:tcPr>
            <w:tcW w:w="2756" w:type="dxa"/>
          </w:tcPr>
          <w:p w:rsidR="006279EE" w:rsidRPr="008B2AE6" w:rsidRDefault="006279EE" w:rsidP="00E74F10">
            <w:pPr>
              <w:pStyle w:val="a4"/>
              <w:numPr>
                <w:ilvl w:val="0"/>
                <w:numId w:val="38"/>
              </w:numPr>
              <w:ind w:leftChars="0"/>
              <w:jc w:val="both"/>
              <w:rPr>
                <w:rFonts w:ascii="標楷體" w:eastAsia="標楷體" w:hAnsi="標楷體"/>
                <w:szCs w:val="24"/>
                <w:u w:val="single"/>
              </w:rPr>
            </w:pPr>
            <w:r w:rsidRPr="008B2AE6">
              <w:rPr>
                <w:rFonts w:ascii="標楷體" w:eastAsia="標楷體" w:hAnsi="標楷體" w:hint="eastAsia"/>
                <w:szCs w:val="24"/>
                <w:u w:val="single"/>
              </w:rPr>
              <w:t>本條新增。</w:t>
            </w:r>
          </w:p>
          <w:p w:rsidR="006279EE" w:rsidRPr="008B2AE6" w:rsidRDefault="006279EE" w:rsidP="00E74F10">
            <w:pPr>
              <w:pStyle w:val="a4"/>
              <w:numPr>
                <w:ilvl w:val="0"/>
                <w:numId w:val="38"/>
              </w:numPr>
              <w:ind w:leftChars="0"/>
              <w:jc w:val="both"/>
              <w:rPr>
                <w:rFonts w:ascii="標楷體" w:eastAsia="標楷體" w:hAnsi="標楷體"/>
                <w:szCs w:val="24"/>
                <w:u w:val="single"/>
              </w:rPr>
            </w:pPr>
            <w:r w:rsidRPr="008B2AE6">
              <w:rPr>
                <w:rFonts w:ascii="標楷體" w:eastAsia="標楷體" w:hAnsi="標楷體" w:hint="eastAsia"/>
                <w:szCs w:val="24"/>
              </w:rPr>
              <w:t>為明確未依本章相關規定辦理及施灌過程所衍生之環境污染情事等適用之裁處依據，爰增訂本條規定。</w:t>
            </w:r>
          </w:p>
          <w:p w:rsidR="006279EE" w:rsidRPr="008B2AE6" w:rsidRDefault="006279EE" w:rsidP="00E74F10">
            <w:pPr>
              <w:pStyle w:val="a4"/>
              <w:numPr>
                <w:ilvl w:val="0"/>
                <w:numId w:val="38"/>
              </w:numPr>
              <w:ind w:leftChars="0"/>
              <w:jc w:val="both"/>
              <w:rPr>
                <w:rFonts w:ascii="標楷體" w:eastAsia="標楷體" w:hAnsi="標楷體"/>
                <w:szCs w:val="24"/>
                <w:u w:val="single"/>
              </w:rPr>
            </w:pPr>
            <w:r w:rsidRPr="008B2AE6">
              <w:rPr>
                <w:rFonts w:ascii="標楷體" w:eastAsia="標楷體" w:hAnsi="標楷體" w:hint="eastAsia"/>
                <w:szCs w:val="24"/>
              </w:rPr>
              <w:t>第一項明定對於未依沼液沼渣農地肥</w:t>
            </w:r>
            <w:r w:rsidRPr="008B2AE6">
              <w:rPr>
                <w:rFonts w:ascii="標楷體" w:eastAsia="標楷體" w:hAnsi="標楷體" w:hint="eastAsia"/>
                <w:szCs w:val="24"/>
              </w:rPr>
              <w:lastRenderedPageBreak/>
              <w:t>分使用計畫之登記事項運作，依本辦法處分。</w:t>
            </w:r>
          </w:p>
          <w:p w:rsidR="006279EE" w:rsidRPr="008B2AE6" w:rsidRDefault="006279EE" w:rsidP="00E74F10">
            <w:pPr>
              <w:pStyle w:val="a4"/>
              <w:numPr>
                <w:ilvl w:val="0"/>
                <w:numId w:val="38"/>
              </w:numPr>
              <w:ind w:leftChars="0"/>
              <w:jc w:val="both"/>
              <w:rPr>
                <w:rFonts w:ascii="標楷體" w:eastAsia="標楷體" w:hAnsi="標楷體"/>
                <w:szCs w:val="24"/>
                <w:u w:val="single"/>
              </w:rPr>
            </w:pPr>
            <w:r w:rsidRPr="008B2AE6">
              <w:rPr>
                <w:rFonts w:ascii="標楷體" w:eastAsia="標楷體" w:hAnsi="標楷體" w:hint="eastAsia"/>
                <w:szCs w:val="24"/>
              </w:rPr>
              <w:t>第二項明定因施灌過程所衍生之環境污染情事，依相關環保法規處分。</w:t>
            </w:r>
          </w:p>
          <w:p w:rsidR="006279EE" w:rsidRPr="008B2AE6" w:rsidRDefault="006279EE" w:rsidP="00E74F10">
            <w:pPr>
              <w:pStyle w:val="a4"/>
              <w:numPr>
                <w:ilvl w:val="0"/>
                <w:numId w:val="38"/>
              </w:numPr>
              <w:ind w:leftChars="0"/>
              <w:jc w:val="both"/>
              <w:rPr>
                <w:rFonts w:ascii="標楷體" w:eastAsia="標楷體" w:hAnsi="標楷體"/>
                <w:szCs w:val="24"/>
              </w:rPr>
            </w:pPr>
            <w:r w:rsidRPr="008B2AE6">
              <w:rPr>
                <w:rFonts w:ascii="標楷體" w:eastAsia="標楷體" w:hAnsi="標楷體" w:hint="eastAsia"/>
                <w:szCs w:val="24"/>
              </w:rPr>
              <w:t>第三項明定未經核准，逕將畜牧糞尿或沼液、沼渣做為農地肥分使用，依違反本法規定處分。</w:t>
            </w:r>
          </w:p>
          <w:p w:rsidR="006279EE" w:rsidRPr="008B2AE6" w:rsidRDefault="006279EE" w:rsidP="00E74F10">
            <w:pPr>
              <w:pStyle w:val="a4"/>
              <w:numPr>
                <w:ilvl w:val="0"/>
                <w:numId w:val="38"/>
              </w:numPr>
              <w:ind w:leftChars="0"/>
              <w:jc w:val="both"/>
              <w:rPr>
                <w:rFonts w:ascii="標楷體" w:eastAsia="標楷體" w:hAnsi="標楷體"/>
                <w:szCs w:val="24"/>
                <w:u w:val="single"/>
              </w:rPr>
            </w:pPr>
            <w:r w:rsidRPr="008B2AE6">
              <w:rPr>
                <w:rFonts w:ascii="標楷體" w:eastAsia="標楷體" w:hAnsi="標楷體" w:hint="eastAsia"/>
                <w:szCs w:val="24"/>
              </w:rPr>
              <w:t>第四項明定畜牧糞尿如屬經厭氧發酵後，部分排放於地面水體；或不符合本章規定而排放於土壤或地面水體者，應依本法相關規定辦理，如申請許可，符合所定標準等。</w:t>
            </w:r>
          </w:p>
        </w:tc>
      </w:tr>
      <w:tr w:rsidR="006279EE" w:rsidRPr="008B2AE6" w:rsidTr="0037678C">
        <w:tc>
          <w:tcPr>
            <w:tcW w:w="2787" w:type="dxa"/>
          </w:tcPr>
          <w:p w:rsidR="006279EE" w:rsidRPr="008B2AE6" w:rsidRDefault="006279EE" w:rsidP="00620634">
            <w:pPr>
              <w:ind w:left="240" w:hangingChars="100" w:hanging="240"/>
              <w:jc w:val="both"/>
              <w:rPr>
                <w:rFonts w:ascii="標楷體" w:eastAsia="標楷體" w:hAnsi="標楷體"/>
                <w:strike/>
                <w:szCs w:val="24"/>
                <w:highlight w:val="green"/>
              </w:rPr>
            </w:pPr>
            <w:r w:rsidRPr="008B2AE6">
              <w:rPr>
                <w:rFonts w:ascii="標楷體" w:eastAsia="標楷體" w:hAnsi="標楷體" w:hint="eastAsia"/>
                <w:szCs w:val="24"/>
              </w:rPr>
              <w:lastRenderedPageBreak/>
              <w:t>第七十條之十　農業主管機關應將同意沼液沼渣農地肥分使用計畫之內容、監測及檢測等情形錄案管理，並將資訊提供直轄市、縣（市）環保主管機關。</w:t>
            </w:r>
          </w:p>
        </w:tc>
        <w:tc>
          <w:tcPr>
            <w:tcW w:w="2787" w:type="dxa"/>
          </w:tcPr>
          <w:p w:rsidR="006279EE" w:rsidRPr="008B2AE6" w:rsidRDefault="006279EE" w:rsidP="00DD1E1E">
            <w:pPr>
              <w:jc w:val="center"/>
              <w:rPr>
                <w:rFonts w:ascii="標楷體" w:eastAsia="標楷體" w:hAnsi="標楷體"/>
                <w:noProof/>
                <w:szCs w:val="24"/>
                <w:highlight w:val="yellow"/>
              </w:rPr>
            </w:pPr>
          </w:p>
        </w:tc>
        <w:tc>
          <w:tcPr>
            <w:tcW w:w="2756" w:type="dxa"/>
          </w:tcPr>
          <w:p w:rsidR="006279EE" w:rsidRPr="008B2AE6" w:rsidRDefault="006279EE" w:rsidP="00A14AD3">
            <w:pPr>
              <w:pStyle w:val="a4"/>
              <w:numPr>
                <w:ilvl w:val="0"/>
                <w:numId w:val="35"/>
              </w:numPr>
              <w:ind w:leftChars="0"/>
              <w:jc w:val="both"/>
              <w:rPr>
                <w:rFonts w:ascii="標楷體" w:eastAsia="標楷體" w:hAnsi="標楷體"/>
                <w:szCs w:val="24"/>
                <w:u w:val="single"/>
              </w:rPr>
            </w:pPr>
            <w:r w:rsidRPr="008B2AE6">
              <w:rPr>
                <w:rFonts w:ascii="標楷體" w:eastAsia="標楷體" w:hAnsi="標楷體" w:hint="eastAsia"/>
                <w:szCs w:val="24"/>
                <w:u w:val="single"/>
              </w:rPr>
              <w:t>本條新增。</w:t>
            </w:r>
          </w:p>
          <w:p w:rsidR="006279EE" w:rsidRPr="008B2AE6" w:rsidRDefault="006279EE" w:rsidP="00B3013F">
            <w:pPr>
              <w:pStyle w:val="a4"/>
              <w:numPr>
                <w:ilvl w:val="0"/>
                <w:numId w:val="35"/>
              </w:numPr>
              <w:ind w:leftChars="0"/>
              <w:jc w:val="both"/>
              <w:rPr>
                <w:rFonts w:ascii="標楷體" w:eastAsia="標楷體" w:hAnsi="標楷體"/>
                <w:szCs w:val="24"/>
              </w:rPr>
            </w:pPr>
            <w:r w:rsidRPr="008B2AE6">
              <w:rPr>
                <w:rFonts w:ascii="標楷體" w:eastAsia="標楷體" w:hAnsi="標楷體" w:hint="eastAsia"/>
                <w:szCs w:val="24"/>
              </w:rPr>
              <w:t>為使環保主管機關掌握沼液沼渣農地肥分使用計畫審查及監</w:t>
            </w:r>
            <w:r w:rsidRPr="008B2AE6">
              <w:rPr>
                <w:rFonts w:ascii="標楷體" w:eastAsia="標楷體" w:hAnsi="標楷體"/>
                <w:szCs w:val="24"/>
              </w:rPr>
              <w:t>(</w:t>
            </w:r>
            <w:r w:rsidRPr="008B2AE6">
              <w:rPr>
                <w:rFonts w:ascii="標楷體" w:eastAsia="標楷體" w:hAnsi="標楷體" w:hint="eastAsia"/>
                <w:szCs w:val="24"/>
              </w:rPr>
              <w:t>檢）測之情形，爰增訂本條規定，明定農業主管關應錄案管理並將資訊提供環保主管機關。</w:t>
            </w:r>
          </w:p>
        </w:tc>
      </w:tr>
      <w:tr w:rsidR="006279EE" w:rsidRPr="008B2AE6" w:rsidTr="0037678C">
        <w:tc>
          <w:tcPr>
            <w:tcW w:w="2787" w:type="dxa"/>
          </w:tcPr>
          <w:p w:rsidR="006279EE" w:rsidRPr="008B2AE6" w:rsidRDefault="006279EE" w:rsidP="00DD1E1E">
            <w:pPr>
              <w:ind w:left="240" w:hangingChars="100" w:hanging="240"/>
              <w:jc w:val="both"/>
              <w:rPr>
                <w:rFonts w:ascii="標楷體" w:eastAsia="標楷體" w:hAnsi="標楷體"/>
                <w:szCs w:val="24"/>
              </w:rPr>
            </w:pPr>
            <w:r w:rsidRPr="008B2AE6">
              <w:rPr>
                <w:rFonts w:ascii="標楷體" w:eastAsia="標楷體" w:hAnsi="標楷體" w:hint="eastAsia"/>
                <w:szCs w:val="24"/>
              </w:rPr>
              <w:t>第十</w:t>
            </w:r>
            <w:r w:rsidRPr="008B2AE6">
              <w:rPr>
                <w:rFonts w:ascii="標楷體" w:eastAsia="標楷體" w:hAnsi="標楷體" w:hint="eastAsia"/>
                <w:szCs w:val="24"/>
                <w:u w:val="single"/>
              </w:rPr>
              <w:t>二</w:t>
            </w:r>
            <w:r w:rsidRPr="008B2AE6">
              <w:rPr>
                <w:rFonts w:ascii="標楷體" w:eastAsia="標楷體" w:hAnsi="標楷體" w:hint="eastAsia"/>
                <w:szCs w:val="24"/>
              </w:rPr>
              <w:t>章　檢測申報管理</w:t>
            </w:r>
          </w:p>
        </w:tc>
        <w:tc>
          <w:tcPr>
            <w:tcW w:w="2787" w:type="dxa"/>
          </w:tcPr>
          <w:p w:rsidR="006279EE" w:rsidRPr="008B2AE6" w:rsidRDefault="006279EE" w:rsidP="00DD1E1E">
            <w:pPr>
              <w:ind w:left="240" w:hangingChars="100" w:hanging="240"/>
              <w:jc w:val="both"/>
              <w:rPr>
                <w:rFonts w:ascii="標楷體" w:eastAsia="標楷體" w:hAnsi="標楷體"/>
                <w:szCs w:val="24"/>
              </w:rPr>
            </w:pPr>
            <w:r w:rsidRPr="008B2AE6">
              <w:rPr>
                <w:rFonts w:ascii="標楷體" w:eastAsia="標楷體" w:hAnsi="標楷體" w:hint="eastAsia"/>
                <w:szCs w:val="24"/>
              </w:rPr>
              <w:t>第十</w:t>
            </w:r>
            <w:r w:rsidRPr="008B2AE6">
              <w:rPr>
                <w:rFonts w:ascii="標楷體" w:eastAsia="標楷體" w:hAnsi="標楷體" w:hint="eastAsia"/>
                <w:szCs w:val="24"/>
                <w:u w:val="single"/>
              </w:rPr>
              <w:t>一</w:t>
            </w:r>
            <w:r w:rsidRPr="008B2AE6">
              <w:rPr>
                <w:rFonts w:ascii="標楷體" w:eastAsia="標楷體" w:hAnsi="標楷體" w:hint="eastAsia"/>
                <w:szCs w:val="24"/>
              </w:rPr>
              <w:t>章　檢測申報管理</w:t>
            </w:r>
          </w:p>
        </w:tc>
        <w:tc>
          <w:tcPr>
            <w:tcW w:w="2756" w:type="dxa"/>
          </w:tcPr>
          <w:p w:rsidR="006279EE" w:rsidRPr="008B2AE6" w:rsidRDefault="006279EE" w:rsidP="00DD1E1E">
            <w:pPr>
              <w:pStyle w:val="a4"/>
              <w:ind w:leftChars="0" w:left="0"/>
              <w:jc w:val="both"/>
              <w:rPr>
                <w:rFonts w:ascii="Times New Roman" w:eastAsia="標楷體" w:hAnsi="標楷體"/>
                <w:noProof/>
                <w:szCs w:val="24"/>
              </w:rPr>
            </w:pPr>
            <w:r w:rsidRPr="008B2AE6">
              <w:rPr>
                <w:rFonts w:ascii="Times New Roman" w:eastAsia="標楷體" w:hAnsi="標楷體" w:hint="eastAsia"/>
                <w:noProof/>
                <w:szCs w:val="24"/>
              </w:rPr>
              <w:t>章次變更</w:t>
            </w:r>
          </w:p>
        </w:tc>
      </w:tr>
      <w:tr w:rsidR="006279EE" w:rsidRPr="008B2AE6" w:rsidTr="0037678C">
        <w:tc>
          <w:tcPr>
            <w:tcW w:w="2787" w:type="dxa"/>
          </w:tcPr>
          <w:p w:rsidR="006279EE" w:rsidRPr="008B2AE6" w:rsidRDefault="006279EE" w:rsidP="00DD1E1E">
            <w:pPr>
              <w:ind w:left="240" w:hangingChars="100" w:hanging="240"/>
              <w:jc w:val="both"/>
              <w:rPr>
                <w:rFonts w:ascii="標楷體" w:eastAsia="標楷體" w:hAnsi="標楷體"/>
                <w:szCs w:val="24"/>
              </w:rPr>
            </w:pPr>
            <w:r w:rsidRPr="008B2AE6">
              <w:rPr>
                <w:rFonts w:ascii="標楷體" w:eastAsia="標楷體" w:hAnsi="標楷體" w:hint="eastAsia"/>
                <w:szCs w:val="24"/>
              </w:rPr>
              <w:t>第七十三條　事業或污水下水道系統採廢（污）水（前）處理設施處理廢（污）水者，</w:t>
            </w:r>
            <w:r w:rsidRPr="008B2AE6">
              <w:rPr>
                <w:rFonts w:ascii="標楷體" w:eastAsia="標楷體" w:hAnsi="標楷體" w:hint="eastAsia"/>
                <w:szCs w:val="24"/>
              </w:rPr>
              <w:lastRenderedPageBreak/>
              <w:t>申報內容如下：</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一、每月與廢（污）水、污泥產生量有關之製程設施及生產或服務規模。</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二、原廢（污）水與（前）處理後之水質及檢測當日之水量。</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三、每月用水來源、用水量、廢（污）水產生量、廢（污）水（前）處理設施之處理水量。廢（污）水產生量應依各股不同製程或來源分別申報。</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四、廢（污）水（前）處理設施操作方式及每月操作維護費用。</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五、每月使用藥劑名稱及使用量。</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六、申報期間主要處理單元正常操作之參數及其最大值、最小值、平均值。</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七、廢（污）水（前）處理設施獨立專用電表</w:t>
            </w:r>
            <w:r w:rsidRPr="008B2AE6">
              <w:rPr>
                <w:rFonts w:ascii="標楷體" w:eastAsia="標楷體" w:hAnsi="標楷體" w:hint="eastAsia"/>
                <w:szCs w:val="24"/>
                <w:u w:val="single"/>
              </w:rPr>
              <w:t>之維護、更換日期及每月</w:t>
            </w:r>
            <w:r w:rsidRPr="008B2AE6">
              <w:rPr>
                <w:rFonts w:ascii="標楷體" w:eastAsia="標楷體" w:hAnsi="標楷體" w:hint="eastAsia"/>
                <w:szCs w:val="24"/>
              </w:rPr>
              <w:t>用電量。</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八、每月污泥產生量、含水率及操作頻率。</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九、依第十二條第二項設置之進流水水量計測設施</w:t>
            </w:r>
            <w:r w:rsidRPr="008B2AE6">
              <w:rPr>
                <w:rFonts w:ascii="標楷體" w:eastAsia="標楷體" w:hAnsi="標楷體" w:hint="eastAsia"/>
                <w:szCs w:val="24"/>
                <w:u w:val="single"/>
              </w:rPr>
              <w:t>，</w:t>
            </w:r>
            <w:r w:rsidRPr="008B2AE6">
              <w:rPr>
                <w:rFonts w:ascii="標楷體" w:eastAsia="標楷體" w:hAnsi="標楷體" w:hint="eastAsia"/>
                <w:szCs w:val="24"/>
              </w:rPr>
              <w:t>或計</w:t>
            </w:r>
            <w:r w:rsidRPr="008B2AE6">
              <w:rPr>
                <w:rFonts w:ascii="標楷體" w:eastAsia="標楷體" w:hAnsi="標楷體" w:hint="eastAsia"/>
                <w:szCs w:val="24"/>
              </w:rPr>
              <w:lastRenderedPageBreak/>
              <w:t>量方式之校正維護日期與方法</w:t>
            </w:r>
            <w:r w:rsidRPr="008B2AE6">
              <w:rPr>
                <w:rFonts w:ascii="標楷體" w:eastAsia="標楷體" w:hAnsi="標楷體" w:hint="eastAsia"/>
                <w:szCs w:val="24"/>
                <w:u w:val="single"/>
              </w:rPr>
              <w:t>，</w:t>
            </w:r>
            <w:r w:rsidRPr="008B2AE6">
              <w:rPr>
                <w:rFonts w:ascii="標楷體" w:eastAsia="標楷體" w:hAnsi="標楷體" w:hint="eastAsia"/>
                <w:szCs w:val="24"/>
              </w:rPr>
              <w:t>及每月讀數或量測值。</w:t>
            </w:r>
          </w:p>
        </w:tc>
        <w:tc>
          <w:tcPr>
            <w:tcW w:w="2787" w:type="dxa"/>
          </w:tcPr>
          <w:p w:rsidR="006279EE" w:rsidRPr="008B2AE6" w:rsidRDefault="006279EE" w:rsidP="00DD1E1E">
            <w:pPr>
              <w:ind w:left="240" w:hangingChars="100" w:hanging="240"/>
              <w:jc w:val="both"/>
              <w:rPr>
                <w:rFonts w:ascii="標楷體" w:eastAsia="標楷體" w:hAnsi="標楷體"/>
                <w:szCs w:val="24"/>
              </w:rPr>
            </w:pPr>
            <w:r w:rsidRPr="008B2AE6">
              <w:rPr>
                <w:rFonts w:ascii="標楷體" w:eastAsia="標楷體" w:hAnsi="標楷體" w:hint="eastAsia"/>
                <w:szCs w:val="24"/>
              </w:rPr>
              <w:lastRenderedPageBreak/>
              <w:t>第七十三條　事業或污水下水道系統採廢（污）水（前）處理設施處理廢（污）水者，</w:t>
            </w:r>
            <w:r w:rsidRPr="008B2AE6">
              <w:rPr>
                <w:rFonts w:ascii="標楷體" w:eastAsia="標楷體" w:hAnsi="標楷體" w:hint="eastAsia"/>
                <w:szCs w:val="24"/>
              </w:rPr>
              <w:lastRenderedPageBreak/>
              <w:t>申報內容如下：</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一、每月與廢（污）水、污泥產生量有關之製程設施及生產或服務規模。</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二、原廢（污）水與（前）處理後之水質及檢測當日之水量。</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三、每月用水來源、用水量、廢（污）水產生量、廢（污）水（前）處理設施之處理水量。廢（污）水產生量應依各股不同製程或來源分別申報。</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四、廢（污）水（前）處理設施操作方式及每月操作維護費用。</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五、每月使用藥劑名稱及使用量。</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六、申報期間主要處理單元正常操作之參數及其最大值、最小值、平均值。</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七、</w:t>
            </w:r>
            <w:r w:rsidRPr="00562B1E">
              <w:rPr>
                <w:rFonts w:ascii="標楷體" w:eastAsia="標楷體" w:hAnsi="標楷體" w:hint="eastAsia"/>
                <w:szCs w:val="24"/>
              </w:rPr>
              <w:t>每月</w:t>
            </w:r>
            <w:r w:rsidRPr="008B2AE6">
              <w:rPr>
                <w:rFonts w:ascii="標楷體" w:eastAsia="標楷體" w:hAnsi="標楷體" w:hint="eastAsia"/>
                <w:szCs w:val="24"/>
              </w:rPr>
              <w:t>廢（污）水（前）處理設施獨立專用電表用電量。</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八、每月污泥產生量、含水率及操作頻率。</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九、依第十二條第二項設置之進流水水量計測設施或計量方式之校正維護日期與方法及</w:t>
            </w:r>
            <w:r w:rsidRPr="008B2AE6">
              <w:rPr>
                <w:rFonts w:ascii="標楷體" w:eastAsia="標楷體" w:hAnsi="標楷體" w:hint="eastAsia"/>
                <w:szCs w:val="24"/>
              </w:rPr>
              <w:lastRenderedPageBreak/>
              <w:t>每月讀數或量測值。</w:t>
            </w:r>
          </w:p>
        </w:tc>
        <w:tc>
          <w:tcPr>
            <w:tcW w:w="2756" w:type="dxa"/>
          </w:tcPr>
          <w:p w:rsidR="006279EE" w:rsidRPr="008B2AE6" w:rsidRDefault="006279EE" w:rsidP="009B79BB">
            <w:pPr>
              <w:pStyle w:val="a4"/>
              <w:ind w:leftChars="0" w:left="0"/>
              <w:jc w:val="both"/>
              <w:rPr>
                <w:rFonts w:ascii="Times New Roman" w:eastAsia="標楷體" w:hAnsi="標楷體"/>
                <w:szCs w:val="24"/>
              </w:rPr>
            </w:pPr>
            <w:r w:rsidRPr="007C5ED7">
              <w:rPr>
                <w:rFonts w:ascii="標楷體" w:eastAsia="標楷體" w:hAnsi="標楷體" w:hint="eastAsia"/>
                <w:szCs w:val="24"/>
              </w:rPr>
              <w:lastRenderedPageBreak/>
              <w:t>為利電表維護、更換之管理，爰於現行第七款增列</w:t>
            </w:r>
            <w:r w:rsidRPr="008B2AE6">
              <w:rPr>
                <w:rFonts w:ascii="標楷體" w:eastAsia="標楷體" w:hAnsi="標楷體" w:hint="eastAsia"/>
                <w:szCs w:val="24"/>
              </w:rPr>
              <w:t>電表維護、更換日期之申報規定。</w:t>
            </w:r>
          </w:p>
        </w:tc>
      </w:tr>
      <w:tr w:rsidR="006279EE" w:rsidRPr="008B2AE6" w:rsidTr="0037678C">
        <w:tc>
          <w:tcPr>
            <w:tcW w:w="2787" w:type="dxa"/>
          </w:tcPr>
          <w:p w:rsidR="006279EE" w:rsidRPr="008B2AE6" w:rsidRDefault="006279EE" w:rsidP="00283EFD">
            <w:pPr>
              <w:ind w:left="240" w:hangingChars="100" w:hanging="240"/>
              <w:jc w:val="both"/>
              <w:rPr>
                <w:rFonts w:ascii="標楷體" w:eastAsia="標楷體" w:hAnsi="標楷體"/>
                <w:szCs w:val="24"/>
              </w:rPr>
            </w:pPr>
            <w:r w:rsidRPr="008B2AE6">
              <w:rPr>
                <w:rFonts w:ascii="標楷體" w:eastAsia="標楷體" w:hAnsi="標楷體" w:hint="eastAsia"/>
                <w:szCs w:val="24"/>
              </w:rPr>
              <w:lastRenderedPageBreak/>
              <w:t>第八十九條　事業或污水下水道系統申報之水質、水量，應於同一日採樣及量測。但逕流廢水之水質、水量，不在此限。</w:t>
            </w:r>
          </w:p>
        </w:tc>
        <w:tc>
          <w:tcPr>
            <w:tcW w:w="2787" w:type="dxa"/>
          </w:tcPr>
          <w:p w:rsidR="006279EE" w:rsidRPr="008B2AE6" w:rsidRDefault="006279EE" w:rsidP="00DD1E1E">
            <w:pPr>
              <w:ind w:left="240" w:hangingChars="100" w:hanging="240"/>
              <w:jc w:val="both"/>
              <w:rPr>
                <w:rFonts w:ascii="標楷體" w:eastAsia="標楷體" w:hAnsi="標楷體"/>
                <w:szCs w:val="24"/>
              </w:rPr>
            </w:pPr>
            <w:r w:rsidRPr="008B2AE6">
              <w:rPr>
                <w:rFonts w:ascii="標楷體" w:eastAsia="標楷體" w:hAnsi="標楷體" w:hint="eastAsia"/>
                <w:szCs w:val="24"/>
              </w:rPr>
              <w:t>第八十九條　事業或污水下水道系統申報之水質、水量，應於同一日採樣及量測。但逕流廢水之水質、水量，不在此限。</w:t>
            </w:r>
          </w:p>
          <w:p w:rsidR="006279EE" w:rsidRPr="00562B1E" w:rsidRDefault="006279EE" w:rsidP="00283EFD">
            <w:pPr>
              <w:ind w:left="284" w:firstLineChars="200" w:firstLine="480"/>
              <w:jc w:val="both"/>
              <w:rPr>
                <w:rFonts w:ascii="標楷體" w:eastAsia="標楷體" w:hAnsi="標楷體"/>
                <w:szCs w:val="24"/>
              </w:rPr>
            </w:pPr>
            <w:r w:rsidRPr="00562B1E">
              <w:rPr>
                <w:rFonts w:ascii="標楷體" w:eastAsia="標楷體" w:hAnsi="標楷體" w:hint="eastAsia"/>
                <w:szCs w:val="24"/>
              </w:rPr>
              <w:t>前項申報水質之採樣、檢測及水量量測應委託中央主管機關核發許可證之環境檢驗測定機構辦理，並應符合依本法第六十八條公告之檢測方法及相關品質管制事項，始為完全申報。未依本法第二十三條及第六十八條規定辦理申報者，視為申報不完全。</w:t>
            </w:r>
          </w:p>
          <w:p w:rsidR="006279EE" w:rsidRPr="00562B1E" w:rsidRDefault="006279EE" w:rsidP="00283EFD">
            <w:pPr>
              <w:ind w:left="284" w:firstLineChars="200" w:firstLine="480"/>
              <w:jc w:val="both"/>
              <w:rPr>
                <w:rFonts w:ascii="標楷體" w:eastAsia="標楷體" w:hAnsi="標楷體"/>
                <w:szCs w:val="24"/>
              </w:rPr>
            </w:pPr>
            <w:r w:rsidRPr="00562B1E">
              <w:rPr>
                <w:rFonts w:ascii="標楷體" w:eastAsia="標楷體" w:hAnsi="標楷體" w:hint="eastAsia"/>
                <w:szCs w:val="24"/>
              </w:rPr>
              <w:t>申報不完全者，主管機關應通知限期補正，屆期未補正者，駁回其申報資料，視為未申報。</w:t>
            </w:r>
          </w:p>
          <w:p w:rsidR="006279EE" w:rsidRPr="008B2AE6" w:rsidRDefault="006279EE" w:rsidP="00283EFD">
            <w:pPr>
              <w:ind w:left="284" w:firstLineChars="200" w:firstLine="480"/>
              <w:jc w:val="both"/>
              <w:rPr>
                <w:rFonts w:ascii="標楷體" w:eastAsia="標楷體" w:hAnsi="標楷體"/>
                <w:szCs w:val="24"/>
                <w:u w:val="single"/>
              </w:rPr>
            </w:pPr>
            <w:r w:rsidRPr="00562B1E">
              <w:rPr>
                <w:rFonts w:ascii="標楷體" w:eastAsia="標楷體" w:hAnsi="標楷體" w:hint="eastAsia"/>
                <w:szCs w:val="24"/>
              </w:rPr>
              <w:t>前項限期補正涉及水質不可回溯性之數據者，應重新檢測，其重新檢測之數據不得作為次期申報之用。</w:t>
            </w:r>
          </w:p>
        </w:tc>
        <w:tc>
          <w:tcPr>
            <w:tcW w:w="2756" w:type="dxa"/>
          </w:tcPr>
          <w:p w:rsidR="006279EE" w:rsidRPr="008B2AE6" w:rsidRDefault="006279EE" w:rsidP="00DD1E1E">
            <w:pPr>
              <w:jc w:val="both"/>
              <w:rPr>
                <w:rFonts w:ascii="標楷體" w:eastAsia="標楷體" w:hAnsi="標楷體"/>
                <w:szCs w:val="24"/>
              </w:rPr>
            </w:pPr>
            <w:r w:rsidRPr="008B2AE6">
              <w:rPr>
                <w:rFonts w:ascii="標楷體" w:eastAsia="標楷體" w:hAnsi="標楷體" w:hint="eastAsia"/>
                <w:szCs w:val="24"/>
              </w:rPr>
              <w:t>現行第二項至第四項申報不完全之相關規定，移列第八十九條之一整併規範，爰予以刪除。</w:t>
            </w:r>
          </w:p>
        </w:tc>
      </w:tr>
      <w:tr w:rsidR="006279EE" w:rsidRPr="008B2AE6" w:rsidTr="0037678C">
        <w:tc>
          <w:tcPr>
            <w:tcW w:w="2787" w:type="dxa"/>
          </w:tcPr>
          <w:p w:rsidR="006279EE" w:rsidRPr="008B2AE6" w:rsidRDefault="006279EE" w:rsidP="00DD1E1E">
            <w:pPr>
              <w:ind w:left="240" w:hangingChars="100" w:hanging="240"/>
              <w:jc w:val="both"/>
              <w:rPr>
                <w:rFonts w:ascii="標楷體" w:eastAsia="標楷體" w:hAnsi="標楷體"/>
                <w:szCs w:val="24"/>
              </w:rPr>
            </w:pPr>
            <w:r w:rsidRPr="008B2AE6">
              <w:rPr>
                <w:rFonts w:ascii="標楷體" w:eastAsia="標楷體" w:hAnsi="標楷體" w:hint="eastAsia"/>
                <w:szCs w:val="24"/>
              </w:rPr>
              <w:t>第八十九條之一　事業或污水下水道系統申報之資料，應符合下列情形：</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一、依中央主機關規定之格式、內容、頻</w:t>
            </w:r>
            <w:r w:rsidRPr="008B2AE6">
              <w:rPr>
                <w:rFonts w:ascii="標楷體" w:eastAsia="標楷體" w:hAnsi="標楷體" w:hint="eastAsia"/>
                <w:szCs w:val="24"/>
              </w:rPr>
              <w:lastRenderedPageBreak/>
              <w:t>率，且應申報之項目未有缺漏。</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二、水質、水量之檢測符合本法第二十三條及第六十八條規定。</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三、申報資料及其數據，與所檢具之單據、發票、檢測報告、紀錄、照片及其他主管機關要求檢具之證明文件或資料相符。</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四、申報資料及其數據，與現場之製程設施、生產或服務規模、用電、加藥量、水量量測、操作參數紀錄相符。</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五、申報水質之項目，與第八十四條規定相符。</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六、申報之水污染防治措施方式與現場之實際設置狀況相符。</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七、水質檢測數值位數應符合檢測報告位數表示規定。</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八、申報資料及文件應依規定公開於中央主管機關指定之網站。</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九、其他經主管機關認定之情形。</w:t>
            </w:r>
          </w:p>
          <w:p w:rsidR="006279EE" w:rsidRPr="008B2AE6" w:rsidRDefault="006279EE" w:rsidP="00283EFD">
            <w:pPr>
              <w:ind w:left="284" w:firstLineChars="200" w:firstLine="480"/>
              <w:jc w:val="both"/>
              <w:rPr>
                <w:rFonts w:ascii="標楷體" w:eastAsia="標楷體" w:hAnsi="標楷體"/>
                <w:szCs w:val="24"/>
              </w:rPr>
            </w:pPr>
            <w:r w:rsidRPr="008B2AE6">
              <w:rPr>
                <w:rFonts w:ascii="標楷體" w:eastAsia="標楷體" w:cs="標楷體" w:hint="eastAsia"/>
                <w:kern w:val="0"/>
                <w:szCs w:val="24"/>
              </w:rPr>
              <w:t>已於申報期間申報，經主管機關審查認定其申報資料不符前</w:t>
            </w:r>
            <w:r w:rsidRPr="008B2AE6">
              <w:rPr>
                <w:rFonts w:ascii="標楷體" w:eastAsia="標楷體" w:cs="標楷體" w:hint="eastAsia"/>
                <w:kern w:val="0"/>
                <w:szCs w:val="24"/>
              </w:rPr>
              <w:lastRenderedPageBreak/>
              <w:t>項規定者，主管機關應通知限期補正，屆期未補正或補正未符合前項規定者，視為申報不完全，依本法第五十六條規定處分。主管機關應再次通知限期補正，屆期仍未補正或補正仍未完全者，按次處分。</w:t>
            </w:r>
          </w:p>
          <w:p w:rsidR="006279EE" w:rsidRPr="008B2AE6" w:rsidRDefault="006279EE" w:rsidP="00283EFD">
            <w:pPr>
              <w:ind w:left="284" w:firstLineChars="200" w:firstLine="480"/>
              <w:jc w:val="both"/>
              <w:rPr>
                <w:rFonts w:ascii="標楷體" w:eastAsia="標楷體" w:cs="標楷體"/>
                <w:kern w:val="0"/>
                <w:szCs w:val="24"/>
              </w:rPr>
            </w:pPr>
            <w:r w:rsidRPr="008B2AE6">
              <w:rPr>
                <w:rFonts w:ascii="標楷體" w:eastAsia="標楷體" w:cs="標楷體" w:hint="eastAsia"/>
                <w:kern w:val="0"/>
                <w:szCs w:val="24"/>
              </w:rPr>
              <w:t>前項限期補正涉及水質不可回溯性之數據者，應重新檢測，其重新檢測之數據不得作為次期申報之用。</w:t>
            </w:r>
          </w:p>
          <w:p w:rsidR="006279EE" w:rsidRPr="008B2AE6" w:rsidRDefault="006279EE" w:rsidP="00283EFD">
            <w:pPr>
              <w:ind w:left="284" w:firstLineChars="200" w:firstLine="480"/>
              <w:jc w:val="both"/>
              <w:rPr>
                <w:rFonts w:ascii="標楷體" w:eastAsia="標楷體" w:hAnsi="標楷體"/>
                <w:szCs w:val="24"/>
              </w:rPr>
            </w:pPr>
            <w:r w:rsidRPr="008B2AE6">
              <w:rPr>
                <w:rFonts w:ascii="標楷體" w:eastAsia="標楷體" w:hAnsi="標楷體" w:hint="eastAsia"/>
                <w:szCs w:val="24"/>
              </w:rPr>
              <w:t>申報資料不符第一項規定，屬以詐術或其他不正當的方法，如造假數據、假證明、假單據等，視為申報不實。</w:t>
            </w:r>
          </w:p>
        </w:tc>
        <w:tc>
          <w:tcPr>
            <w:tcW w:w="2787" w:type="dxa"/>
          </w:tcPr>
          <w:p w:rsidR="006279EE" w:rsidRPr="008B2AE6" w:rsidRDefault="006279EE" w:rsidP="00DD1E1E">
            <w:pPr>
              <w:jc w:val="both"/>
              <w:rPr>
                <w:rFonts w:ascii="標楷體" w:eastAsia="標楷體" w:hAnsi="標楷體"/>
                <w:szCs w:val="24"/>
                <w:u w:val="single"/>
              </w:rPr>
            </w:pPr>
          </w:p>
        </w:tc>
        <w:tc>
          <w:tcPr>
            <w:tcW w:w="2756" w:type="dxa"/>
          </w:tcPr>
          <w:p w:rsidR="006279EE" w:rsidRPr="008B2AE6" w:rsidRDefault="006279EE" w:rsidP="00A14AD3">
            <w:pPr>
              <w:pStyle w:val="a4"/>
              <w:numPr>
                <w:ilvl w:val="0"/>
                <w:numId w:val="23"/>
              </w:numPr>
              <w:ind w:leftChars="0"/>
              <w:jc w:val="both"/>
              <w:rPr>
                <w:rFonts w:ascii="標楷體" w:eastAsia="標楷體" w:hAnsi="標楷體"/>
                <w:szCs w:val="24"/>
                <w:u w:val="single"/>
              </w:rPr>
            </w:pPr>
            <w:r w:rsidRPr="008B2AE6">
              <w:rPr>
                <w:rFonts w:ascii="標楷體" w:eastAsia="標楷體" w:hAnsi="標楷體" w:hint="eastAsia"/>
                <w:szCs w:val="24"/>
                <w:u w:val="single"/>
              </w:rPr>
              <w:t>本條新增。</w:t>
            </w:r>
          </w:p>
          <w:p w:rsidR="006279EE" w:rsidRPr="008B2AE6" w:rsidRDefault="006279EE" w:rsidP="00A14AD3">
            <w:pPr>
              <w:pStyle w:val="a4"/>
              <w:numPr>
                <w:ilvl w:val="0"/>
                <w:numId w:val="23"/>
              </w:numPr>
              <w:ind w:leftChars="0"/>
              <w:jc w:val="both"/>
              <w:rPr>
                <w:rFonts w:ascii="標楷體" w:eastAsia="標楷體" w:hAnsi="標楷體"/>
                <w:szCs w:val="24"/>
              </w:rPr>
            </w:pPr>
            <w:r w:rsidRPr="008B2AE6">
              <w:rPr>
                <w:rFonts w:ascii="標楷體" w:eastAsia="標楷體" w:hAnsi="標楷體" w:hint="eastAsia"/>
                <w:szCs w:val="24"/>
              </w:rPr>
              <w:t>為明確本法第五十六條所稱之申報不完全，爰於第一項明定申報資料應符合之情形，並於第二項</w:t>
            </w:r>
            <w:r w:rsidRPr="008B2AE6">
              <w:rPr>
                <w:rFonts w:ascii="標楷體" w:eastAsia="標楷體" w:hAnsi="標楷體" w:hint="eastAsia"/>
                <w:szCs w:val="24"/>
              </w:rPr>
              <w:lastRenderedPageBreak/>
              <w:t>明定申報資料不符第一項規定</w:t>
            </w:r>
            <w:r w:rsidRPr="007C5ED7">
              <w:rPr>
                <w:rFonts w:ascii="標楷體" w:eastAsia="標楷體" w:hAnsi="標楷體" w:hint="eastAsia"/>
                <w:szCs w:val="24"/>
              </w:rPr>
              <w:t>，</w:t>
            </w:r>
            <w:r w:rsidRPr="008B2AE6">
              <w:rPr>
                <w:rFonts w:ascii="標楷體" w:eastAsia="標楷體" w:hAnsi="標楷體" w:hint="eastAsia"/>
                <w:szCs w:val="24"/>
              </w:rPr>
              <w:t>經通知限期補正，屆期未補正或補正仍未符合規定者，視為申報不完全，依本法第五十六條處分。</w:t>
            </w:r>
          </w:p>
          <w:p w:rsidR="006279EE" w:rsidRPr="008B2AE6" w:rsidRDefault="006279EE" w:rsidP="00A14AD3">
            <w:pPr>
              <w:pStyle w:val="a4"/>
              <w:numPr>
                <w:ilvl w:val="0"/>
                <w:numId w:val="23"/>
              </w:numPr>
              <w:ind w:leftChars="0"/>
              <w:jc w:val="both"/>
              <w:rPr>
                <w:rFonts w:ascii="標楷體" w:eastAsia="標楷體" w:hAnsi="標楷體"/>
                <w:szCs w:val="24"/>
              </w:rPr>
            </w:pPr>
            <w:r w:rsidRPr="008B2AE6">
              <w:rPr>
                <w:rFonts w:ascii="標楷體" w:eastAsia="標楷體" w:hAnsi="標楷體" w:hint="eastAsia"/>
                <w:szCs w:val="24"/>
              </w:rPr>
              <w:t>現行第八十九條第四項規定，移列本條第三項規定。</w:t>
            </w:r>
          </w:p>
          <w:p w:rsidR="006279EE" w:rsidRPr="008B2AE6" w:rsidRDefault="006279EE" w:rsidP="00A14AD3">
            <w:pPr>
              <w:pStyle w:val="a4"/>
              <w:numPr>
                <w:ilvl w:val="0"/>
                <w:numId w:val="23"/>
              </w:numPr>
              <w:ind w:leftChars="0"/>
              <w:jc w:val="both"/>
              <w:rPr>
                <w:rFonts w:ascii="標楷體" w:eastAsia="標楷體" w:hAnsi="標楷體"/>
                <w:szCs w:val="24"/>
              </w:rPr>
            </w:pPr>
            <w:r w:rsidRPr="008B2AE6">
              <w:rPr>
                <w:rFonts w:ascii="標楷體" w:eastAsia="標楷體" w:hAnsi="標楷體" w:hint="eastAsia"/>
                <w:szCs w:val="24"/>
              </w:rPr>
              <w:t>為利主管機關判定申報資料不實，爰於第四項明定以詐術或其他不正當的方法申報不符第一項情形者，視為申報不實。</w:t>
            </w:r>
          </w:p>
        </w:tc>
      </w:tr>
      <w:tr w:rsidR="006279EE" w:rsidRPr="008B2AE6" w:rsidTr="0037678C">
        <w:tc>
          <w:tcPr>
            <w:tcW w:w="2787" w:type="dxa"/>
          </w:tcPr>
          <w:p w:rsidR="006279EE" w:rsidRPr="008B2AE6" w:rsidRDefault="006279EE" w:rsidP="00DD1E1E">
            <w:pPr>
              <w:ind w:left="240" w:hangingChars="100" w:hanging="240"/>
              <w:jc w:val="both"/>
              <w:rPr>
                <w:rFonts w:ascii="標楷體" w:eastAsia="標楷體" w:hAnsi="標楷體"/>
                <w:i/>
                <w:szCs w:val="24"/>
                <w:u w:val="single"/>
              </w:rPr>
            </w:pPr>
            <w:r w:rsidRPr="008B2AE6">
              <w:rPr>
                <w:rFonts w:ascii="標楷體" w:eastAsia="標楷體" w:hAnsi="標楷體" w:hint="eastAsia"/>
                <w:szCs w:val="24"/>
              </w:rPr>
              <w:lastRenderedPageBreak/>
              <w:t>第九十二條　事業或污水下水道系統各項申報紀錄及下列文件，應保存三年，以備查閱：</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一、廢（污）水自行或委託清運之處理單據或發票影本。</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二、污泥自行或委託清運之單據或發票影本。</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三、水質水量檢測報告。</w:t>
            </w:r>
          </w:p>
          <w:p w:rsidR="006279EE" w:rsidRPr="008B2AE6" w:rsidRDefault="006279EE" w:rsidP="00DD1E1E">
            <w:pPr>
              <w:ind w:leftChars="100" w:left="720" w:hangingChars="200" w:hanging="480"/>
              <w:jc w:val="both"/>
              <w:rPr>
                <w:rFonts w:ascii="Times New Roman" w:eastAsia="標楷體" w:hAnsi="Times New Roman"/>
                <w:szCs w:val="28"/>
                <w:u w:val="single"/>
              </w:rPr>
            </w:pPr>
            <w:r w:rsidRPr="008B2AE6">
              <w:rPr>
                <w:rFonts w:ascii="標楷體" w:eastAsia="標楷體" w:hAnsi="標楷體" w:hint="eastAsia"/>
                <w:szCs w:val="24"/>
                <w:u w:val="single"/>
              </w:rPr>
              <w:t>四、</w:t>
            </w:r>
            <w:r w:rsidRPr="008B2AE6">
              <w:rPr>
                <w:rFonts w:ascii="Times New Roman" w:eastAsia="標楷體" w:hAnsi="Times New Roman" w:hint="eastAsia"/>
                <w:szCs w:val="28"/>
                <w:u w:val="single"/>
              </w:rPr>
              <w:t>水質採樣照片，並清楚標示採樣點位置及拍攝日期、時間。</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u w:val="single"/>
              </w:rPr>
              <w:t>五</w:t>
            </w:r>
            <w:r w:rsidRPr="008B2AE6">
              <w:rPr>
                <w:rFonts w:ascii="標楷體" w:eastAsia="標楷體" w:hAnsi="標楷體" w:hint="eastAsia"/>
                <w:szCs w:val="24"/>
              </w:rPr>
              <w:t>、藥品採購之單據或</w:t>
            </w:r>
            <w:r w:rsidRPr="008B2AE6">
              <w:rPr>
                <w:rFonts w:ascii="標楷體" w:eastAsia="標楷體" w:hAnsi="標楷體" w:hint="eastAsia"/>
                <w:szCs w:val="24"/>
              </w:rPr>
              <w:lastRenderedPageBreak/>
              <w:t>發票影本。</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u w:val="single"/>
              </w:rPr>
              <w:t>六</w:t>
            </w:r>
            <w:r w:rsidRPr="008B2AE6">
              <w:rPr>
                <w:rFonts w:ascii="標楷體" w:eastAsia="標楷體" w:hAnsi="標楷體" w:hint="eastAsia"/>
                <w:szCs w:val="24"/>
              </w:rPr>
              <w:t>、以海放管排放廢（污）水於海洋者，其海域環境監測紀錄。</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u w:val="single"/>
              </w:rPr>
              <w:t>七</w:t>
            </w:r>
            <w:r w:rsidRPr="008B2AE6">
              <w:rPr>
                <w:rFonts w:ascii="標楷體" w:eastAsia="標楷體" w:hAnsi="標楷體" w:hint="eastAsia"/>
                <w:szCs w:val="24"/>
              </w:rPr>
              <w:t>、累計型水量計測設施校正維護之紀錄、單據或發票影本。</w:t>
            </w:r>
          </w:p>
          <w:p w:rsidR="006279EE" w:rsidRPr="008B2AE6" w:rsidRDefault="006279EE" w:rsidP="00DD1E1E">
            <w:pPr>
              <w:ind w:leftChars="100" w:left="720" w:hangingChars="200" w:hanging="480"/>
              <w:jc w:val="both"/>
              <w:rPr>
                <w:rFonts w:ascii="標楷體" w:eastAsia="標楷體" w:hAnsi="標楷體"/>
                <w:szCs w:val="24"/>
                <w:u w:val="single"/>
              </w:rPr>
            </w:pPr>
            <w:r w:rsidRPr="008B2AE6">
              <w:rPr>
                <w:rFonts w:ascii="標楷體" w:eastAsia="標楷體" w:hAnsi="標楷體" w:hint="eastAsia"/>
                <w:szCs w:val="24"/>
                <w:u w:val="single"/>
              </w:rPr>
              <w:t>八、</w:t>
            </w:r>
            <w:r w:rsidRPr="008B2AE6">
              <w:rPr>
                <w:rFonts w:ascii="Times New Roman" w:eastAsia="標楷體" w:hAnsi="Times New Roman" w:hint="eastAsia"/>
                <w:szCs w:val="28"/>
                <w:u w:val="single"/>
              </w:rPr>
              <w:t>各水措設施單元及放流口之現況照片，並清楚標示其名稱及拍攝日期。但工業區專用污水下水道系統不包括納管事業之水措設施單元。</w:t>
            </w:r>
          </w:p>
          <w:p w:rsidR="006279EE" w:rsidRPr="008B2AE6" w:rsidRDefault="006279EE" w:rsidP="00B95034">
            <w:pPr>
              <w:ind w:leftChars="100" w:left="720" w:hangingChars="200" w:hanging="480"/>
              <w:jc w:val="both"/>
              <w:rPr>
                <w:rFonts w:ascii="標楷體" w:eastAsia="標楷體" w:hAnsi="標楷體"/>
                <w:strike/>
                <w:szCs w:val="24"/>
              </w:rPr>
            </w:pPr>
            <w:r w:rsidRPr="008B2AE6">
              <w:rPr>
                <w:rFonts w:ascii="標楷體" w:eastAsia="標楷體" w:hAnsi="標楷體" w:hint="eastAsia"/>
                <w:szCs w:val="24"/>
                <w:u w:val="single"/>
              </w:rPr>
              <w:t>九</w:t>
            </w:r>
            <w:r w:rsidRPr="008B2AE6">
              <w:rPr>
                <w:rFonts w:ascii="標楷體" w:eastAsia="標楷體" w:hAnsi="標楷體" w:hint="eastAsia"/>
                <w:szCs w:val="24"/>
              </w:rPr>
              <w:t>、其他經主管機關指定事項。</w:t>
            </w:r>
          </w:p>
        </w:tc>
        <w:tc>
          <w:tcPr>
            <w:tcW w:w="2787" w:type="dxa"/>
          </w:tcPr>
          <w:p w:rsidR="006279EE" w:rsidRPr="008B2AE6" w:rsidRDefault="006279EE" w:rsidP="00DD1E1E">
            <w:pPr>
              <w:ind w:left="240" w:hangingChars="100" w:hanging="240"/>
              <w:jc w:val="both"/>
              <w:rPr>
                <w:rFonts w:ascii="標楷體" w:eastAsia="標楷體" w:hAnsi="標楷體"/>
                <w:szCs w:val="24"/>
              </w:rPr>
            </w:pPr>
            <w:r w:rsidRPr="008B2AE6">
              <w:rPr>
                <w:rFonts w:ascii="標楷體" w:eastAsia="標楷體" w:hAnsi="標楷體" w:hint="eastAsia"/>
                <w:szCs w:val="24"/>
              </w:rPr>
              <w:lastRenderedPageBreak/>
              <w:t>第九十二條　事業或污水下水道系統各項申報紀錄及下列文件，應保存三年，以備查閱：</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一、廢（污）水自行或委託清運之處理單據或發票影本。</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二、污泥自行或委託清運之單據或發票影本。</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三、水質水量檢測報告。</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u w:val="single"/>
              </w:rPr>
              <w:t>四</w:t>
            </w:r>
            <w:r w:rsidRPr="008B2AE6">
              <w:rPr>
                <w:rFonts w:ascii="標楷體" w:eastAsia="標楷體" w:hAnsi="標楷體" w:hint="eastAsia"/>
                <w:szCs w:val="24"/>
              </w:rPr>
              <w:t>、藥品採購之單據或發票影本。</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u w:val="single"/>
              </w:rPr>
              <w:t>五</w:t>
            </w:r>
            <w:r w:rsidRPr="008B2AE6">
              <w:rPr>
                <w:rFonts w:ascii="標楷體" w:eastAsia="標楷體" w:hAnsi="標楷體" w:hint="eastAsia"/>
                <w:szCs w:val="24"/>
              </w:rPr>
              <w:t>、以海放管排放廢（污）水於海洋者，其海域環境監</w:t>
            </w:r>
            <w:r w:rsidRPr="008B2AE6">
              <w:rPr>
                <w:rFonts w:ascii="標楷體" w:eastAsia="標楷體" w:hAnsi="標楷體" w:hint="eastAsia"/>
                <w:szCs w:val="24"/>
              </w:rPr>
              <w:lastRenderedPageBreak/>
              <w:t>測紀錄。</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u w:val="single"/>
              </w:rPr>
              <w:t>六</w:t>
            </w:r>
            <w:r w:rsidRPr="008B2AE6">
              <w:rPr>
                <w:rFonts w:ascii="標楷體" w:eastAsia="標楷體" w:hAnsi="標楷體" w:hint="eastAsia"/>
                <w:szCs w:val="24"/>
              </w:rPr>
              <w:t>、累計型水量計測設施校正維護之紀錄、單據或發票影本。</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u w:val="single"/>
              </w:rPr>
              <w:t>七</w:t>
            </w:r>
            <w:r w:rsidRPr="008B2AE6">
              <w:rPr>
                <w:rFonts w:ascii="標楷體" w:eastAsia="標楷體" w:hAnsi="標楷體" w:hint="eastAsia"/>
                <w:szCs w:val="24"/>
              </w:rPr>
              <w:t>、其他經主管機關指定事項。</w:t>
            </w:r>
          </w:p>
        </w:tc>
        <w:tc>
          <w:tcPr>
            <w:tcW w:w="2756" w:type="dxa"/>
          </w:tcPr>
          <w:p w:rsidR="006279EE" w:rsidRPr="008B2AE6" w:rsidRDefault="006279EE" w:rsidP="00A14AD3">
            <w:pPr>
              <w:pStyle w:val="a4"/>
              <w:numPr>
                <w:ilvl w:val="0"/>
                <w:numId w:val="8"/>
              </w:numPr>
              <w:ind w:leftChars="0"/>
              <w:jc w:val="both"/>
              <w:rPr>
                <w:rFonts w:ascii="標楷體" w:eastAsia="標楷體" w:hAnsi="標楷體"/>
                <w:noProof/>
                <w:szCs w:val="24"/>
              </w:rPr>
            </w:pPr>
            <w:r w:rsidRPr="008B2AE6">
              <w:rPr>
                <w:rFonts w:ascii="標楷體" w:eastAsia="標楷體" w:hAnsi="標楷體" w:hint="eastAsia"/>
                <w:noProof/>
                <w:szCs w:val="24"/>
              </w:rPr>
              <w:lastRenderedPageBreak/>
              <w:t>為落實水質採樣之執行，爰於第一項增列第四款，明定水質採樣照片為應保存備查之文件。</w:t>
            </w:r>
          </w:p>
          <w:p w:rsidR="006279EE" w:rsidRPr="008B2AE6" w:rsidRDefault="006279EE" w:rsidP="00A14AD3">
            <w:pPr>
              <w:pStyle w:val="a4"/>
              <w:numPr>
                <w:ilvl w:val="0"/>
                <w:numId w:val="8"/>
              </w:numPr>
              <w:ind w:leftChars="0"/>
              <w:jc w:val="both"/>
              <w:rPr>
                <w:rFonts w:ascii="標楷體" w:eastAsia="標楷體" w:hAnsi="標楷體"/>
                <w:noProof/>
                <w:szCs w:val="24"/>
              </w:rPr>
            </w:pPr>
            <w:r w:rsidRPr="008B2AE6">
              <w:rPr>
                <w:rFonts w:ascii="標楷體" w:eastAsia="標楷體" w:hAnsi="標楷體" w:hint="eastAsia"/>
                <w:noProof/>
                <w:szCs w:val="24"/>
              </w:rPr>
              <w:t>為掌握</w:t>
            </w:r>
            <w:r w:rsidRPr="008B2AE6">
              <w:rPr>
                <w:rFonts w:ascii="標楷體" w:eastAsia="標楷體" w:hAnsi="標楷體" w:hint="eastAsia"/>
                <w:szCs w:val="24"/>
              </w:rPr>
              <w:t>事業或污水下水道系統水措設施之現況</w:t>
            </w:r>
            <w:r w:rsidRPr="008B2AE6">
              <w:rPr>
                <w:rFonts w:ascii="標楷體" w:eastAsia="標楷體" w:hAnsi="標楷體" w:hint="eastAsia"/>
                <w:noProof/>
                <w:szCs w:val="24"/>
              </w:rPr>
              <w:t>，爰於第一項增列第</w:t>
            </w:r>
            <w:r w:rsidRPr="007C5ED7">
              <w:rPr>
                <w:rFonts w:ascii="標楷體" w:eastAsia="標楷體" w:hAnsi="標楷體" w:hint="eastAsia"/>
                <w:noProof/>
                <w:szCs w:val="24"/>
              </w:rPr>
              <w:t>八</w:t>
            </w:r>
            <w:r w:rsidRPr="008B2AE6">
              <w:rPr>
                <w:rFonts w:ascii="標楷體" w:eastAsia="標楷體" w:hAnsi="標楷體" w:hint="eastAsia"/>
                <w:noProof/>
                <w:szCs w:val="24"/>
              </w:rPr>
              <w:t>款，明定各水措設施單元及放流口之現況照片為應保存備查之文件。</w:t>
            </w:r>
          </w:p>
          <w:p w:rsidR="006279EE" w:rsidRPr="008B2AE6" w:rsidRDefault="006279EE" w:rsidP="00A14AD3">
            <w:pPr>
              <w:pStyle w:val="a4"/>
              <w:numPr>
                <w:ilvl w:val="0"/>
                <w:numId w:val="8"/>
              </w:numPr>
              <w:ind w:leftChars="0"/>
              <w:jc w:val="both"/>
              <w:rPr>
                <w:rFonts w:ascii="標楷體" w:eastAsia="標楷體" w:hAnsi="標楷體"/>
                <w:noProof/>
                <w:szCs w:val="24"/>
              </w:rPr>
            </w:pPr>
            <w:r w:rsidRPr="008B2AE6">
              <w:rPr>
                <w:rFonts w:ascii="標楷體" w:eastAsia="標楷體" w:hAnsi="標楷體" w:hint="eastAsia"/>
                <w:szCs w:val="24"/>
              </w:rPr>
              <w:t>現行第四款至第七款配合調整款次。</w:t>
            </w:r>
          </w:p>
        </w:tc>
      </w:tr>
      <w:tr w:rsidR="006279EE" w:rsidRPr="008B2AE6" w:rsidTr="0037678C">
        <w:tc>
          <w:tcPr>
            <w:tcW w:w="2787" w:type="dxa"/>
          </w:tcPr>
          <w:p w:rsidR="006279EE" w:rsidRPr="008B2AE6" w:rsidRDefault="006279EE" w:rsidP="00DD1E1E">
            <w:pPr>
              <w:ind w:left="240" w:hangingChars="100" w:hanging="240"/>
              <w:jc w:val="both"/>
              <w:rPr>
                <w:rFonts w:ascii="Times New Roman" w:eastAsia="標楷體" w:hAnsi="Times New Roman"/>
                <w:szCs w:val="28"/>
              </w:rPr>
            </w:pPr>
            <w:r w:rsidRPr="008B2AE6">
              <w:rPr>
                <w:rFonts w:ascii="Times New Roman" w:eastAsia="標楷體" w:hAnsi="Times New Roman" w:hint="eastAsia"/>
                <w:szCs w:val="28"/>
              </w:rPr>
              <w:lastRenderedPageBreak/>
              <w:t>第九十二條之一　事業或污水下水道系統向主管機關申報時，其申報、補正之各項資料及文件，隱匿個人資料後，應公開於中央主管機關指定之網站。</w:t>
            </w:r>
          </w:p>
          <w:p w:rsidR="006279EE" w:rsidRPr="008B2AE6" w:rsidRDefault="006279EE" w:rsidP="00746DED">
            <w:pPr>
              <w:ind w:left="284" w:firstLineChars="200" w:firstLine="480"/>
              <w:jc w:val="both"/>
              <w:rPr>
                <w:rFonts w:ascii="Times New Roman" w:eastAsia="標楷體" w:hAnsi="Times New Roman"/>
                <w:szCs w:val="28"/>
              </w:rPr>
            </w:pPr>
            <w:r w:rsidRPr="008B2AE6">
              <w:rPr>
                <w:rFonts w:ascii="Times New Roman" w:eastAsia="標楷體" w:hAnsi="Times New Roman" w:hint="eastAsia"/>
                <w:szCs w:val="28"/>
              </w:rPr>
              <w:t>事業或污水下水道系統，應於每次申報時上傳前條第一項規定申報紀錄及文件於中央主管機關所指定之網站。但第八款之文件，事業或工業區專用污水下水道系統以外之污水下水道系統應於每年一月底前辦理申報時上傳；工業區專用污水下水道系統管</w:t>
            </w:r>
            <w:r w:rsidRPr="008B2AE6">
              <w:rPr>
                <w:rFonts w:ascii="Times New Roman" w:eastAsia="標楷體" w:hAnsi="Times New Roman" w:hint="eastAsia"/>
                <w:szCs w:val="28"/>
              </w:rPr>
              <w:lastRenderedPageBreak/>
              <w:t>理機關（構）應於每年二月底前辦理申報時上傳。</w:t>
            </w:r>
          </w:p>
          <w:p w:rsidR="006279EE" w:rsidRPr="008B2AE6" w:rsidRDefault="006279EE" w:rsidP="00746DED">
            <w:pPr>
              <w:ind w:left="284" w:firstLineChars="200" w:firstLine="480"/>
              <w:jc w:val="both"/>
              <w:rPr>
                <w:rFonts w:ascii="標楷體" w:eastAsia="標楷體" w:hAnsi="標楷體"/>
                <w:szCs w:val="24"/>
              </w:rPr>
            </w:pPr>
            <w:r w:rsidRPr="008B2AE6">
              <w:rPr>
                <w:rFonts w:ascii="Times New Roman" w:eastAsia="標楷體" w:hAnsi="Times New Roman" w:hint="eastAsia"/>
                <w:szCs w:val="28"/>
              </w:rPr>
              <w:t>第一項所稱個人資料，包括身分證或護照字號、出生日期、聯絡電話、行動電話、傳真電話、電子郵件、戶籍所在地址。</w:t>
            </w:r>
          </w:p>
        </w:tc>
        <w:tc>
          <w:tcPr>
            <w:tcW w:w="2787" w:type="dxa"/>
          </w:tcPr>
          <w:p w:rsidR="006279EE" w:rsidRPr="008B2AE6" w:rsidRDefault="006279EE" w:rsidP="00DD1E1E">
            <w:pPr>
              <w:ind w:left="240" w:hangingChars="100" w:hanging="240"/>
              <w:jc w:val="both"/>
              <w:rPr>
                <w:rFonts w:ascii="標楷體" w:eastAsia="標楷體" w:hAnsi="標楷體"/>
                <w:szCs w:val="24"/>
              </w:rPr>
            </w:pPr>
          </w:p>
        </w:tc>
        <w:tc>
          <w:tcPr>
            <w:tcW w:w="2756" w:type="dxa"/>
          </w:tcPr>
          <w:p w:rsidR="006279EE" w:rsidRPr="008B2AE6" w:rsidRDefault="006279EE" w:rsidP="00A14AD3">
            <w:pPr>
              <w:pStyle w:val="a4"/>
              <w:numPr>
                <w:ilvl w:val="0"/>
                <w:numId w:val="12"/>
              </w:numPr>
              <w:ind w:leftChars="0"/>
              <w:jc w:val="both"/>
              <w:rPr>
                <w:rFonts w:ascii="標楷體" w:eastAsia="標楷體" w:hAnsi="標楷體"/>
                <w:szCs w:val="24"/>
                <w:u w:val="single"/>
              </w:rPr>
            </w:pPr>
            <w:r w:rsidRPr="008B2AE6">
              <w:rPr>
                <w:rFonts w:ascii="標楷體" w:eastAsia="標楷體" w:hAnsi="標楷體" w:hint="eastAsia"/>
                <w:szCs w:val="24"/>
                <w:u w:val="single"/>
              </w:rPr>
              <w:t>本條新增。</w:t>
            </w:r>
          </w:p>
          <w:p w:rsidR="006279EE" w:rsidRPr="008B2AE6" w:rsidRDefault="006279EE" w:rsidP="00A14AD3">
            <w:pPr>
              <w:pStyle w:val="a4"/>
              <w:numPr>
                <w:ilvl w:val="0"/>
                <w:numId w:val="12"/>
              </w:numPr>
              <w:ind w:leftChars="0"/>
              <w:jc w:val="both"/>
              <w:rPr>
                <w:rFonts w:ascii="標楷體" w:eastAsia="標楷體" w:hAnsi="標楷體"/>
                <w:noProof/>
                <w:szCs w:val="24"/>
              </w:rPr>
            </w:pPr>
            <w:r w:rsidRPr="008B2AE6">
              <w:rPr>
                <w:rFonts w:ascii="標楷體" w:eastAsia="標楷體" w:hAnsi="標楷體" w:hint="eastAsia"/>
                <w:noProof/>
                <w:szCs w:val="24"/>
              </w:rPr>
              <w:t>依本法第六十九條規定，業者依本法申報之資料應公開於中央主管機關指定之網站，</w:t>
            </w:r>
            <w:r w:rsidRPr="007C5ED7">
              <w:rPr>
                <w:rFonts w:ascii="標楷體" w:eastAsia="標楷體" w:hAnsi="標楷體" w:hint="eastAsia"/>
                <w:noProof/>
                <w:szCs w:val="24"/>
              </w:rPr>
              <w:t>為明確應上網公開之資料及個資保護之規定，</w:t>
            </w:r>
            <w:r w:rsidRPr="008B2AE6">
              <w:rPr>
                <w:rFonts w:ascii="標楷體" w:eastAsia="標楷體" w:hAnsi="標楷體" w:hint="eastAsia"/>
                <w:noProof/>
                <w:szCs w:val="24"/>
              </w:rPr>
              <w:t>爰新增本條。</w:t>
            </w:r>
          </w:p>
          <w:p w:rsidR="006279EE" w:rsidRPr="008B2AE6" w:rsidRDefault="006279EE" w:rsidP="00A14AD3">
            <w:pPr>
              <w:pStyle w:val="a4"/>
              <w:numPr>
                <w:ilvl w:val="0"/>
                <w:numId w:val="12"/>
              </w:numPr>
              <w:ind w:leftChars="0"/>
              <w:jc w:val="both"/>
              <w:rPr>
                <w:rFonts w:ascii="標楷體" w:eastAsia="標楷體" w:hAnsi="標楷體"/>
                <w:noProof/>
                <w:szCs w:val="24"/>
              </w:rPr>
            </w:pPr>
            <w:r w:rsidRPr="008B2AE6">
              <w:rPr>
                <w:rFonts w:ascii="標楷體" w:eastAsia="標楷體" w:hAnsi="標楷體" w:hint="eastAsia"/>
                <w:noProof/>
                <w:szCs w:val="24"/>
              </w:rPr>
              <w:t>第一項明定申報、補正及之各項資料及文件，應上網公開；第二項，明定各項申報紀錄及文件，應以照片檔或電子檔上傳。</w:t>
            </w:r>
          </w:p>
          <w:p w:rsidR="006279EE" w:rsidRPr="008B2AE6" w:rsidRDefault="006279EE" w:rsidP="00A14AD3">
            <w:pPr>
              <w:pStyle w:val="a4"/>
              <w:numPr>
                <w:ilvl w:val="0"/>
                <w:numId w:val="12"/>
              </w:numPr>
              <w:ind w:leftChars="0"/>
              <w:jc w:val="both"/>
              <w:rPr>
                <w:rFonts w:ascii="標楷體" w:eastAsia="標楷體" w:hAnsi="標楷體"/>
                <w:noProof/>
                <w:szCs w:val="24"/>
              </w:rPr>
            </w:pPr>
            <w:r w:rsidRPr="008B2AE6">
              <w:rPr>
                <w:rFonts w:ascii="Times New Roman" w:eastAsia="標楷體" w:hAnsi="Times New Roman" w:hint="eastAsia"/>
                <w:szCs w:val="28"/>
              </w:rPr>
              <w:t>第三項明定申報表應隱匿之個人資料項目。</w:t>
            </w:r>
          </w:p>
        </w:tc>
      </w:tr>
      <w:tr w:rsidR="006279EE" w:rsidRPr="008B2AE6" w:rsidTr="0037678C">
        <w:tc>
          <w:tcPr>
            <w:tcW w:w="2787" w:type="dxa"/>
          </w:tcPr>
          <w:p w:rsidR="006279EE" w:rsidRPr="008B2AE6" w:rsidRDefault="006279EE" w:rsidP="00DD1E1E">
            <w:pPr>
              <w:ind w:left="240" w:hangingChars="100" w:hanging="240"/>
              <w:jc w:val="both"/>
              <w:rPr>
                <w:rFonts w:ascii="標楷體" w:eastAsia="標楷體" w:hAnsi="標楷體"/>
                <w:szCs w:val="24"/>
              </w:rPr>
            </w:pPr>
            <w:r w:rsidRPr="008B2AE6">
              <w:rPr>
                <w:rFonts w:ascii="標楷體" w:eastAsia="標楷體" w:hAnsi="標楷體" w:hint="eastAsia"/>
                <w:szCs w:val="24"/>
              </w:rPr>
              <w:lastRenderedPageBreak/>
              <w:t>第九十三條　事業或污水下水道系統應於每年一月底前，申報前一年七月至十二月之資料；每年七月底前，申報當年一月至六月之資料。但下列事業或污水下水道系統申報期間及申報資料，規定如下：</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一、第七十一條第二項之工業區專用污水下水道系統管理機關（構），且非屬第八十六條第一項第二款者，應於每年二月底前，申報前一年七月至十二月之資料；每年八月底前，申報當年一月至六月之資料。</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二、第八十六條第一項第二款之事業、工業區專用污水下水道系統以外之污水下水道系統應於每年一月、四月、七月、十月底</w:t>
            </w:r>
            <w:r w:rsidRPr="008B2AE6">
              <w:rPr>
                <w:rFonts w:ascii="標楷體" w:eastAsia="標楷體" w:hAnsi="標楷體" w:hint="eastAsia"/>
                <w:szCs w:val="24"/>
              </w:rPr>
              <w:lastRenderedPageBreak/>
              <w:t>前，申報前一季之資料。</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三、第八十六條第一項第二款之工業區專用污水下水道系統管理機關（構），應於每年二月底前，申報前一年十月至十二月之資料；每年五月底前，申報當年一月至三月之資料；每年八月底前，申報當年四月至六月之資料；每年十一月底前，申報當年七月至九月之資料。</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四、免設置廢（污）水處理專責人員之社區專用污水下水道系統，應於每年一月底前，申報前一年一月至十二月之資料。</w:t>
            </w:r>
          </w:p>
          <w:p w:rsidR="006279EE" w:rsidRPr="008B2AE6" w:rsidRDefault="006279EE" w:rsidP="00746DED">
            <w:pPr>
              <w:ind w:left="284" w:firstLineChars="200" w:firstLine="480"/>
              <w:jc w:val="both"/>
              <w:rPr>
                <w:rFonts w:ascii="標楷體" w:eastAsia="標楷體" w:hAnsi="標楷體"/>
                <w:szCs w:val="24"/>
              </w:rPr>
            </w:pPr>
            <w:r w:rsidRPr="008B2AE6">
              <w:rPr>
                <w:rFonts w:ascii="標楷體" w:eastAsia="標楷體" w:hAnsi="標楷體" w:hint="eastAsia"/>
                <w:szCs w:val="24"/>
              </w:rPr>
              <w:t>新申請水措計畫或許可證（文件）之事業或污水下水道系統，以核發機關核准水措計畫核准文件或許可證（文件）之日，為其申報之起始日。</w:t>
            </w:r>
          </w:p>
        </w:tc>
        <w:tc>
          <w:tcPr>
            <w:tcW w:w="2787" w:type="dxa"/>
          </w:tcPr>
          <w:p w:rsidR="006279EE" w:rsidRPr="008B2AE6" w:rsidRDefault="006279EE" w:rsidP="00DD1E1E">
            <w:pPr>
              <w:ind w:left="240" w:hangingChars="100" w:hanging="240"/>
              <w:jc w:val="both"/>
              <w:rPr>
                <w:rFonts w:ascii="標楷體" w:eastAsia="標楷體" w:hAnsi="標楷體"/>
                <w:szCs w:val="24"/>
              </w:rPr>
            </w:pPr>
            <w:r w:rsidRPr="008B2AE6">
              <w:rPr>
                <w:rFonts w:ascii="標楷體" w:eastAsia="標楷體" w:hAnsi="標楷體" w:hint="eastAsia"/>
                <w:szCs w:val="24"/>
              </w:rPr>
              <w:lastRenderedPageBreak/>
              <w:t>第九十三條　事業或污水下水道系統應於每年一月底前，申報前一年七月至十二月之資料；每年七月底前，申報當年一月至六月之資料。但下列事業或污水下水道系統申報期間及申報資料，規定如下：</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一、第七十一條第二項之工業區專用污水下水道系統管理機關（構），且非屬第八十六條第一項第二款者，應於每年二月底前，申報前一年七月至十二月之資料；每年八月底前，申報當年一月至六月之資料。</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二、第八十六條第一項第二款之事業、工業區專用污水下水道系統以外之污水下水道系統應於每年一月、四月、七月、十月底</w:t>
            </w:r>
            <w:r w:rsidRPr="008B2AE6">
              <w:rPr>
                <w:rFonts w:ascii="標楷體" w:eastAsia="標楷體" w:hAnsi="標楷體" w:hint="eastAsia"/>
                <w:szCs w:val="24"/>
              </w:rPr>
              <w:lastRenderedPageBreak/>
              <w:t>前，申報前一季之資料。</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三、第八十六條第一項第二款之工業區專用污水下水道系統管理機關（構），應於每年二月底前，申報前一年十月至十二月之資料；每年五月底前，申報當年一月至三月之資料；每年八月底前，申報當年四月至六月之資料；每年十一月底前，申報當年七月至九月之資料。</w:t>
            </w:r>
          </w:p>
          <w:p w:rsidR="006279EE" w:rsidRPr="008B2AE6" w:rsidRDefault="006279EE" w:rsidP="00DD1E1E">
            <w:pPr>
              <w:ind w:leftChars="100" w:left="720" w:hangingChars="200" w:hanging="480"/>
              <w:jc w:val="both"/>
              <w:rPr>
                <w:rFonts w:ascii="標楷體" w:eastAsia="標楷體" w:hAnsi="標楷體"/>
                <w:szCs w:val="24"/>
              </w:rPr>
            </w:pPr>
            <w:r w:rsidRPr="008B2AE6">
              <w:rPr>
                <w:rFonts w:ascii="標楷體" w:eastAsia="標楷體" w:hAnsi="標楷體" w:hint="eastAsia"/>
                <w:szCs w:val="24"/>
              </w:rPr>
              <w:t>四、免設置廢（污）水處理專責人員之社區專用污水下水道系統，應於每年一月底前，申報前一年一月至十二月之資料。</w:t>
            </w:r>
          </w:p>
          <w:p w:rsidR="006279EE" w:rsidRPr="008B2AE6" w:rsidRDefault="006279EE" w:rsidP="00746DED">
            <w:pPr>
              <w:ind w:left="284" w:firstLineChars="200" w:firstLine="480"/>
              <w:jc w:val="both"/>
              <w:rPr>
                <w:rFonts w:ascii="標楷體" w:eastAsia="標楷體" w:hAnsi="標楷體"/>
                <w:szCs w:val="24"/>
              </w:rPr>
            </w:pPr>
            <w:r w:rsidRPr="008B2AE6">
              <w:rPr>
                <w:rFonts w:ascii="標楷體" w:eastAsia="標楷體" w:hAnsi="標楷體" w:hint="eastAsia"/>
                <w:szCs w:val="24"/>
              </w:rPr>
              <w:t>新申請水措計畫或許可證（文件）之事業或污水下水道系統，以核發機關核准水措計畫核准文件或許可證（文件）之日，為其申報之起始日。</w:t>
            </w:r>
          </w:p>
          <w:p w:rsidR="006279EE" w:rsidRPr="00562B1E" w:rsidRDefault="006279EE" w:rsidP="00746DED">
            <w:pPr>
              <w:ind w:left="284" w:firstLineChars="200" w:firstLine="480"/>
              <w:jc w:val="both"/>
              <w:rPr>
                <w:rFonts w:ascii="標楷體" w:eastAsia="標楷體" w:hAnsi="標楷體"/>
                <w:szCs w:val="24"/>
              </w:rPr>
            </w:pPr>
            <w:r w:rsidRPr="00562B1E">
              <w:rPr>
                <w:rFonts w:ascii="Times New Roman" w:eastAsia="標楷體" w:hAnsi="Times New Roman" w:hint="eastAsia"/>
                <w:szCs w:val="28"/>
              </w:rPr>
              <w:t>事業或污水下水道系統逾期申報，經主管機關通知限期補正，仍未補正，或主管機關開具裁處書前，仍未申報，視為不為申</w:t>
            </w:r>
            <w:r w:rsidRPr="00562B1E">
              <w:rPr>
                <w:rFonts w:ascii="Times New Roman" w:eastAsia="標楷體" w:hAnsi="Times New Roman" w:hint="eastAsia"/>
                <w:szCs w:val="28"/>
              </w:rPr>
              <w:lastRenderedPageBreak/>
              <w:t>報。</w:t>
            </w:r>
          </w:p>
        </w:tc>
        <w:tc>
          <w:tcPr>
            <w:tcW w:w="2756" w:type="dxa"/>
          </w:tcPr>
          <w:p w:rsidR="006279EE" w:rsidRPr="008B2AE6" w:rsidRDefault="006279EE" w:rsidP="00A14AD3">
            <w:pPr>
              <w:pStyle w:val="a4"/>
              <w:numPr>
                <w:ilvl w:val="0"/>
                <w:numId w:val="26"/>
              </w:numPr>
              <w:ind w:leftChars="0"/>
              <w:jc w:val="both"/>
              <w:rPr>
                <w:rFonts w:ascii="標楷體" w:eastAsia="標楷體" w:hAnsi="標楷體"/>
                <w:noProof/>
                <w:szCs w:val="24"/>
              </w:rPr>
            </w:pPr>
            <w:r w:rsidRPr="008B2AE6">
              <w:rPr>
                <w:rFonts w:ascii="標楷體" w:eastAsia="標楷體" w:hAnsi="標楷體" w:hint="eastAsia"/>
                <w:noProof/>
                <w:szCs w:val="24"/>
              </w:rPr>
              <w:lastRenderedPageBreak/>
              <w:t>依本法第五十六條規定，有申報義務，不為申報者，即應受罰，爰刪除第三項逾期申報經通知限期補正仍未補正，或處分前仍未申報者，方視為不為申報之規定。</w:t>
            </w:r>
          </w:p>
          <w:p w:rsidR="006279EE" w:rsidRDefault="006279EE" w:rsidP="0023781D">
            <w:pPr>
              <w:pStyle w:val="a4"/>
              <w:numPr>
                <w:ilvl w:val="0"/>
                <w:numId w:val="26"/>
              </w:numPr>
              <w:ind w:leftChars="0" w:left="380"/>
              <w:jc w:val="both"/>
              <w:rPr>
                <w:rFonts w:ascii="標楷體" w:eastAsia="標楷體" w:hAnsi="標楷體"/>
                <w:noProof/>
                <w:szCs w:val="24"/>
              </w:rPr>
            </w:pPr>
            <w:r w:rsidRPr="008B2AE6">
              <w:rPr>
                <w:rFonts w:ascii="標楷體" w:eastAsia="標楷體" w:hAnsi="標楷體" w:hint="eastAsia"/>
                <w:noProof/>
                <w:szCs w:val="24"/>
              </w:rPr>
              <w:t>惟</w:t>
            </w:r>
            <w:r w:rsidRPr="007C5ED7">
              <w:rPr>
                <w:rFonts w:ascii="標楷體" w:eastAsia="標楷體" w:hAnsi="標楷體" w:hint="eastAsia"/>
                <w:noProof/>
                <w:szCs w:val="24"/>
              </w:rPr>
              <w:t>如</w:t>
            </w:r>
            <w:r w:rsidRPr="008B2AE6">
              <w:rPr>
                <w:rFonts w:ascii="標楷體" w:eastAsia="標楷體" w:hAnsi="標楷體" w:hint="eastAsia"/>
                <w:noProof/>
                <w:szCs w:val="24"/>
              </w:rPr>
              <w:t>於主管機關開具裁處書並通知限期申報前已自行完成申報者，</w:t>
            </w:r>
            <w:r w:rsidRPr="007C5ED7">
              <w:rPr>
                <w:rFonts w:ascii="標楷體" w:eastAsia="標楷體" w:hAnsi="標楷體" w:hint="eastAsia"/>
                <w:noProof/>
                <w:szCs w:val="24"/>
              </w:rPr>
              <w:t>考量</w:t>
            </w:r>
            <w:r w:rsidRPr="008B2AE6">
              <w:rPr>
                <w:rFonts w:ascii="標楷體" w:eastAsia="標楷體" w:hAnsi="標楷體" w:hint="eastAsia"/>
                <w:noProof/>
                <w:szCs w:val="24"/>
              </w:rPr>
              <w:t>其違規情節輕微，故於裁罰準則規定有前述情形者，依本法五十六條罰鍰額度下限（新臺幣六千元）裁處。</w:t>
            </w:r>
          </w:p>
          <w:p w:rsidR="006279EE" w:rsidRPr="008B2AE6" w:rsidRDefault="006279EE" w:rsidP="0023781D">
            <w:pPr>
              <w:pStyle w:val="a4"/>
              <w:ind w:leftChars="0" w:left="380"/>
              <w:jc w:val="both"/>
              <w:rPr>
                <w:rFonts w:ascii="標楷體" w:eastAsia="標楷體" w:hAnsi="標楷體"/>
                <w:noProof/>
                <w:szCs w:val="24"/>
              </w:rPr>
            </w:pPr>
          </w:p>
        </w:tc>
      </w:tr>
      <w:tr w:rsidR="006279EE" w:rsidRPr="008B2AE6" w:rsidTr="0037678C">
        <w:tc>
          <w:tcPr>
            <w:tcW w:w="2787" w:type="dxa"/>
          </w:tcPr>
          <w:p w:rsidR="006279EE" w:rsidRPr="008B2AE6" w:rsidRDefault="006279EE" w:rsidP="00DD1E1E">
            <w:pPr>
              <w:ind w:left="240" w:hangingChars="100" w:hanging="240"/>
              <w:jc w:val="both"/>
              <w:rPr>
                <w:rFonts w:ascii="Times New Roman" w:eastAsia="標楷體" w:hAnsi="Times New Roman"/>
                <w:szCs w:val="28"/>
                <w:u w:val="single"/>
              </w:rPr>
            </w:pPr>
            <w:r w:rsidRPr="008B2AE6">
              <w:rPr>
                <w:rFonts w:ascii="標楷體" w:eastAsia="標楷體" w:hAnsi="標楷體" w:hint="eastAsia"/>
                <w:szCs w:val="24"/>
              </w:rPr>
              <w:lastRenderedPageBreak/>
              <w:t xml:space="preserve">第九十四條　</w:t>
            </w:r>
            <w:r w:rsidRPr="008B2AE6">
              <w:rPr>
                <w:rFonts w:ascii="標楷體" w:eastAsia="標楷體" w:cs="標楷體" w:hint="eastAsia"/>
                <w:kern w:val="0"/>
                <w:szCs w:val="24"/>
              </w:rPr>
              <w:t>事業或污水下水道系統</w:t>
            </w:r>
            <w:r>
              <w:rPr>
                <w:rFonts w:ascii="標楷體" w:eastAsia="標楷體" w:hAnsi="標楷體" w:hint="eastAsia"/>
                <w:szCs w:val="24"/>
              </w:rPr>
              <w:t>應採網路傳輸方式申報。</w:t>
            </w:r>
            <w:r w:rsidRPr="008B2AE6">
              <w:rPr>
                <w:rFonts w:ascii="Times New Roman" w:eastAsia="標楷體" w:hAnsi="Times New Roman" w:hint="eastAsia"/>
                <w:szCs w:val="28"/>
                <w:u w:val="single"/>
              </w:rPr>
              <w:t>但經直轄市、縣（市）主管機關同意者，得以</w:t>
            </w:r>
            <w:r w:rsidRPr="008B2AE6">
              <w:rPr>
                <w:rFonts w:ascii="Times New Roman" w:eastAsia="標楷體" w:hAnsi="Times New Roman" w:hint="eastAsia"/>
                <w:szCs w:val="28"/>
              </w:rPr>
              <w:t>書面方式申報。</w:t>
            </w:r>
          </w:p>
          <w:p w:rsidR="006279EE" w:rsidRPr="008B2AE6" w:rsidRDefault="006279EE" w:rsidP="00DD1E1E">
            <w:pPr>
              <w:ind w:leftChars="100" w:left="240" w:firstLineChars="195" w:firstLine="468"/>
              <w:jc w:val="both"/>
              <w:rPr>
                <w:rFonts w:ascii="標楷體" w:eastAsia="標楷體" w:hAnsi="標楷體"/>
                <w:szCs w:val="24"/>
              </w:rPr>
            </w:pPr>
            <w:r w:rsidRPr="008B2AE6">
              <w:rPr>
                <w:rFonts w:ascii="Times New Roman" w:eastAsia="標楷體" w:hAnsi="Times New Roman" w:hint="eastAsia"/>
                <w:szCs w:val="28"/>
                <w:u w:val="single"/>
              </w:rPr>
              <w:t>本辦法修正發布前採書面方式申報者，應於本辦法修正發布日起一年內，</w:t>
            </w:r>
            <w:r>
              <w:rPr>
                <w:rFonts w:ascii="Times New Roman" w:eastAsia="標楷體" w:hAnsi="Times New Roman" w:hint="eastAsia"/>
                <w:szCs w:val="28"/>
                <w:u w:val="single"/>
              </w:rPr>
              <w:t>以</w:t>
            </w:r>
            <w:r w:rsidRPr="008B2AE6">
              <w:rPr>
                <w:rFonts w:ascii="Times New Roman" w:eastAsia="標楷體" w:hAnsi="Times New Roman" w:hint="eastAsia"/>
                <w:szCs w:val="28"/>
                <w:u w:val="single"/>
              </w:rPr>
              <w:t>採網路傳輸方式申報。</w:t>
            </w:r>
          </w:p>
        </w:tc>
        <w:tc>
          <w:tcPr>
            <w:tcW w:w="2787" w:type="dxa"/>
          </w:tcPr>
          <w:p w:rsidR="006279EE" w:rsidRPr="008B2AE6" w:rsidRDefault="006279EE" w:rsidP="00DD1E1E">
            <w:pPr>
              <w:ind w:left="240" w:hangingChars="100" w:hanging="240"/>
              <w:jc w:val="both"/>
              <w:rPr>
                <w:rFonts w:ascii="標楷體" w:eastAsia="標楷體" w:hAnsi="標楷體"/>
                <w:szCs w:val="24"/>
              </w:rPr>
            </w:pPr>
            <w:r w:rsidRPr="008B2AE6">
              <w:rPr>
                <w:rFonts w:ascii="標楷體" w:eastAsia="標楷體" w:hAnsi="標楷體" w:hint="eastAsia"/>
                <w:szCs w:val="24"/>
              </w:rPr>
              <w:t>第九十四條　事業或污水下水道系統</w:t>
            </w:r>
            <w:r w:rsidRPr="00562B1E">
              <w:rPr>
                <w:rFonts w:ascii="標楷體" w:eastAsia="標楷體" w:hAnsi="標楷體" w:hint="eastAsia"/>
                <w:szCs w:val="24"/>
              </w:rPr>
              <w:t>除經中央主管機關指定公告</w:t>
            </w:r>
            <w:r w:rsidRPr="008B2AE6">
              <w:rPr>
                <w:rFonts w:ascii="標楷體" w:eastAsia="標楷體" w:hAnsi="標楷體" w:hint="eastAsia"/>
                <w:szCs w:val="24"/>
              </w:rPr>
              <w:t>應採網路傳輸方式申報</w:t>
            </w:r>
            <w:r w:rsidRPr="00562B1E">
              <w:rPr>
                <w:rFonts w:ascii="標楷體" w:eastAsia="標楷體" w:hAnsi="標楷體" w:hint="eastAsia"/>
                <w:szCs w:val="24"/>
              </w:rPr>
              <w:t>者外，應採</w:t>
            </w:r>
            <w:r w:rsidRPr="008B2AE6">
              <w:rPr>
                <w:rFonts w:ascii="標楷體" w:eastAsia="標楷體" w:hAnsi="標楷體" w:hint="eastAsia"/>
                <w:szCs w:val="24"/>
              </w:rPr>
              <w:t>書面方式申報。</w:t>
            </w:r>
          </w:p>
        </w:tc>
        <w:tc>
          <w:tcPr>
            <w:tcW w:w="2756" w:type="dxa"/>
          </w:tcPr>
          <w:p w:rsidR="006279EE" w:rsidRPr="008B2AE6" w:rsidRDefault="006279EE" w:rsidP="0023781D">
            <w:pPr>
              <w:jc w:val="both"/>
              <w:rPr>
                <w:rFonts w:ascii="標楷體" w:eastAsia="標楷體" w:hAnsi="標楷體"/>
                <w:noProof/>
                <w:szCs w:val="24"/>
              </w:rPr>
            </w:pPr>
            <w:r w:rsidRPr="008B2AE6">
              <w:rPr>
                <w:rFonts w:ascii="標楷體" w:eastAsia="標楷體" w:hAnsi="標楷體" w:hint="eastAsia"/>
                <w:noProof/>
                <w:szCs w:val="24"/>
              </w:rPr>
              <w:t>配合水污</w:t>
            </w:r>
            <w:r w:rsidRPr="000D7CF3">
              <w:rPr>
                <w:rFonts w:ascii="標楷體" w:eastAsia="標楷體" w:hAnsi="標楷體" w:hint="eastAsia"/>
                <w:noProof/>
                <w:szCs w:val="24"/>
              </w:rPr>
              <w:t>染防治</w:t>
            </w:r>
            <w:r w:rsidRPr="008B2AE6">
              <w:rPr>
                <w:rFonts w:ascii="標楷體" w:eastAsia="標楷體" w:hAnsi="標楷體" w:hint="eastAsia"/>
                <w:noProof/>
                <w:szCs w:val="24"/>
              </w:rPr>
              <w:t>費徵收及資訊公開規定，檢測申報</w:t>
            </w:r>
            <w:r w:rsidRPr="007C5ED7">
              <w:rPr>
                <w:rFonts w:ascii="標楷體" w:eastAsia="標楷體" w:hAnsi="標楷體" w:hint="eastAsia"/>
                <w:noProof/>
                <w:szCs w:val="24"/>
              </w:rPr>
              <w:t>方式調整為</w:t>
            </w:r>
            <w:r w:rsidRPr="008B2AE6">
              <w:rPr>
                <w:rFonts w:ascii="標楷體" w:eastAsia="標楷體" w:hAnsi="標楷體" w:hint="eastAsia"/>
                <w:noProof/>
                <w:szCs w:val="24"/>
              </w:rPr>
              <w:t>以網路申報為主，書面資料為輔，爰修正</w:t>
            </w:r>
            <w:r w:rsidRPr="007C5ED7">
              <w:rPr>
                <w:rFonts w:ascii="標楷體" w:eastAsia="標楷體" w:hAnsi="標楷體" w:hint="eastAsia"/>
                <w:noProof/>
                <w:szCs w:val="24"/>
              </w:rPr>
              <w:t>現行第一項</w:t>
            </w:r>
            <w:r w:rsidRPr="008B2AE6">
              <w:rPr>
                <w:rFonts w:ascii="標楷體" w:eastAsia="標楷體" w:hAnsi="標楷體" w:hint="eastAsia"/>
                <w:noProof/>
                <w:szCs w:val="24"/>
              </w:rPr>
              <w:t>規定，</w:t>
            </w:r>
            <w:r w:rsidRPr="007C5ED7">
              <w:rPr>
                <w:rFonts w:ascii="標楷體" w:eastAsia="標楷體" w:hAnsi="標楷體" w:hint="eastAsia"/>
                <w:noProof/>
                <w:szCs w:val="24"/>
              </w:rPr>
              <w:t>並增列第二項規定，</w:t>
            </w:r>
            <w:r w:rsidRPr="008B2AE6">
              <w:rPr>
                <w:rFonts w:ascii="標楷體" w:eastAsia="標楷體" w:hAnsi="標楷體" w:hint="eastAsia"/>
                <w:noProof/>
                <w:szCs w:val="24"/>
              </w:rPr>
              <w:t>給予原採書面方式申報者一年緩衝期限。</w:t>
            </w:r>
          </w:p>
        </w:tc>
      </w:tr>
      <w:tr w:rsidR="006279EE" w:rsidRPr="008B2AE6" w:rsidTr="0037678C">
        <w:tc>
          <w:tcPr>
            <w:tcW w:w="2787" w:type="dxa"/>
          </w:tcPr>
          <w:p w:rsidR="006279EE" w:rsidRPr="008B2AE6" w:rsidRDefault="006279EE" w:rsidP="00DD1E1E">
            <w:pPr>
              <w:ind w:left="240" w:hangingChars="100" w:hanging="240"/>
              <w:jc w:val="both"/>
              <w:rPr>
                <w:rFonts w:ascii="標楷體" w:eastAsia="標楷體" w:hAnsi="標楷體"/>
                <w:szCs w:val="24"/>
              </w:rPr>
            </w:pPr>
            <w:r w:rsidRPr="008B2AE6">
              <w:rPr>
                <w:rFonts w:ascii="標楷體" w:eastAsia="標楷體" w:hAnsi="標楷體" w:hint="eastAsia"/>
                <w:szCs w:val="24"/>
              </w:rPr>
              <w:t>第十</w:t>
            </w:r>
            <w:r w:rsidRPr="008B2AE6">
              <w:rPr>
                <w:rFonts w:ascii="標楷體" w:eastAsia="標楷體" w:hAnsi="標楷體" w:hint="eastAsia"/>
                <w:szCs w:val="24"/>
                <w:u w:val="single"/>
              </w:rPr>
              <w:t>三</w:t>
            </w:r>
            <w:r w:rsidRPr="008B2AE6">
              <w:rPr>
                <w:rFonts w:ascii="標楷體" w:eastAsia="標楷體" w:hAnsi="標楷體" w:hint="eastAsia"/>
                <w:szCs w:val="24"/>
              </w:rPr>
              <w:t>章　工業區集污管理</w:t>
            </w:r>
          </w:p>
        </w:tc>
        <w:tc>
          <w:tcPr>
            <w:tcW w:w="2787" w:type="dxa"/>
          </w:tcPr>
          <w:p w:rsidR="006279EE" w:rsidRPr="008B2AE6" w:rsidRDefault="006279EE" w:rsidP="00DD1E1E">
            <w:pPr>
              <w:ind w:left="240" w:hangingChars="100" w:hanging="240"/>
              <w:jc w:val="both"/>
              <w:rPr>
                <w:rFonts w:ascii="標楷體" w:eastAsia="標楷體" w:hAnsi="標楷體"/>
                <w:szCs w:val="24"/>
              </w:rPr>
            </w:pPr>
            <w:r w:rsidRPr="008B2AE6">
              <w:rPr>
                <w:rFonts w:ascii="標楷體" w:eastAsia="標楷體" w:hAnsi="標楷體" w:hint="eastAsia"/>
                <w:szCs w:val="24"/>
              </w:rPr>
              <w:t>第十</w:t>
            </w:r>
            <w:r w:rsidRPr="008B2AE6">
              <w:rPr>
                <w:rFonts w:ascii="標楷體" w:eastAsia="標楷體" w:hAnsi="標楷體" w:hint="eastAsia"/>
                <w:szCs w:val="24"/>
                <w:u w:val="single"/>
              </w:rPr>
              <w:t>二</w:t>
            </w:r>
            <w:r w:rsidRPr="008B2AE6">
              <w:rPr>
                <w:rFonts w:ascii="標楷體" w:eastAsia="標楷體" w:hAnsi="標楷體" w:hint="eastAsia"/>
                <w:szCs w:val="24"/>
              </w:rPr>
              <w:t>章　工業區集污管理</w:t>
            </w:r>
          </w:p>
        </w:tc>
        <w:tc>
          <w:tcPr>
            <w:tcW w:w="2756" w:type="dxa"/>
          </w:tcPr>
          <w:p w:rsidR="006279EE" w:rsidRPr="008B2AE6" w:rsidRDefault="006279EE" w:rsidP="00DD1E1E">
            <w:pPr>
              <w:jc w:val="both"/>
              <w:rPr>
                <w:rFonts w:ascii="標楷體" w:eastAsia="標楷體" w:hAnsi="標楷體"/>
                <w:noProof/>
                <w:szCs w:val="24"/>
              </w:rPr>
            </w:pPr>
            <w:r w:rsidRPr="008B2AE6">
              <w:rPr>
                <w:rFonts w:ascii="Times New Roman" w:eastAsia="標楷體" w:hAnsi="標楷體" w:hint="eastAsia"/>
                <w:noProof/>
                <w:szCs w:val="24"/>
              </w:rPr>
              <w:t>章次變更</w:t>
            </w:r>
            <w:r w:rsidRPr="008B2AE6">
              <w:rPr>
                <w:rFonts w:ascii="標楷體" w:eastAsia="標楷體" w:hAnsi="標楷體" w:hint="eastAsia"/>
                <w:noProof/>
                <w:szCs w:val="24"/>
              </w:rPr>
              <w:t>。</w:t>
            </w:r>
          </w:p>
        </w:tc>
      </w:tr>
      <w:tr w:rsidR="006279EE" w:rsidRPr="008B2AE6" w:rsidTr="0037678C">
        <w:tc>
          <w:tcPr>
            <w:tcW w:w="2787" w:type="dxa"/>
          </w:tcPr>
          <w:p w:rsidR="006279EE" w:rsidRPr="008B2AE6" w:rsidRDefault="006279EE" w:rsidP="00DD1E1E">
            <w:pPr>
              <w:ind w:left="240" w:hangingChars="100" w:hanging="240"/>
              <w:jc w:val="both"/>
              <w:rPr>
                <w:rFonts w:ascii="標楷體" w:eastAsia="標楷體" w:hAnsi="標楷體"/>
                <w:szCs w:val="24"/>
              </w:rPr>
            </w:pPr>
            <w:r w:rsidRPr="008B2AE6">
              <w:rPr>
                <w:rFonts w:ascii="標楷體" w:eastAsia="標楷體" w:hAnsi="標楷體" w:hint="eastAsia"/>
                <w:szCs w:val="24"/>
              </w:rPr>
              <w:t>第十</w:t>
            </w:r>
            <w:r w:rsidRPr="008B2AE6">
              <w:rPr>
                <w:rFonts w:ascii="標楷體" w:eastAsia="標楷體" w:hAnsi="標楷體" w:hint="eastAsia"/>
                <w:szCs w:val="24"/>
                <w:u w:val="single"/>
              </w:rPr>
              <w:t>四</w:t>
            </w:r>
            <w:r w:rsidRPr="008B2AE6">
              <w:rPr>
                <w:rFonts w:ascii="標楷體" w:eastAsia="標楷體" w:hAnsi="標楷體" w:hint="eastAsia"/>
                <w:szCs w:val="24"/>
              </w:rPr>
              <w:t>章　自動監測（視）及連線傳輸</w:t>
            </w:r>
          </w:p>
        </w:tc>
        <w:tc>
          <w:tcPr>
            <w:tcW w:w="2787" w:type="dxa"/>
          </w:tcPr>
          <w:p w:rsidR="006279EE" w:rsidRPr="008B2AE6" w:rsidRDefault="006279EE" w:rsidP="00DD1E1E">
            <w:pPr>
              <w:ind w:left="240" w:hangingChars="100" w:hanging="240"/>
              <w:jc w:val="both"/>
              <w:rPr>
                <w:rFonts w:ascii="標楷體" w:eastAsia="標楷體" w:hAnsi="標楷體"/>
                <w:szCs w:val="24"/>
              </w:rPr>
            </w:pPr>
            <w:r w:rsidRPr="008B2AE6">
              <w:rPr>
                <w:rFonts w:ascii="標楷體" w:eastAsia="標楷體" w:hAnsi="標楷體" w:hint="eastAsia"/>
                <w:szCs w:val="24"/>
              </w:rPr>
              <w:t>第十</w:t>
            </w:r>
            <w:r w:rsidRPr="008B2AE6">
              <w:rPr>
                <w:rFonts w:ascii="標楷體" w:eastAsia="標楷體" w:hAnsi="標楷體" w:hint="eastAsia"/>
                <w:szCs w:val="24"/>
                <w:u w:val="single"/>
              </w:rPr>
              <w:t>三</w:t>
            </w:r>
            <w:r w:rsidRPr="008B2AE6">
              <w:rPr>
                <w:rFonts w:ascii="標楷體" w:eastAsia="標楷體" w:hAnsi="標楷體" w:hint="eastAsia"/>
                <w:szCs w:val="24"/>
              </w:rPr>
              <w:t>章　自動監測（視）及連線傳輸</w:t>
            </w:r>
          </w:p>
        </w:tc>
        <w:tc>
          <w:tcPr>
            <w:tcW w:w="2756" w:type="dxa"/>
          </w:tcPr>
          <w:p w:rsidR="006279EE" w:rsidRPr="008B2AE6" w:rsidRDefault="006279EE" w:rsidP="00DD1E1E">
            <w:pPr>
              <w:jc w:val="both"/>
              <w:rPr>
                <w:rFonts w:ascii="標楷體" w:eastAsia="標楷體" w:hAnsi="標楷體"/>
                <w:noProof/>
                <w:szCs w:val="24"/>
              </w:rPr>
            </w:pPr>
            <w:r w:rsidRPr="008B2AE6">
              <w:rPr>
                <w:rFonts w:ascii="Times New Roman" w:eastAsia="標楷體" w:hAnsi="標楷體" w:hint="eastAsia"/>
                <w:noProof/>
                <w:szCs w:val="24"/>
              </w:rPr>
              <w:t>章次變更</w:t>
            </w:r>
            <w:r w:rsidRPr="008B2AE6">
              <w:rPr>
                <w:rFonts w:ascii="標楷體" w:eastAsia="標楷體" w:hAnsi="標楷體" w:hint="eastAsia"/>
                <w:noProof/>
                <w:szCs w:val="24"/>
              </w:rPr>
              <w:t>。</w:t>
            </w:r>
          </w:p>
        </w:tc>
      </w:tr>
      <w:tr w:rsidR="006279EE" w:rsidRPr="008B2AE6" w:rsidTr="0037678C">
        <w:tc>
          <w:tcPr>
            <w:tcW w:w="2787" w:type="dxa"/>
          </w:tcPr>
          <w:p w:rsidR="006279EE" w:rsidRPr="008B2AE6" w:rsidRDefault="006279EE" w:rsidP="00DD1E1E">
            <w:pPr>
              <w:ind w:left="240" w:hangingChars="100" w:hanging="240"/>
              <w:jc w:val="both"/>
              <w:rPr>
                <w:rFonts w:ascii="Times New Roman" w:eastAsia="標楷體" w:hAnsi="Times New Roman"/>
              </w:rPr>
            </w:pPr>
            <w:r w:rsidRPr="008B2AE6">
              <w:rPr>
                <w:rFonts w:ascii="Times New Roman" w:eastAsia="標楷體" w:hAnsi="Times New Roman" w:hint="eastAsia"/>
              </w:rPr>
              <w:t>第一百零五條　下列事業及污水下水道系統應於中央主管機關指定之日起一年內，依本章規定完成水量、水質自動監測設施、攝錄影監視設施及連線傳輸設施之設置：</w:t>
            </w:r>
          </w:p>
          <w:p w:rsidR="006279EE" w:rsidRPr="008B2AE6" w:rsidRDefault="006279EE" w:rsidP="00DD1E1E">
            <w:pPr>
              <w:ind w:leftChars="100" w:left="720" w:hangingChars="200" w:hanging="480"/>
              <w:jc w:val="both"/>
              <w:rPr>
                <w:rFonts w:ascii="Times New Roman" w:eastAsia="標楷體" w:hAnsi="Times New Roman"/>
                <w:szCs w:val="28"/>
              </w:rPr>
            </w:pPr>
            <w:r w:rsidRPr="008B2AE6">
              <w:rPr>
                <w:rFonts w:ascii="Times New Roman" w:eastAsia="標楷體" w:hAnsi="Times New Roman" w:hint="eastAsia"/>
                <w:szCs w:val="28"/>
              </w:rPr>
              <w:t>一、工業區專用污水下水道系統，且核准許可廢（污）水排放量達每日</w:t>
            </w:r>
            <w:r w:rsidRPr="008B2AE6">
              <w:rPr>
                <w:rFonts w:ascii="Times New Roman" w:eastAsia="標楷體" w:hAnsi="Times New Roman" w:hint="eastAsia"/>
                <w:szCs w:val="28"/>
                <w:u w:val="single"/>
              </w:rPr>
              <w:t>一千五百</w:t>
            </w:r>
            <w:r w:rsidRPr="008B2AE6">
              <w:rPr>
                <w:rFonts w:ascii="Times New Roman" w:eastAsia="標楷體" w:hAnsi="Times New Roman" w:hint="eastAsia"/>
                <w:szCs w:val="28"/>
              </w:rPr>
              <w:t>立方公尺以上者。</w:t>
            </w:r>
          </w:p>
          <w:p w:rsidR="006279EE" w:rsidRPr="008B2AE6" w:rsidRDefault="006279EE" w:rsidP="00DD1E1E">
            <w:pPr>
              <w:ind w:leftChars="100" w:left="720" w:hangingChars="200" w:hanging="480"/>
              <w:jc w:val="both"/>
              <w:rPr>
                <w:rFonts w:ascii="Times New Roman" w:eastAsia="標楷體" w:hAnsi="Times New Roman"/>
                <w:szCs w:val="28"/>
              </w:rPr>
            </w:pPr>
            <w:r w:rsidRPr="008B2AE6">
              <w:rPr>
                <w:rFonts w:ascii="Times New Roman" w:eastAsia="標楷體" w:hAnsi="Times New Roman" w:hint="eastAsia"/>
                <w:szCs w:val="28"/>
              </w:rPr>
              <w:t>二、發電廠以外之事業，且核准許可廢（污）水排放量達每日</w:t>
            </w:r>
            <w:r w:rsidRPr="008B2AE6">
              <w:rPr>
                <w:rFonts w:ascii="Times New Roman" w:eastAsia="標楷體" w:hAnsi="Times New Roman" w:hint="eastAsia"/>
                <w:szCs w:val="28"/>
                <w:u w:val="single"/>
              </w:rPr>
              <w:t>一千五百</w:t>
            </w:r>
            <w:r w:rsidRPr="008B2AE6">
              <w:rPr>
                <w:rFonts w:ascii="Times New Roman" w:eastAsia="標楷體" w:hAnsi="Times New Roman" w:hint="eastAsia"/>
                <w:szCs w:val="28"/>
              </w:rPr>
              <w:t>立方公尺以上者。其排放量以作業廢水及洩放廢水之排放量計算。但生</w:t>
            </w:r>
            <w:r w:rsidRPr="008B2AE6">
              <w:rPr>
                <w:rFonts w:ascii="Times New Roman" w:eastAsia="標楷體" w:hAnsi="Times New Roman" w:hint="eastAsia"/>
                <w:szCs w:val="28"/>
              </w:rPr>
              <w:lastRenderedPageBreak/>
              <w:t>活污水與作業廢水、洩放廢水合併處理者，其生活污水排放量亦應合併計算。</w:t>
            </w:r>
          </w:p>
          <w:p w:rsidR="006279EE" w:rsidRPr="008B2AE6" w:rsidRDefault="006279EE" w:rsidP="00DD1E1E">
            <w:pPr>
              <w:ind w:leftChars="100" w:left="720" w:hangingChars="200" w:hanging="480"/>
              <w:jc w:val="both"/>
              <w:rPr>
                <w:rFonts w:ascii="Times New Roman" w:eastAsia="標楷體" w:hAnsi="Times New Roman"/>
                <w:szCs w:val="28"/>
              </w:rPr>
            </w:pPr>
            <w:r w:rsidRPr="008B2AE6">
              <w:rPr>
                <w:rFonts w:ascii="Times New Roman" w:eastAsia="標楷體" w:hAnsi="Times New Roman" w:hint="eastAsia"/>
                <w:szCs w:val="28"/>
              </w:rPr>
              <w:t>三、發電廠，且有排放未接觸冷卻水或採海水排煙脫硫空氣污染防制設施者。</w:t>
            </w:r>
          </w:p>
          <w:p w:rsidR="006279EE" w:rsidRPr="008B2AE6" w:rsidRDefault="006279EE" w:rsidP="00DD1E1E">
            <w:pPr>
              <w:ind w:leftChars="100" w:left="720" w:hangingChars="200" w:hanging="480"/>
              <w:jc w:val="both"/>
              <w:rPr>
                <w:rFonts w:ascii="Times New Roman" w:eastAsia="標楷體" w:hAnsi="Times New Roman"/>
                <w:szCs w:val="28"/>
                <w:u w:val="single"/>
              </w:rPr>
            </w:pPr>
            <w:r w:rsidRPr="008B2AE6">
              <w:rPr>
                <w:rFonts w:ascii="Times New Roman" w:eastAsia="標楷體" w:hAnsi="Times New Roman" w:hint="eastAsia"/>
                <w:szCs w:val="28"/>
                <w:u w:val="single"/>
              </w:rPr>
              <w:t>四、其他經中央主管機關指定者。</w:t>
            </w:r>
          </w:p>
          <w:p w:rsidR="006279EE" w:rsidRPr="008B2AE6" w:rsidRDefault="006279EE" w:rsidP="009E53B7">
            <w:pPr>
              <w:ind w:leftChars="100" w:left="240" w:firstLineChars="195" w:firstLine="468"/>
              <w:jc w:val="both"/>
              <w:rPr>
                <w:rFonts w:ascii="Times New Roman" w:eastAsia="標楷體" w:hAnsi="Times New Roman"/>
                <w:snapToGrid w:val="0"/>
                <w:szCs w:val="28"/>
                <w:u w:val="single"/>
              </w:rPr>
            </w:pPr>
            <w:r w:rsidRPr="008B2AE6">
              <w:rPr>
                <w:rFonts w:ascii="Times New Roman" w:eastAsia="標楷體" w:hAnsi="Times New Roman" w:hint="eastAsia"/>
                <w:snapToGrid w:val="0"/>
                <w:szCs w:val="28"/>
              </w:rPr>
              <w:t>前項設施應維持正常功能並與直轄市、縣（市）主管機關連線傳輸。</w:t>
            </w:r>
          </w:p>
        </w:tc>
        <w:tc>
          <w:tcPr>
            <w:tcW w:w="2787" w:type="dxa"/>
          </w:tcPr>
          <w:p w:rsidR="006279EE" w:rsidRPr="008B2AE6" w:rsidRDefault="006279EE" w:rsidP="00DD1E1E">
            <w:pPr>
              <w:ind w:left="240" w:hangingChars="100" w:hanging="240"/>
              <w:jc w:val="both"/>
              <w:rPr>
                <w:rFonts w:ascii="Times New Roman" w:eastAsia="標楷體" w:hAnsi="Times New Roman"/>
              </w:rPr>
            </w:pPr>
            <w:r w:rsidRPr="008B2AE6">
              <w:rPr>
                <w:rFonts w:ascii="Times New Roman" w:eastAsia="標楷體" w:hAnsi="Times New Roman" w:hint="eastAsia"/>
              </w:rPr>
              <w:lastRenderedPageBreak/>
              <w:t>第一百零五條　下列事業及污水下水道系統應於中央主管機關指定之日起一年內，依本章規定完成水量、水質自動監測設施、攝錄影監視設施及連線傳輸設施之設置：</w:t>
            </w:r>
          </w:p>
          <w:p w:rsidR="006279EE" w:rsidRPr="008B2AE6" w:rsidRDefault="006279EE" w:rsidP="00DD1E1E">
            <w:pPr>
              <w:ind w:leftChars="100" w:left="720" w:hangingChars="200" w:hanging="480"/>
              <w:jc w:val="both"/>
              <w:rPr>
                <w:rFonts w:ascii="Times New Roman" w:eastAsia="標楷體" w:hAnsi="Times New Roman"/>
                <w:szCs w:val="28"/>
              </w:rPr>
            </w:pPr>
            <w:r w:rsidRPr="008B2AE6">
              <w:rPr>
                <w:rFonts w:ascii="Times New Roman" w:eastAsia="標楷體" w:hAnsi="Times New Roman" w:hint="eastAsia"/>
                <w:szCs w:val="28"/>
              </w:rPr>
              <w:t>一、工業區專用污水下水道系統，且核准許可廢（污）水排放量達每日</w:t>
            </w:r>
            <w:r w:rsidRPr="00562B1E">
              <w:rPr>
                <w:rFonts w:ascii="Times New Roman" w:eastAsia="標楷體" w:hAnsi="Times New Roman" w:hint="eastAsia"/>
                <w:szCs w:val="28"/>
              </w:rPr>
              <w:t>二千</w:t>
            </w:r>
            <w:r w:rsidRPr="008B2AE6">
              <w:rPr>
                <w:rFonts w:ascii="Times New Roman" w:eastAsia="標楷體" w:hAnsi="Times New Roman" w:hint="eastAsia"/>
                <w:szCs w:val="28"/>
              </w:rPr>
              <w:t>立方公尺以上者。</w:t>
            </w:r>
          </w:p>
          <w:p w:rsidR="006279EE" w:rsidRPr="008B2AE6" w:rsidRDefault="006279EE" w:rsidP="00DD1E1E">
            <w:pPr>
              <w:ind w:leftChars="100" w:left="720" w:hangingChars="200" w:hanging="480"/>
              <w:jc w:val="both"/>
              <w:rPr>
                <w:rFonts w:ascii="Times New Roman" w:eastAsia="標楷體" w:hAnsi="Times New Roman"/>
                <w:szCs w:val="28"/>
              </w:rPr>
            </w:pPr>
            <w:r w:rsidRPr="008B2AE6">
              <w:rPr>
                <w:rFonts w:ascii="Times New Roman" w:eastAsia="標楷體" w:hAnsi="Times New Roman" w:hint="eastAsia"/>
                <w:szCs w:val="28"/>
              </w:rPr>
              <w:t>二、發電廠以外之事業，且核准許可廢（污）水排放量達每日</w:t>
            </w:r>
            <w:r w:rsidRPr="00562B1E">
              <w:rPr>
                <w:rFonts w:ascii="Times New Roman" w:eastAsia="標楷體" w:hAnsi="Times New Roman" w:hint="eastAsia"/>
                <w:szCs w:val="28"/>
              </w:rPr>
              <w:t>一萬五千</w:t>
            </w:r>
            <w:r w:rsidRPr="008B2AE6">
              <w:rPr>
                <w:rFonts w:ascii="Times New Roman" w:eastAsia="標楷體" w:hAnsi="Times New Roman" w:hint="eastAsia"/>
                <w:szCs w:val="28"/>
              </w:rPr>
              <w:t>立方公尺以上者。其排放量以作業廢水及洩放廢水之排放量計算。但生活污水與作業廢</w:t>
            </w:r>
            <w:r w:rsidRPr="008B2AE6">
              <w:rPr>
                <w:rFonts w:ascii="Times New Roman" w:eastAsia="標楷體" w:hAnsi="Times New Roman" w:hint="eastAsia"/>
                <w:szCs w:val="28"/>
              </w:rPr>
              <w:lastRenderedPageBreak/>
              <w:t>水、洩放廢水合併處理者，其生活污水排放量亦應合併計算。</w:t>
            </w:r>
          </w:p>
          <w:p w:rsidR="006279EE" w:rsidRPr="008B2AE6" w:rsidRDefault="006279EE" w:rsidP="00DD1E1E">
            <w:pPr>
              <w:ind w:leftChars="100" w:left="720" w:hangingChars="200" w:hanging="480"/>
              <w:jc w:val="both"/>
              <w:rPr>
                <w:rFonts w:ascii="Times New Roman" w:eastAsia="標楷體" w:hAnsi="Times New Roman"/>
                <w:szCs w:val="28"/>
              </w:rPr>
            </w:pPr>
            <w:r w:rsidRPr="008B2AE6">
              <w:rPr>
                <w:rFonts w:ascii="Times New Roman" w:eastAsia="標楷體" w:hAnsi="Times New Roman" w:hint="eastAsia"/>
                <w:szCs w:val="28"/>
              </w:rPr>
              <w:t>三、發電廠，且有排放未接觸冷卻水或採海水排煙脫硫空氣污染防制設施者。</w:t>
            </w:r>
          </w:p>
          <w:p w:rsidR="006279EE" w:rsidRPr="008B2AE6" w:rsidRDefault="006279EE" w:rsidP="009E53B7">
            <w:pPr>
              <w:ind w:leftChars="100" w:left="240" w:firstLineChars="195" w:firstLine="468"/>
              <w:jc w:val="both"/>
              <w:rPr>
                <w:rFonts w:ascii="Times New Roman" w:eastAsia="標楷體" w:hAnsi="Times New Roman"/>
              </w:rPr>
            </w:pPr>
            <w:r w:rsidRPr="008B2AE6">
              <w:rPr>
                <w:rFonts w:ascii="Times New Roman" w:eastAsia="標楷體" w:hAnsi="Times New Roman" w:hint="eastAsia"/>
                <w:snapToGrid w:val="0"/>
                <w:szCs w:val="28"/>
              </w:rPr>
              <w:t>前項設施應維持正常功能並與直轄市、縣（市）主管機關連線傳輸。</w:t>
            </w:r>
          </w:p>
        </w:tc>
        <w:tc>
          <w:tcPr>
            <w:tcW w:w="2756" w:type="dxa"/>
          </w:tcPr>
          <w:p w:rsidR="006279EE" w:rsidRPr="008B2AE6" w:rsidRDefault="006279EE" w:rsidP="00A14AD3">
            <w:pPr>
              <w:pStyle w:val="a4"/>
              <w:numPr>
                <w:ilvl w:val="0"/>
                <w:numId w:val="27"/>
              </w:numPr>
              <w:shd w:val="clear" w:color="auto" w:fill="FFFFFF"/>
              <w:ind w:leftChars="0"/>
              <w:jc w:val="both"/>
              <w:rPr>
                <w:rFonts w:ascii="標楷體" w:eastAsia="標楷體" w:hAnsi="標楷體"/>
                <w:szCs w:val="24"/>
              </w:rPr>
            </w:pPr>
            <w:r w:rsidRPr="008B2AE6">
              <w:rPr>
                <w:rFonts w:ascii="Times New Roman" w:eastAsia="標楷體" w:hAnsi="Times New Roman" w:hint="eastAsia"/>
                <w:szCs w:val="24"/>
              </w:rPr>
              <w:lastRenderedPageBreak/>
              <w:t>考量廢（污）水排放量達每日一千五百立方公尺以上之工業區專用污水下水道系統及發電廠以外之事業</w:t>
            </w:r>
            <w:r w:rsidRPr="008B2AE6">
              <w:rPr>
                <w:rFonts w:ascii="標楷體" w:eastAsia="標楷體" w:hAnsi="標楷體" w:hint="eastAsia"/>
                <w:szCs w:val="24"/>
              </w:rPr>
              <w:t>，</w:t>
            </w:r>
            <w:r w:rsidRPr="008B2AE6">
              <w:rPr>
                <w:rFonts w:ascii="Times New Roman" w:eastAsia="標楷體" w:hAnsi="Times New Roman" w:hint="eastAsia"/>
                <w:szCs w:val="24"/>
              </w:rPr>
              <w:t>已占全國污染排放量之百分之八十</w:t>
            </w:r>
            <w:r w:rsidRPr="008B2AE6">
              <w:rPr>
                <w:rFonts w:ascii="標楷體" w:eastAsia="標楷體" w:hAnsi="標楷體" w:hint="eastAsia"/>
                <w:szCs w:val="24"/>
              </w:rPr>
              <w:t>，</w:t>
            </w:r>
            <w:r w:rsidRPr="008B2AE6">
              <w:rPr>
                <w:rFonts w:ascii="Times New Roman" w:eastAsia="標楷體" w:hAnsi="Times New Roman" w:hint="eastAsia"/>
                <w:szCs w:val="24"/>
              </w:rPr>
              <w:t>有必要設置</w:t>
            </w:r>
            <w:r w:rsidRPr="008B2AE6">
              <w:rPr>
                <w:rFonts w:ascii="Times New Roman" w:eastAsia="標楷體" w:hAnsi="Times New Roman" w:hint="eastAsia"/>
              </w:rPr>
              <w:t>水量、水質自動監測等設施</w:t>
            </w:r>
            <w:r w:rsidRPr="008B2AE6">
              <w:rPr>
                <w:rFonts w:ascii="標楷體" w:eastAsia="標楷體" w:hAnsi="標楷體" w:hint="eastAsia"/>
              </w:rPr>
              <w:t>，以全面</w:t>
            </w:r>
            <w:r w:rsidRPr="008B2AE6">
              <w:rPr>
                <w:rFonts w:ascii="Times New Roman" w:eastAsia="標楷體" w:hAnsi="Times New Roman" w:hint="eastAsia"/>
                <w:szCs w:val="24"/>
              </w:rPr>
              <w:t>即時監控</w:t>
            </w:r>
            <w:r w:rsidRPr="008B2AE6">
              <w:rPr>
                <w:rFonts w:ascii="標楷體" w:eastAsia="標楷體" w:hAnsi="標楷體" w:hint="eastAsia"/>
                <w:szCs w:val="24"/>
              </w:rPr>
              <w:t>。爰於現行</w:t>
            </w:r>
            <w:r w:rsidRPr="008B2AE6">
              <w:rPr>
                <w:rFonts w:ascii="Times New Roman" w:eastAsia="標楷體" w:hAnsi="Times New Roman" w:hint="eastAsia"/>
                <w:szCs w:val="24"/>
              </w:rPr>
              <w:t>第一項第一款及第二款增列規範</w:t>
            </w:r>
            <w:r w:rsidRPr="008B2AE6">
              <w:rPr>
                <w:rFonts w:ascii="標楷體" w:eastAsia="標楷體" w:hAnsi="標楷體" w:hint="eastAsia"/>
                <w:szCs w:val="24"/>
              </w:rPr>
              <w:t>。</w:t>
            </w:r>
          </w:p>
          <w:p w:rsidR="006279EE" w:rsidRPr="008B2AE6" w:rsidRDefault="006279EE" w:rsidP="00A14AD3">
            <w:pPr>
              <w:pStyle w:val="a4"/>
              <w:numPr>
                <w:ilvl w:val="0"/>
                <w:numId w:val="27"/>
              </w:numPr>
              <w:shd w:val="clear" w:color="auto" w:fill="FFFFFF"/>
              <w:ind w:leftChars="0"/>
              <w:jc w:val="both"/>
              <w:rPr>
                <w:rFonts w:ascii="標楷體" w:eastAsia="標楷體" w:hAnsi="標楷體"/>
                <w:noProof/>
                <w:szCs w:val="24"/>
              </w:rPr>
            </w:pPr>
            <w:r w:rsidRPr="008B2AE6">
              <w:rPr>
                <w:rFonts w:ascii="Times New Roman" w:eastAsia="標楷體" w:hAnsi="Times New Roman" w:hint="eastAsia"/>
                <w:szCs w:val="24"/>
              </w:rPr>
              <w:t>為因應實務管制之需求</w:t>
            </w:r>
            <w:r w:rsidRPr="008B2AE6">
              <w:rPr>
                <w:rFonts w:ascii="標楷體" w:eastAsia="標楷體" w:hAnsi="標楷體" w:hint="eastAsia"/>
                <w:szCs w:val="24"/>
              </w:rPr>
              <w:t>，對環境有重大污染（危害）之虞或須特予保護之水體，</w:t>
            </w:r>
            <w:r w:rsidRPr="008B2AE6">
              <w:rPr>
                <w:rFonts w:ascii="Times New Roman" w:eastAsia="標楷體" w:hAnsi="Times New Roman" w:hint="eastAsia"/>
                <w:szCs w:val="24"/>
              </w:rPr>
              <w:t>為即時掌握污染排放狀況，降低污染危害之風險</w:t>
            </w:r>
            <w:r w:rsidRPr="008B2AE6">
              <w:rPr>
                <w:rFonts w:ascii="標楷體" w:eastAsia="標楷體" w:hAnsi="標楷體" w:hint="eastAsia"/>
                <w:szCs w:val="24"/>
              </w:rPr>
              <w:t>，有必要設置</w:t>
            </w:r>
            <w:r w:rsidRPr="008B2AE6">
              <w:rPr>
                <w:rFonts w:ascii="Times New Roman" w:eastAsia="標楷體" w:hAnsi="Times New Roman" w:hint="eastAsia"/>
              </w:rPr>
              <w:t>水量、水質自動監測等設施</w:t>
            </w:r>
            <w:r w:rsidRPr="008B2AE6">
              <w:rPr>
                <w:rFonts w:ascii="標楷體" w:eastAsia="標楷體" w:hAnsi="標楷體" w:hint="eastAsia"/>
              </w:rPr>
              <w:t>，</w:t>
            </w:r>
            <w:r w:rsidRPr="008B2AE6">
              <w:rPr>
                <w:rFonts w:ascii="Times New Roman" w:eastAsia="標楷體" w:hAnsi="Times New Roman" w:hint="eastAsia"/>
              </w:rPr>
              <w:t>爰</w:t>
            </w:r>
            <w:r w:rsidRPr="008B2AE6">
              <w:rPr>
                <w:rFonts w:ascii="Times New Roman" w:eastAsia="標楷體" w:hAnsi="Times New Roman" w:hint="eastAsia"/>
                <w:szCs w:val="24"/>
              </w:rPr>
              <w:t>增列</w:t>
            </w:r>
            <w:r w:rsidRPr="008B2AE6">
              <w:rPr>
                <w:rFonts w:ascii="Times New Roman" w:eastAsia="標楷體" w:hAnsi="Times New Roman" w:hint="eastAsia"/>
                <w:szCs w:val="24"/>
              </w:rPr>
              <w:lastRenderedPageBreak/>
              <w:t>第一項第四款，</w:t>
            </w:r>
            <w:r w:rsidRPr="008B2AE6">
              <w:rPr>
                <w:rFonts w:ascii="Times New Roman" w:eastAsia="標楷體" w:hAnsi="Times New Roman" w:hint="eastAsia"/>
                <w:szCs w:val="28"/>
              </w:rPr>
              <w:t>其他經中央主管機關指定之對象</w:t>
            </w:r>
            <w:r w:rsidRPr="008B2AE6">
              <w:rPr>
                <w:rFonts w:ascii="Times New Roman" w:eastAsia="標楷體" w:hAnsi="Times New Roman" w:hint="eastAsia"/>
                <w:snapToGrid w:val="0"/>
                <w:szCs w:val="28"/>
              </w:rPr>
              <w:t>。</w:t>
            </w:r>
          </w:p>
        </w:tc>
      </w:tr>
      <w:tr w:rsidR="006279EE" w:rsidRPr="008B2AE6" w:rsidTr="0037678C">
        <w:tc>
          <w:tcPr>
            <w:tcW w:w="2787" w:type="dxa"/>
          </w:tcPr>
          <w:p w:rsidR="006279EE" w:rsidRPr="008B2AE6" w:rsidRDefault="006279EE" w:rsidP="00DD1E1E">
            <w:pPr>
              <w:ind w:left="240" w:hangingChars="100" w:hanging="240"/>
              <w:jc w:val="both"/>
              <w:rPr>
                <w:rFonts w:eastAsia="標楷體" w:hAnsi="標楷體"/>
                <w:kern w:val="0"/>
                <w:szCs w:val="20"/>
              </w:rPr>
            </w:pPr>
            <w:r w:rsidRPr="008B2AE6">
              <w:rPr>
                <w:rFonts w:eastAsia="標楷體" w:hAnsi="標楷體" w:hint="eastAsia"/>
                <w:kern w:val="0"/>
                <w:szCs w:val="20"/>
              </w:rPr>
              <w:lastRenderedPageBreak/>
              <w:t>第一百零六條　事業及污水下水道系統依前條設置之水量、水質自動監測設施、攝錄影監視設施及連線傳輸設施，其種類、設置位置及自動監測項目規定如下：</w:t>
            </w:r>
          </w:p>
          <w:p w:rsidR="006279EE" w:rsidRPr="008B2AE6" w:rsidRDefault="006279EE" w:rsidP="00DD1E1E">
            <w:pPr>
              <w:ind w:leftChars="100" w:left="720" w:hangingChars="200" w:hanging="480"/>
              <w:jc w:val="both"/>
              <w:rPr>
                <w:rFonts w:eastAsia="標楷體"/>
                <w:snapToGrid w:val="0"/>
                <w:kern w:val="0"/>
              </w:rPr>
            </w:pPr>
            <w:r w:rsidRPr="008B2AE6">
              <w:rPr>
                <w:rFonts w:eastAsia="標楷體" w:hint="eastAsia"/>
                <w:snapToGrid w:val="0"/>
                <w:kern w:val="0"/>
              </w:rPr>
              <w:t>一、發電廠以外之事業及污水下水道系統：</w:t>
            </w:r>
          </w:p>
          <w:p w:rsidR="006279EE" w:rsidRPr="008B2AE6" w:rsidRDefault="006279EE" w:rsidP="008B2AE6">
            <w:pPr>
              <w:ind w:leftChars="200" w:left="1200" w:hangingChars="300" w:hanging="720"/>
              <w:jc w:val="both"/>
              <w:rPr>
                <w:rFonts w:eastAsia="標楷體" w:hAnsi="標楷體"/>
                <w:szCs w:val="28"/>
              </w:rPr>
            </w:pPr>
            <w:r w:rsidRPr="008B2AE6">
              <w:rPr>
                <w:rFonts w:eastAsia="標楷體" w:hAnsi="標楷體" w:hint="eastAsia"/>
                <w:szCs w:val="28"/>
              </w:rPr>
              <w:t>（一）水量自動監測設施：應於污水下水道系統之污水</w:t>
            </w:r>
            <w:r w:rsidRPr="008B2AE6">
              <w:rPr>
                <w:rFonts w:eastAsia="標楷體" w:hint="eastAsia"/>
                <w:snapToGrid w:val="0"/>
                <w:kern w:val="0"/>
              </w:rPr>
              <w:t>處理</w:t>
            </w:r>
            <w:r w:rsidRPr="008B2AE6">
              <w:rPr>
                <w:rFonts w:eastAsia="標楷體" w:hAnsi="標楷體" w:hint="eastAsia"/>
                <w:szCs w:val="28"/>
              </w:rPr>
              <w:t>廠進流處，</w:t>
            </w:r>
            <w:r w:rsidRPr="008B2AE6">
              <w:rPr>
                <w:rFonts w:ascii="標楷體" w:eastAsia="標楷體" w:hAnsi="Times New Roman" w:hint="eastAsia"/>
                <w:snapToGrid w:val="0"/>
                <w:kern w:val="0"/>
                <w:szCs w:val="24"/>
              </w:rPr>
              <w:t>事業</w:t>
            </w:r>
            <w:r w:rsidRPr="008B2AE6">
              <w:rPr>
                <w:rFonts w:eastAsia="標楷體" w:hAnsi="標楷體" w:hint="eastAsia"/>
                <w:szCs w:val="28"/>
              </w:rPr>
              <w:t>或污水下水道系統之放流口，設置獨立專用累計型水量計測設</w:t>
            </w:r>
            <w:r w:rsidRPr="008B2AE6">
              <w:rPr>
                <w:rFonts w:eastAsia="標楷體" w:hAnsi="標楷體" w:hint="eastAsia"/>
                <w:szCs w:val="28"/>
              </w:rPr>
              <w:lastRenderedPageBreak/>
              <w:t>施，監測原廢（污）水及放流水量。</w:t>
            </w:r>
          </w:p>
          <w:p w:rsidR="006279EE" w:rsidRPr="008B2AE6" w:rsidRDefault="006279EE" w:rsidP="008B2AE6">
            <w:pPr>
              <w:ind w:leftChars="200" w:left="1200" w:hangingChars="300" w:hanging="720"/>
              <w:jc w:val="both"/>
              <w:rPr>
                <w:rFonts w:eastAsia="標楷體" w:hAnsi="標楷體"/>
                <w:szCs w:val="28"/>
                <w:u w:val="single"/>
              </w:rPr>
            </w:pPr>
            <w:r w:rsidRPr="008B2AE6">
              <w:rPr>
                <w:rFonts w:eastAsia="標楷體" w:hAnsi="標楷體" w:hint="eastAsia"/>
                <w:szCs w:val="28"/>
              </w:rPr>
              <w:t>（二）水質自動監測設施：應於放流口設置水質自動監測設施，</w:t>
            </w:r>
            <w:r w:rsidRPr="008B2AE6">
              <w:rPr>
                <w:rFonts w:ascii="標楷體" w:eastAsia="標楷體" w:hAnsi="Times New Roman" w:hint="eastAsia"/>
                <w:snapToGrid w:val="0"/>
                <w:kern w:val="0"/>
                <w:szCs w:val="24"/>
              </w:rPr>
              <w:t>監測</w:t>
            </w:r>
            <w:r w:rsidRPr="008B2AE6">
              <w:rPr>
                <w:rFonts w:eastAsia="標楷體" w:hAnsi="標楷體" w:hint="eastAsia"/>
                <w:szCs w:val="28"/>
              </w:rPr>
              <w:t>水溫、氫離子濃度指數、導電度、化學需氧量、懸浮固體，及其他經主管機關指定之水質項目。</w:t>
            </w:r>
            <w:r w:rsidRPr="008B2AE6">
              <w:rPr>
                <w:rFonts w:eastAsia="標楷體" w:hAnsi="標楷體" w:hint="eastAsia"/>
                <w:szCs w:val="28"/>
                <w:u w:val="single"/>
              </w:rPr>
              <w:t>核准許可廢（污）水排放量未達每日五千立方公尺之事業，僅需監測水溫、氫離子濃度指數及導電度等項目。</w:t>
            </w:r>
          </w:p>
          <w:p w:rsidR="006279EE" w:rsidRPr="008B2AE6" w:rsidRDefault="006279EE" w:rsidP="008B2AE6">
            <w:pPr>
              <w:ind w:leftChars="200" w:left="1200" w:hangingChars="300" w:hanging="720"/>
              <w:jc w:val="both"/>
              <w:rPr>
                <w:rFonts w:eastAsia="標楷體" w:hAnsi="標楷體"/>
                <w:szCs w:val="28"/>
              </w:rPr>
            </w:pPr>
            <w:r w:rsidRPr="008B2AE6">
              <w:rPr>
                <w:rFonts w:eastAsia="標楷體" w:hAnsi="標楷體" w:hint="eastAsia"/>
                <w:szCs w:val="28"/>
              </w:rPr>
              <w:t>（三）攝錄影監視設施：應於放流口及經主管機關指定之工業區專用污水下水道系統之雨水放流口，設置具有時間記錄功能之攝錄影監視設施，持續二十四小時攝錄</w:t>
            </w:r>
            <w:r w:rsidRPr="008B2AE6">
              <w:rPr>
                <w:rFonts w:eastAsia="標楷體" w:hAnsi="標楷體" w:hint="eastAsia"/>
                <w:szCs w:val="28"/>
              </w:rPr>
              <w:lastRenderedPageBreak/>
              <w:t>影，並維持清晰可見之連續攝錄影功能。</w:t>
            </w:r>
          </w:p>
          <w:p w:rsidR="006279EE" w:rsidRPr="008B2AE6" w:rsidRDefault="006279EE" w:rsidP="008B2AE6">
            <w:pPr>
              <w:ind w:leftChars="200" w:left="1200" w:hangingChars="300" w:hanging="720"/>
              <w:jc w:val="both"/>
              <w:rPr>
                <w:rFonts w:eastAsia="標楷體" w:hAnsi="標楷體"/>
                <w:szCs w:val="28"/>
              </w:rPr>
            </w:pPr>
            <w:r w:rsidRPr="008B2AE6">
              <w:rPr>
                <w:rFonts w:eastAsia="標楷體" w:hAnsi="標楷體" w:hint="eastAsia"/>
                <w:szCs w:val="28"/>
              </w:rPr>
              <w:t>（四）連線傳輸設施：應能將前四目監測（視）資料，經由傳輸模組以網路，與直轄市、縣（市）主管機關連線傳輸。</w:t>
            </w:r>
          </w:p>
          <w:p w:rsidR="006279EE" w:rsidRPr="008B2AE6" w:rsidRDefault="006279EE" w:rsidP="00DD1E1E">
            <w:pPr>
              <w:ind w:leftChars="100" w:left="720" w:hangingChars="200" w:hanging="480"/>
              <w:jc w:val="both"/>
              <w:rPr>
                <w:rFonts w:eastAsia="標楷體"/>
                <w:snapToGrid w:val="0"/>
                <w:kern w:val="0"/>
              </w:rPr>
            </w:pPr>
            <w:r w:rsidRPr="008B2AE6">
              <w:rPr>
                <w:rFonts w:eastAsia="標楷體" w:hint="eastAsia"/>
                <w:snapToGrid w:val="0"/>
                <w:kern w:val="0"/>
              </w:rPr>
              <w:t>二、發電廠：</w:t>
            </w:r>
          </w:p>
          <w:p w:rsidR="006279EE" w:rsidRPr="008B2AE6" w:rsidRDefault="006279EE" w:rsidP="008B2AE6">
            <w:pPr>
              <w:ind w:leftChars="200" w:left="1200" w:hangingChars="300" w:hanging="720"/>
              <w:jc w:val="both"/>
              <w:rPr>
                <w:rFonts w:eastAsia="標楷體" w:hAnsi="標楷體"/>
                <w:szCs w:val="28"/>
              </w:rPr>
            </w:pPr>
            <w:r w:rsidRPr="008B2AE6">
              <w:rPr>
                <w:rFonts w:eastAsia="標楷體" w:hAnsi="標楷體" w:hint="eastAsia"/>
                <w:szCs w:val="28"/>
              </w:rPr>
              <w:t>（一）水量自動監測設施：</w:t>
            </w:r>
            <w:r w:rsidRPr="008B2AE6">
              <w:rPr>
                <w:rFonts w:ascii="標楷體" w:eastAsia="標楷體" w:hAnsi="Times New Roman" w:hint="eastAsia"/>
                <w:snapToGrid w:val="0"/>
                <w:kern w:val="0"/>
                <w:szCs w:val="24"/>
              </w:rPr>
              <w:t>應於未接觸冷卻水及海水排煙</w:t>
            </w:r>
            <w:r w:rsidRPr="008B2AE6">
              <w:rPr>
                <w:rFonts w:eastAsia="標楷體" w:hAnsi="標楷體" w:hint="eastAsia"/>
                <w:szCs w:val="28"/>
              </w:rPr>
              <w:t>脫硫空氣污染防制設施廢水之放流口，設置獨立專用累計型水量計測設施，監測放流水量。</w:t>
            </w:r>
          </w:p>
          <w:p w:rsidR="006279EE" w:rsidRPr="008B2AE6" w:rsidRDefault="006279EE" w:rsidP="008B2AE6">
            <w:pPr>
              <w:ind w:leftChars="200" w:left="1200" w:hangingChars="300" w:hanging="720"/>
              <w:jc w:val="both"/>
              <w:rPr>
                <w:rFonts w:eastAsia="標楷體" w:hAnsi="標楷體"/>
                <w:szCs w:val="28"/>
              </w:rPr>
            </w:pPr>
            <w:r w:rsidRPr="008B2AE6">
              <w:rPr>
                <w:rFonts w:eastAsia="標楷體" w:hAnsi="標楷體" w:hint="eastAsia"/>
                <w:szCs w:val="28"/>
              </w:rPr>
              <w:t>（二）水質自動監測設施：應於未接觸冷卻水放流口設置水溫自動監測設施監測水溫；於海水排煙脫硫空氣污染防制設施廢水放流口，設置氫離子濃度自</w:t>
            </w:r>
            <w:r w:rsidRPr="008B2AE6">
              <w:rPr>
                <w:rFonts w:eastAsia="標楷體" w:hAnsi="標楷體" w:hint="eastAsia"/>
                <w:szCs w:val="28"/>
              </w:rPr>
              <w:lastRenderedPageBreak/>
              <w:t>動監測設施，監測氫離子濃度指數。</w:t>
            </w:r>
          </w:p>
          <w:p w:rsidR="006279EE" w:rsidRPr="008B2AE6" w:rsidRDefault="006279EE" w:rsidP="008B2AE6">
            <w:pPr>
              <w:ind w:leftChars="200" w:left="1200" w:hangingChars="300" w:hanging="720"/>
              <w:jc w:val="both"/>
              <w:rPr>
                <w:rFonts w:eastAsia="標楷體" w:hAnsi="標楷體"/>
                <w:szCs w:val="28"/>
              </w:rPr>
            </w:pPr>
            <w:r w:rsidRPr="008B2AE6">
              <w:rPr>
                <w:rFonts w:eastAsia="標楷體" w:hAnsi="標楷體" w:hint="eastAsia"/>
                <w:szCs w:val="28"/>
              </w:rPr>
              <w:t>（三）攝錄影監視設施：應於海水排煙脫硫空氣污染防制設施廢水放流口，設置具有時間記錄功能之攝錄影監視設施，持續二十四小時攝錄影，並維持清晰可見之連續攝錄影功能。</w:t>
            </w:r>
          </w:p>
          <w:p w:rsidR="006279EE" w:rsidRPr="008B2AE6" w:rsidRDefault="006279EE" w:rsidP="008B2AE6">
            <w:pPr>
              <w:ind w:leftChars="200" w:left="1200" w:hangingChars="300" w:hanging="720"/>
              <w:jc w:val="both"/>
              <w:rPr>
                <w:rFonts w:eastAsia="標楷體" w:hAnsi="標楷體"/>
                <w:szCs w:val="28"/>
              </w:rPr>
            </w:pPr>
            <w:r w:rsidRPr="008B2AE6">
              <w:rPr>
                <w:rFonts w:eastAsia="標楷體" w:hAnsi="標楷體" w:hint="eastAsia"/>
                <w:szCs w:val="28"/>
              </w:rPr>
              <w:t>（四）連線傳輸設施：應將前三目監測（視）資料，經由傳輸模組以網路與直轄市、縣（市）主管機關連線傳輸。</w:t>
            </w:r>
          </w:p>
          <w:p w:rsidR="006279EE" w:rsidRPr="008B2AE6" w:rsidRDefault="006279EE" w:rsidP="006C5235">
            <w:pPr>
              <w:ind w:leftChars="100" w:left="240" w:firstLineChars="195" w:firstLine="468"/>
              <w:jc w:val="both"/>
              <w:rPr>
                <w:rFonts w:eastAsia="標楷體"/>
                <w:kern w:val="0"/>
                <w:szCs w:val="20"/>
              </w:rPr>
            </w:pPr>
            <w:r w:rsidRPr="008B2AE6">
              <w:rPr>
                <w:rFonts w:eastAsia="標楷體" w:hAnsi="標楷體" w:hint="eastAsia"/>
                <w:snapToGrid w:val="0"/>
                <w:kern w:val="0"/>
                <w:szCs w:val="28"/>
              </w:rPr>
              <w:t>前項設施實際設置有困難或放流水為高濃度鹵離子廢水者，得經直轄市、縣（市）主管機關核准採行替代措施，並依核准之替代措施辦理。</w:t>
            </w:r>
          </w:p>
        </w:tc>
        <w:tc>
          <w:tcPr>
            <w:tcW w:w="2787" w:type="dxa"/>
          </w:tcPr>
          <w:p w:rsidR="006279EE" w:rsidRPr="008B2AE6" w:rsidRDefault="006279EE" w:rsidP="00DD1E1E">
            <w:pPr>
              <w:ind w:left="240" w:hangingChars="100" w:hanging="240"/>
              <w:jc w:val="both"/>
              <w:rPr>
                <w:rFonts w:eastAsia="標楷體"/>
                <w:kern w:val="0"/>
                <w:szCs w:val="20"/>
              </w:rPr>
            </w:pPr>
            <w:r w:rsidRPr="008B2AE6">
              <w:rPr>
                <w:rFonts w:eastAsia="標楷體" w:hAnsi="標楷體" w:hint="eastAsia"/>
                <w:kern w:val="0"/>
                <w:szCs w:val="20"/>
              </w:rPr>
              <w:lastRenderedPageBreak/>
              <w:t>第一百零六條　事業及污水下水道系統依前條設置之水量、水質自動監測設施、攝錄影監視設施及連線傳輸設施，其種類、設置位置及自動監測項目規定如下：</w:t>
            </w:r>
          </w:p>
          <w:p w:rsidR="006279EE" w:rsidRPr="008B2AE6" w:rsidRDefault="006279EE" w:rsidP="00DD1E1E">
            <w:pPr>
              <w:ind w:leftChars="100" w:left="720" w:hangingChars="200" w:hanging="480"/>
              <w:jc w:val="both"/>
              <w:textDirection w:val="lrTbV"/>
              <w:rPr>
                <w:rFonts w:eastAsia="標楷體"/>
                <w:snapToGrid w:val="0"/>
                <w:kern w:val="0"/>
              </w:rPr>
            </w:pPr>
            <w:r w:rsidRPr="008B2AE6">
              <w:rPr>
                <w:rFonts w:eastAsia="標楷體" w:hint="eastAsia"/>
                <w:snapToGrid w:val="0"/>
                <w:kern w:val="0"/>
              </w:rPr>
              <w:t>一、</w:t>
            </w:r>
            <w:r w:rsidRPr="008B2AE6">
              <w:rPr>
                <w:rFonts w:eastAsia="標楷體" w:hAnsi="標楷體" w:hint="eastAsia"/>
              </w:rPr>
              <w:t>發電廠</w:t>
            </w:r>
            <w:r w:rsidRPr="008B2AE6">
              <w:rPr>
                <w:rFonts w:eastAsia="標楷體" w:hint="eastAsia"/>
                <w:szCs w:val="28"/>
              </w:rPr>
              <w:t>以外</w:t>
            </w:r>
            <w:r w:rsidRPr="008B2AE6">
              <w:rPr>
                <w:rFonts w:eastAsia="標楷體" w:hAnsi="標楷體" w:hint="eastAsia"/>
              </w:rPr>
              <w:t>之</w:t>
            </w:r>
            <w:r w:rsidRPr="008B2AE6">
              <w:rPr>
                <w:rFonts w:eastAsia="標楷體" w:hint="eastAsia"/>
                <w:szCs w:val="28"/>
              </w:rPr>
              <w:t>事業</w:t>
            </w:r>
            <w:r w:rsidRPr="008B2AE6">
              <w:rPr>
                <w:rFonts w:eastAsia="標楷體" w:hint="eastAsia"/>
                <w:snapToGrid w:val="0"/>
                <w:kern w:val="0"/>
              </w:rPr>
              <w:t>及污水下水道系統</w:t>
            </w:r>
            <w:r w:rsidRPr="008B2AE6">
              <w:rPr>
                <w:rFonts w:eastAsia="標楷體" w:hint="eastAsia"/>
                <w:szCs w:val="28"/>
              </w:rPr>
              <w:t>：</w:t>
            </w:r>
          </w:p>
          <w:p w:rsidR="006279EE" w:rsidRPr="008B2AE6" w:rsidRDefault="006279EE" w:rsidP="008B2AE6">
            <w:pPr>
              <w:ind w:leftChars="200" w:left="1200" w:hangingChars="300" w:hanging="720"/>
              <w:jc w:val="both"/>
              <w:textDirection w:val="lrTbV"/>
              <w:rPr>
                <w:rFonts w:eastAsia="標楷體"/>
                <w:szCs w:val="28"/>
              </w:rPr>
            </w:pPr>
            <w:r w:rsidRPr="008B2AE6">
              <w:rPr>
                <w:rFonts w:eastAsia="標楷體" w:hAnsi="標楷體" w:hint="eastAsia"/>
                <w:szCs w:val="28"/>
              </w:rPr>
              <w:t>（一）水量自動監測設施：應於污水下水道系統之污水</w:t>
            </w:r>
            <w:r w:rsidRPr="008B2AE6">
              <w:rPr>
                <w:rFonts w:eastAsia="標楷體" w:hint="eastAsia"/>
                <w:snapToGrid w:val="0"/>
                <w:kern w:val="0"/>
              </w:rPr>
              <w:t>處理</w:t>
            </w:r>
            <w:r w:rsidRPr="008B2AE6">
              <w:rPr>
                <w:rFonts w:eastAsia="標楷體" w:hAnsi="標楷體" w:hint="eastAsia"/>
                <w:szCs w:val="28"/>
              </w:rPr>
              <w:t>廠進流處，</w:t>
            </w:r>
            <w:r w:rsidRPr="008B2AE6">
              <w:rPr>
                <w:rFonts w:ascii="標楷體" w:eastAsia="標楷體" w:hAnsi="Times New Roman" w:hint="eastAsia"/>
                <w:snapToGrid w:val="0"/>
                <w:kern w:val="0"/>
                <w:szCs w:val="24"/>
              </w:rPr>
              <w:t>事業</w:t>
            </w:r>
            <w:r w:rsidRPr="008B2AE6">
              <w:rPr>
                <w:rFonts w:eastAsia="標楷體" w:hAnsi="標楷體" w:hint="eastAsia"/>
                <w:szCs w:val="28"/>
              </w:rPr>
              <w:t>或污水下水道系統之放流口，設置獨立專用累計型水量計測設</w:t>
            </w:r>
            <w:r w:rsidRPr="008B2AE6">
              <w:rPr>
                <w:rFonts w:eastAsia="標楷體" w:hAnsi="標楷體" w:hint="eastAsia"/>
                <w:szCs w:val="28"/>
              </w:rPr>
              <w:lastRenderedPageBreak/>
              <w:t>施，監測原廢（污）水及放流水量。</w:t>
            </w:r>
          </w:p>
          <w:p w:rsidR="006279EE" w:rsidRPr="008B2AE6" w:rsidRDefault="006279EE" w:rsidP="008B2AE6">
            <w:pPr>
              <w:ind w:leftChars="200" w:left="1200" w:hangingChars="300" w:hanging="720"/>
              <w:jc w:val="both"/>
              <w:textDirection w:val="lrTbV"/>
              <w:rPr>
                <w:rFonts w:eastAsia="標楷體"/>
                <w:snapToGrid w:val="0"/>
                <w:kern w:val="0"/>
              </w:rPr>
            </w:pPr>
            <w:r w:rsidRPr="008B2AE6">
              <w:rPr>
                <w:rFonts w:eastAsia="標楷體" w:hint="eastAsia"/>
                <w:snapToGrid w:val="0"/>
                <w:kern w:val="0"/>
              </w:rPr>
              <w:t>（二）水質自動監測設施：應於放流口設置水質自動監測設施，監測水溫、氫離子濃度指數、導電度、化學需氧量、懸浮固體</w:t>
            </w:r>
            <w:r w:rsidRPr="008B2AE6">
              <w:rPr>
                <w:rFonts w:eastAsia="標楷體" w:hAnsi="標楷體" w:hint="eastAsia"/>
                <w:szCs w:val="28"/>
              </w:rPr>
              <w:t>，</w:t>
            </w:r>
            <w:r w:rsidRPr="008B2AE6">
              <w:rPr>
                <w:rFonts w:eastAsia="標楷體" w:hint="eastAsia"/>
                <w:snapToGrid w:val="0"/>
                <w:kern w:val="0"/>
              </w:rPr>
              <w:t>及其他經主管機關指定之水質項目。</w:t>
            </w:r>
          </w:p>
          <w:p w:rsidR="006279EE" w:rsidRPr="008B2AE6" w:rsidRDefault="006279EE" w:rsidP="008B2AE6">
            <w:pPr>
              <w:ind w:leftChars="200" w:left="1200" w:hangingChars="300" w:hanging="720"/>
              <w:jc w:val="both"/>
              <w:textDirection w:val="lrTbV"/>
              <w:rPr>
                <w:rFonts w:eastAsia="標楷體"/>
                <w:snapToGrid w:val="0"/>
                <w:kern w:val="0"/>
              </w:rPr>
            </w:pPr>
            <w:r w:rsidRPr="008B2AE6">
              <w:rPr>
                <w:rFonts w:eastAsia="標楷體" w:hint="eastAsia"/>
                <w:snapToGrid w:val="0"/>
                <w:kern w:val="0"/>
              </w:rPr>
              <w:t>（三）攝錄影監視設施：</w:t>
            </w:r>
            <w:r w:rsidRPr="008B2AE6">
              <w:rPr>
                <w:rFonts w:eastAsia="標楷體" w:hAnsi="標楷體" w:hint="eastAsia"/>
                <w:snapToGrid w:val="0"/>
                <w:kern w:val="0"/>
              </w:rPr>
              <w:t>應於</w:t>
            </w:r>
            <w:r w:rsidRPr="008B2AE6">
              <w:rPr>
                <w:rFonts w:eastAsia="標楷體" w:hint="eastAsia"/>
                <w:snapToGrid w:val="0"/>
                <w:kern w:val="0"/>
              </w:rPr>
              <w:t>放流口及經主管機關指定之</w:t>
            </w:r>
            <w:r w:rsidRPr="008B2AE6">
              <w:rPr>
                <w:rFonts w:ascii="標楷體" w:eastAsia="標楷體" w:hAnsi="Times New Roman" w:hint="eastAsia"/>
                <w:snapToGrid w:val="0"/>
                <w:kern w:val="0"/>
                <w:szCs w:val="24"/>
              </w:rPr>
              <w:t>工業區</w:t>
            </w:r>
            <w:r w:rsidRPr="008B2AE6">
              <w:rPr>
                <w:rFonts w:eastAsia="標楷體" w:hint="eastAsia"/>
                <w:snapToGrid w:val="0"/>
                <w:kern w:val="0"/>
              </w:rPr>
              <w:t>專用</w:t>
            </w:r>
            <w:r w:rsidRPr="008B2AE6">
              <w:rPr>
                <w:rFonts w:eastAsia="標楷體" w:hAnsi="標楷體" w:hint="eastAsia"/>
              </w:rPr>
              <w:t>污水下水道系統之</w:t>
            </w:r>
            <w:r w:rsidRPr="008B2AE6">
              <w:rPr>
                <w:rFonts w:eastAsia="標楷體" w:hint="eastAsia"/>
                <w:snapToGrid w:val="0"/>
                <w:kern w:val="0"/>
              </w:rPr>
              <w:t>雨水放流口，設置具有時間記錄功能之攝錄影監視設施，持續二十四小時攝錄影，並維持清晰可見之連續攝錄影功能。</w:t>
            </w:r>
          </w:p>
          <w:p w:rsidR="006279EE" w:rsidRPr="008B2AE6" w:rsidRDefault="006279EE" w:rsidP="008B2AE6">
            <w:pPr>
              <w:ind w:leftChars="200" w:left="1200" w:hangingChars="300" w:hanging="720"/>
              <w:jc w:val="both"/>
              <w:textDirection w:val="lrTbV"/>
              <w:rPr>
                <w:rFonts w:eastAsia="標楷體"/>
                <w:snapToGrid w:val="0"/>
                <w:kern w:val="0"/>
              </w:rPr>
            </w:pPr>
            <w:r w:rsidRPr="008B2AE6">
              <w:rPr>
                <w:rFonts w:eastAsia="標楷體" w:hint="eastAsia"/>
                <w:snapToGrid w:val="0"/>
                <w:kern w:val="0"/>
              </w:rPr>
              <w:t>（四）連線傳輸設施：應能將前三目監測（視）資料，經由傳輸模</w:t>
            </w:r>
            <w:r w:rsidRPr="008B2AE6">
              <w:rPr>
                <w:rFonts w:eastAsia="標楷體" w:hint="eastAsia"/>
                <w:snapToGrid w:val="0"/>
                <w:kern w:val="0"/>
              </w:rPr>
              <w:lastRenderedPageBreak/>
              <w:t>組以網路與直轄市、縣（市）主管機關連線傳輸。</w:t>
            </w:r>
          </w:p>
          <w:p w:rsidR="006279EE" w:rsidRPr="008B2AE6" w:rsidRDefault="006279EE" w:rsidP="00DD1E1E">
            <w:pPr>
              <w:ind w:leftChars="100" w:left="720" w:hangingChars="200" w:hanging="480"/>
              <w:jc w:val="both"/>
              <w:textDirection w:val="lrTbV"/>
              <w:rPr>
                <w:rFonts w:eastAsia="標楷體"/>
                <w:szCs w:val="28"/>
              </w:rPr>
            </w:pPr>
            <w:r w:rsidRPr="008B2AE6">
              <w:rPr>
                <w:rFonts w:eastAsia="標楷體" w:hint="eastAsia"/>
                <w:szCs w:val="28"/>
              </w:rPr>
              <w:t>二、</w:t>
            </w:r>
            <w:r w:rsidRPr="008B2AE6">
              <w:rPr>
                <w:rFonts w:eastAsia="標楷體" w:hint="eastAsia"/>
                <w:snapToGrid w:val="0"/>
                <w:kern w:val="0"/>
              </w:rPr>
              <w:t>發電廠</w:t>
            </w:r>
            <w:r w:rsidRPr="008B2AE6">
              <w:rPr>
                <w:rFonts w:eastAsia="標楷體" w:hint="eastAsia"/>
                <w:szCs w:val="28"/>
              </w:rPr>
              <w:t>：</w:t>
            </w:r>
          </w:p>
          <w:p w:rsidR="006279EE" w:rsidRPr="008B2AE6" w:rsidRDefault="006279EE" w:rsidP="008B2AE6">
            <w:pPr>
              <w:ind w:leftChars="200" w:left="1200" w:hangingChars="300" w:hanging="720"/>
              <w:jc w:val="both"/>
              <w:textDirection w:val="lrTbV"/>
              <w:rPr>
                <w:rFonts w:eastAsia="標楷體"/>
                <w:szCs w:val="28"/>
              </w:rPr>
            </w:pPr>
            <w:r w:rsidRPr="008B2AE6">
              <w:rPr>
                <w:rFonts w:eastAsia="標楷體" w:hint="eastAsia"/>
                <w:szCs w:val="28"/>
              </w:rPr>
              <w:t>（一）水量自動監測設施：應於未接觸冷卻水及海水</w:t>
            </w:r>
            <w:r w:rsidRPr="008B2AE6">
              <w:rPr>
                <w:rFonts w:eastAsia="標楷體" w:hint="eastAsia"/>
                <w:snapToGrid w:val="0"/>
                <w:kern w:val="0"/>
              </w:rPr>
              <w:t>排煙</w:t>
            </w:r>
            <w:r w:rsidRPr="008B2AE6">
              <w:rPr>
                <w:rFonts w:eastAsia="標楷體" w:hint="eastAsia"/>
                <w:szCs w:val="28"/>
              </w:rPr>
              <w:t>脫硫空氣污染防制設施廢水之放流口，設置獨立專用累計型水量計測設施，監測放流水量。</w:t>
            </w:r>
          </w:p>
          <w:p w:rsidR="006279EE" w:rsidRPr="008B2AE6" w:rsidRDefault="006279EE" w:rsidP="008B2AE6">
            <w:pPr>
              <w:ind w:leftChars="200" w:left="1200" w:hangingChars="300" w:hanging="720"/>
              <w:jc w:val="both"/>
              <w:textDirection w:val="lrTbV"/>
              <w:rPr>
                <w:rFonts w:eastAsia="標楷體"/>
                <w:snapToGrid w:val="0"/>
                <w:kern w:val="0"/>
              </w:rPr>
            </w:pPr>
            <w:r w:rsidRPr="008B2AE6">
              <w:rPr>
                <w:rFonts w:eastAsia="標楷體" w:hint="eastAsia"/>
                <w:szCs w:val="28"/>
              </w:rPr>
              <w:t>（二）水質自動監測設施：應於未接觸冷卻水放流口設置水溫自動監測設施</w:t>
            </w:r>
            <w:r w:rsidRPr="008B2AE6">
              <w:rPr>
                <w:rFonts w:eastAsia="標楷體" w:hAnsi="標楷體" w:hint="eastAsia"/>
                <w:snapToGrid w:val="0"/>
                <w:kern w:val="0"/>
              </w:rPr>
              <w:t>監測</w:t>
            </w:r>
            <w:r w:rsidRPr="008B2AE6">
              <w:rPr>
                <w:rFonts w:eastAsia="標楷體" w:hint="eastAsia"/>
                <w:snapToGrid w:val="0"/>
                <w:kern w:val="0"/>
              </w:rPr>
              <w:t>水溫</w:t>
            </w:r>
            <w:r w:rsidRPr="008B2AE6">
              <w:rPr>
                <w:rFonts w:eastAsia="標楷體" w:hint="eastAsia"/>
                <w:szCs w:val="28"/>
              </w:rPr>
              <w:t>；於海水排煙脫硫空氣污染防制設施廢水放流口，設置氫離子濃度</w:t>
            </w:r>
            <w:r w:rsidRPr="008B2AE6">
              <w:rPr>
                <w:rFonts w:eastAsia="標楷體" w:hAnsi="標楷體" w:hint="eastAsia"/>
                <w:snapToGrid w:val="0"/>
                <w:kern w:val="0"/>
              </w:rPr>
              <w:t>自動監測設施，監測氫離子濃度</w:t>
            </w:r>
            <w:r w:rsidRPr="008B2AE6">
              <w:rPr>
                <w:rFonts w:eastAsia="標楷體" w:hAnsi="標楷體" w:hint="eastAsia"/>
                <w:snapToGrid w:val="0"/>
                <w:kern w:val="0"/>
                <w:shd w:val="clear" w:color="auto" w:fill="FFFFFF"/>
              </w:rPr>
              <w:t>指數</w:t>
            </w:r>
            <w:r w:rsidRPr="008B2AE6">
              <w:rPr>
                <w:rFonts w:eastAsia="標楷體" w:hAnsi="標楷體" w:hint="eastAsia"/>
                <w:snapToGrid w:val="0"/>
                <w:kern w:val="0"/>
              </w:rPr>
              <w:t>。</w:t>
            </w:r>
          </w:p>
          <w:p w:rsidR="006279EE" w:rsidRPr="008B2AE6" w:rsidRDefault="006279EE" w:rsidP="008B2AE6">
            <w:pPr>
              <w:ind w:leftChars="200" w:left="1200" w:hangingChars="300" w:hanging="720"/>
              <w:jc w:val="both"/>
              <w:textDirection w:val="lrTbV"/>
              <w:rPr>
                <w:rFonts w:eastAsia="標楷體"/>
                <w:snapToGrid w:val="0"/>
                <w:kern w:val="0"/>
              </w:rPr>
            </w:pPr>
            <w:r w:rsidRPr="008B2AE6">
              <w:rPr>
                <w:rFonts w:eastAsia="標楷體" w:hint="eastAsia"/>
                <w:snapToGrid w:val="0"/>
                <w:kern w:val="0"/>
              </w:rPr>
              <w:t>（三）攝</w:t>
            </w:r>
            <w:r w:rsidRPr="008B2AE6">
              <w:rPr>
                <w:rFonts w:eastAsia="標楷體" w:hAnsi="標楷體" w:hint="eastAsia"/>
                <w:szCs w:val="28"/>
              </w:rPr>
              <w:t>錄影</w:t>
            </w:r>
            <w:r w:rsidRPr="008B2AE6">
              <w:rPr>
                <w:rFonts w:eastAsia="標楷體" w:hint="eastAsia"/>
                <w:snapToGrid w:val="0"/>
                <w:kern w:val="0"/>
              </w:rPr>
              <w:t>監視設施：</w:t>
            </w:r>
            <w:r w:rsidRPr="008B2AE6">
              <w:rPr>
                <w:rFonts w:eastAsia="標楷體" w:hint="eastAsia"/>
                <w:szCs w:val="28"/>
              </w:rPr>
              <w:t>應於海水排煙脫硫空氣污染防制設施廢水放流口</w:t>
            </w:r>
            <w:r w:rsidRPr="008B2AE6">
              <w:rPr>
                <w:rFonts w:eastAsia="標楷體" w:hint="eastAsia"/>
                <w:snapToGrid w:val="0"/>
                <w:kern w:val="0"/>
              </w:rPr>
              <w:t>，設置具</w:t>
            </w:r>
            <w:r w:rsidRPr="008B2AE6">
              <w:rPr>
                <w:rFonts w:eastAsia="標楷體" w:hint="eastAsia"/>
                <w:snapToGrid w:val="0"/>
                <w:kern w:val="0"/>
              </w:rPr>
              <w:lastRenderedPageBreak/>
              <w:t>有時間記錄功能之攝錄影監視設施，持續二十四小時攝錄影，並維持清晰可見之連續攝錄影功能。</w:t>
            </w:r>
          </w:p>
          <w:p w:rsidR="006279EE" w:rsidRPr="008B2AE6" w:rsidRDefault="006279EE" w:rsidP="008B2AE6">
            <w:pPr>
              <w:ind w:leftChars="200" w:left="1200" w:hangingChars="300" w:hanging="720"/>
              <w:jc w:val="both"/>
              <w:textDirection w:val="lrTbV"/>
              <w:rPr>
                <w:rFonts w:eastAsia="標楷體"/>
                <w:szCs w:val="28"/>
              </w:rPr>
            </w:pPr>
            <w:r w:rsidRPr="008B2AE6">
              <w:rPr>
                <w:rFonts w:eastAsia="標楷體" w:hint="eastAsia"/>
                <w:snapToGrid w:val="0"/>
                <w:kern w:val="0"/>
              </w:rPr>
              <w:t>（四）連線傳輸設施：應將前三目監測（視）資料，</w:t>
            </w:r>
            <w:r w:rsidRPr="008B2AE6">
              <w:rPr>
                <w:rFonts w:ascii="標楷體" w:eastAsia="標楷體" w:hAnsi="Times New Roman" w:hint="eastAsia"/>
                <w:snapToGrid w:val="0"/>
                <w:kern w:val="0"/>
                <w:szCs w:val="24"/>
              </w:rPr>
              <w:t>經由</w:t>
            </w:r>
            <w:r w:rsidRPr="008B2AE6">
              <w:rPr>
                <w:rFonts w:eastAsia="標楷體" w:hint="eastAsia"/>
                <w:szCs w:val="28"/>
              </w:rPr>
              <w:t>傳輸</w:t>
            </w:r>
            <w:r w:rsidRPr="008B2AE6">
              <w:rPr>
                <w:rFonts w:eastAsia="標楷體" w:hint="eastAsia"/>
                <w:snapToGrid w:val="0"/>
                <w:kern w:val="0"/>
              </w:rPr>
              <w:t>模組以網路與直轄市、縣（市）主管機關連線傳輸。</w:t>
            </w:r>
          </w:p>
          <w:p w:rsidR="006279EE" w:rsidRPr="008B2AE6" w:rsidRDefault="006279EE" w:rsidP="00DD1E1E">
            <w:pPr>
              <w:ind w:leftChars="100" w:left="240" w:firstLineChars="200" w:firstLine="480"/>
              <w:jc w:val="both"/>
              <w:textDirection w:val="lrTbV"/>
              <w:rPr>
                <w:rFonts w:eastAsia="標楷體" w:hAnsi="標楷體"/>
                <w:snapToGrid w:val="0"/>
                <w:kern w:val="0"/>
                <w:szCs w:val="28"/>
              </w:rPr>
            </w:pPr>
            <w:r w:rsidRPr="008B2AE6">
              <w:rPr>
                <w:rFonts w:eastAsia="標楷體" w:hAnsi="標楷體" w:hint="eastAsia"/>
                <w:snapToGrid w:val="0"/>
                <w:kern w:val="0"/>
                <w:szCs w:val="28"/>
              </w:rPr>
              <w:t>前項設施實際設置有困難或放流水為高濃度鹵離子廢水者，得經直轄市、縣（市）主管機關核准採行替代措施，並依核准之替代措施辦理。</w:t>
            </w:r>
          </w:p>
          <w:p w:rsidR="006279EE" w:rsidRPr="00562B1E" w:rsidRDefault="006279EE" w:rsidP="006C5235">
            <w:pPr>
              <w:ind w:leftChars="100" w:left="240" w:firstLineChars="195" w:firstLine="468"/>
              <w:jc w:val="both"/>
              <w:textDirection w:val="lrTbV"/>
              <w:rPr>
                <w:rFonts w:eastAsia="標楷體" w:hAnsi="標楷體"/>
                <w:snapToGrid w:val="0"/>
                <w:kern w:val="0"/>
                <w:szCs w:val="28"/>
              </w:rPr>
            </w:pPr>
            <w:r w:rsidRPr="00562B1E">
              <w:rPr>
                <w:rFonts w:eastAsia="標楷體" w:hAnsi="標楷體" w:hint="eastAsia"/>
                <w:snapToGrid w:val="0"/>
                <w:kern w:val="0"/>
                <w:szCs w:val="28"/>
              </w:rPr>
              <w:t>依本辦法規定設置之水量、水質自動監測設施、攝錄影監視設施及連線傳輸設施，應於設施裝設前，檢具規定之自動監測（視）及連線傳輸措施說明書，送直轄市、縣（市）主管機關核准，並於裝設後，檢具規定之自動監測（視）及連線傳輸確認報告書，經直轄市、縣（市）主管機關</w:t>
            </w:r>
            <w:r w:rsidRPr="00562B1E">
              <w:rPr>
                <w:rFonts w:eastAsia="標楷體" w:hAnsi="標楷體" w:hint="eastAsia"/>
                <w:snapToGrid w:val="0"/>
                <w:kern w:val="0"/>
                <w:szCs w:val="28"/>
              </w:rPr>
              <w:lastRenderedPageBreak/>
              <w:t>審查確認後，向核發機關申請辦理許可證（文件）之變更。</w:t>
            </w:r>
          </w:p>
          <w:p w:rsidR="006279EE" w:rsidRPr="008B2AE6" w:rsidRDefault="006279EE" w:rsidP="006C5235">
            <w:pPr>
              <w:ind w:leftChars="100" w:left="240" w:firstLineChars="195" w:firstLine="468"/>
              <w:jc w:val="both"/>
              <w:textDirection w:val="lrTbV"/>
              <w:rPr>
                <w:rFonts w:eastAsia="標楷體"/>
                <w:sz w:val="28"/>
                <w:szCs w:val="28"/>
                <w:u w:val="single"/>
              </w:rPr>
            </w:pPr>
            <w:r w:rsidRPr="00562B1E">
              <w:rPr>
                <w:rFonts w:eastAsia="標楷體" w:hAnsi="標楷體" w:hint="eastAsia"/>
                <w:snapToGrid w:val="0"/>
                <w:kern w:val="0"/>
                <w:szCs w:val="28"/>
              </w:rPr>
              <w:t>第一百零五條第一項第一款之污水下水道系統，於中央主管機關指定之日前已完成自動監測及攝錄影監視設施之裝設者，其措施說明書得與確認報告書一併檢具。</w:t>
            </w:r>
          </w:p>
        </w:tc>
        <w:tc>
          <w:tcPr>
            <w:tcW w:w="2756" w:type="dxa"/>
          </w:tcPr>
          <w:p w:rsidR="006279EE" w:rsidRPr="008B2AE6" w:rsidRDefault="006279EE" w:rsidP="00DD1E1E">
            <w:pPr>
              <w:shd w:val="clear" w:color="auto" w:fill="FFFFFF"/>
              <w:ind w:left="480" w:hangingChars="200" w:hanging="480"/>
              <w:jc w:val="both"/>
              <w:rPr>
                <w:rFonts w:ascii="Times New Roman" w:eastAsia="標楷體" w:hAnsi="Times New Roman"/>
                <w:szCs w:val="24"/>
              </w:rPr>
            </w:pPr>
            <w:r w:rsidRPr="008B2AE6">
              <w:rPr>
                <w:rFonts w:ascii="Times New Roman" w:eastAsia="標楷體" w:hAnsi="Times New Roman" w:hint="eastAsia"/>
                <w:szCs w:val="24"/>
              </w:rPr>
              <w:lastRenderedPageBreak/>
              <w:t>一、考量</w:t>
            </w:r>
            <w:r w:rsidRPr="008B2AE6">
              <w:rPr>
                <w:rFonts w:eastAsia="標楷體" w:hAnsi="標楷體" w:hint="eastAsia"/>
                <w:szCs w:val="28"/>
              </w:rPr>
              <w:t>廢（污）水排放量</w:t>
            </w:r>
            <w:r w:rsidRPr="008B2AE6">
              <w:rPr>
                <w:rFonts w:ascii="Times New Roman" w:eastAsia="標楷體" w:hAnsi="Times New Roman" w:hint="eastAsia"/>
                <w:szCs w:val="24"/>
              </w:rPr>
              <w:t>未達五千立方公尺之事業，屬於中小型規模</w:t>
            </w:r>
            <w:r w:rsidRPr="008B2AE6">
              <w:rPr>
                <w:rFonts w:ascii="標楷體" w:eastAsia="標楷體" w:hAnsi="標楷體" w:hint="eastAsia"/>
                <w:szCs w:val="24"/>
              </w:rPr>
              <w:t>，爰</w:t>
            </w:r>
            <w:r w:rsidRPr="008B2AE6">
              <w:rPr>
                <w:rFonts w:ascii="Times New Roman" w:eastAsia="標楷體" w:hAnsi="Times New Roman" w:hint="eastAsia"/>
                <w:szCs w:val="24"/>
              </w:rPr>
              <w:t>於第一項第一款第二目，明列僅需設置水溫、氫離子濃度指數、導電度之水質自動監測設施。</w:t>
            </w:r>
          </w:p>
          <w:p w:rsidR="006279EE" w:rsidRPr="008B2AE6" w:rsidRDefault="006279EE" w:rsidP="00DD1E1E">
            <w:pPr>
              <w:shd w:val="clear" w:color="auto" w:fill="FFFFFF"/>
              <w:ind w:left="480" w:hangingChars="200" w:hanging="480"/>
              <w:jc w:val="both"/>
              <w:rPr>
                <w:rFonts w:ascii="標楷體" w:eastAsia="標楷體" w:hAnsi="標楷體" w:cs="Arial Unicode MS"/>
              </w:rPr>
            </w:pPr>
            <w:r w:rsidRPr="008B2AE6">
              <w:rPr>
                <w:rFonts w:ascii="Times New Roman" w:eastAsia="標楷體" w:hAnsi="Times New Roman" w:hint="eastAsia"/>
                <w:szCs w:val="24"/>
              </w:rPr>
              <w:t>二、現行</w:t>
            </w:r>
            <w:r w:rsidRPr="008B2AE6">
              <w:rPr>
                <w:rFonts w:ascii="標楷體" w:eastAsia="標楷體" w:hAnsi="標楷體" w:hint="eastAsia"/>
                <w:szCs w:val="24"/>
              </w:rPr>
              <w:t>第三項及第四項移列第</w:t>
            </w:r>
            <w:r w:rsidRPr="008B2AE6">
              <w:rPr>
                <w:rFonts w:eastAsia="標楷體" w:hAnsi="標楷體" w:hint="eastAsia"/>
                <w:kern w:val="0"/>
                <w:szCs w:val="20"/>
              </w:rPr>
              <w:t>一百零六條之一</w:t>
            </w:r>
            <w:r w:rsidRPr="008B2AE6">
              <w:rPr>
                <w:rFonts w:ascii="標楷體" w:eastAsia="標楷體" w:hAnsi="標楷體" w:hint="eastAsia"/>
                <w:szCs w:val="24"/>
              </w:rPr>
              <w:t>規定。</w:t>
            </w:r>
          </w:p>
        </w:tc>
      </w:tr>
      <w:tr w:rsidR="006279EE" w:rsidRPr="008B2AE6" w:rsidTr="0037678C">
        <w:tc>
          <w:tcPr>
            <w:tcW w:w="2787" w:type="dxa"/>
          </w:tcPr>
          <w:p w:rsidR="006279EE" w:rsidRPr="008B2AE6" w:rsidRDefault="006279EE" w:rsidP="00DD1E1E">
            <w:pPr>
              <w:ind w:left="240" w:hangingChars="100" w:hanging="240"/>
              <w:jc w:val="both"/>
              <w:rPr>
                <w:rFonts w:eastAsia="標楷體" w:hAnsi="標楷體"/>
                <w:kern w:val="0"/>
                <w:szCs w:val="20"/>
              </w:rPr>
            </w:pPr>
            <w:r w:rsidRPr="008B2AE6">
              <w:rPr>
                <w:rFonts w:ascii="標楷體" w:eastAsia="標楷體" w:hAnsi="標楷體" w:hint="eastAsia"/>
                <w:szCs w:val="24"/>
              </w:rPr>
              <w:lastRenderedPageBreak/>
              <w:t xml:space="preserve">第一百零六條之一　</w:t>
            </w:r>
            <w:r w:rsidRPr="008B2AE6">
              <w:rPr>
                <w:rFonts w:eastAsia="標楷體" w:hAnsi="標楷體" w:hint="eastAsia"/>
                <w:kern w:val="0"/>
                <w:szCs w:val="20"/>
              </w:rPr>
              <w:t>依本辦法規定設置之水量、水質自動監測設施、攝錄影監視設施及連線傳輸設施，應於設施裝設前，檢具自動監測（視）及連線傳輸措施說明書，送直轄市、縣（市）主管機關核准，並於裝設後，檢具自動監測（視）及連線傳輸確認報告書，經直轄市、縣（市）主管機關審查確認後，向核發機關申請辦理許可證（文件）變更。</w:t>
            </w:r>
          </w:p>
          <w:p w:rsidR="006279EE" w:rsidRPr="008B2AE6" w:rsidRDefault="006279EE" w:rsidP="007B4A69">
            <w:pPr>
              <w:ind w:leftChars="100" w:left="240" w:firstLineChars="195" w:firstLine="468"/>
              <w:jc w:val="both"/>
              <w:rPr>
                <w:rFonts w:eastAsia="標楷體" w:hAnsi="標楷體"/>
                <w:szCs w:val="28"/>
              </w:rPr>
            </w:pPr>
            <w:r w:rsidRPr="008B2AE6">
              <w:rPr>
                <w:rFonts w:eastAsia="標楷體" w:hAnsi="標楷體" w:hint="eastAsia"/>
                <w:szCs w:val="28"/>
              </w:rPr>
              <w:t>違反本法相關規定，經主管機關裁處停工（業）或於限期改善期間內停工（業），依本法第六十三條申請復工（業）者，應於檢具水污染防治措施及污泥處理改善計畫申請試車時，併同檢具前項措施說明書，送直轄市、縣（市）主管機關</w:t>
            </w:r>
            <w:r w:rsidRPr="008B2AE6">
              <w:rPr>
                <w:rFonts w:eastAsia="標楷體" w:hAnsi="標楷體" w:hint="eastAsia"/>
                <w:szCs w:val="28"/>
              </w:rPr>
              <w:lastRenderedPageBreak/>
              <w:t>核准，於完成裝設後申請復工（業）時，檢具確認報告書，經直轄市、縣（市）主管機關審查確認後，向核發機關申請辦理許可證（文件）之變更。</w:t>
            </w:r>
          </w:p>
          <w:p w:rsidR="006279EE" w:rsidRPr="008B2AE6" w:rsidRDefault="006279EE" w:rsidP="007B4A69">
            <w:pPr>
              <w:ind w:leftChars="100" w:left="240" w:firstLineChars="195" w:firstLine="468"/>
              <w:jc w:val="both"/>
              <w:rPr>
                <w:rFonts w:eastAsia="標楷體" w:hAnsi="標楷體"/>
                <w:kern w:val="0"/>
                <w:szCs w:val="20"/>
                <w:highlight w:val="green"/>
              </w:rPr>
            </w:pPr>
            <w:r w:rsidRPr="008B2AE6">
              <w:rPr>
                <w:rFonts w:eastAsia="標楷體" w:hAnsi="標楷體" w:hint="eastAsia"/>
                <w:szCs w:val="28"/>
              </w:rPr>
              <w:t>第一百零五條第一項第一款之污水下水道系統，於中央主管機關指定之日前已完成自動監測及攝錄影監視設施之裝設者，其措施說明書得與確認報告書一併檢具。</w:t>
            </w:r>
          </w:p>
        </w:tc>
        <w:tc>
          <w:tcPr>
            <w:tcW w:w="2787" w:type="dxa"/>
          </w:tcPr>
          <w:p w:rsidR="006279EE" w:rsidRPr="008B2AE6" w:rsidRDefault="006279EE" w:rsidP="00DD1E1E">
            <w:pPr>
              <w:ind w:left="240" w:hangingChars="100" w:hanging="240"/>
              <w:jc w:val="both"/>
              <w:rPr>
                <w:rFonts w:eastAsia="標楷體" w:hAnsi="標楷體"/>
                <w:kern w:val="0"/>
                <w:szCs w:val="20"/>
                <w:highlight w:val="green"/>
              </w:rPr>
            </w:pPr>
          </w:p>
        </w:tc>
        <w:tc>
          <w:tcPr>
            <w:tcW w:w="2756" w:type="dxa"/>
          </w:tcPr>
          <w:p w:rsidR="006279EE" w:rsidRPr="008B2AE6" w:rsidRDefault="006279EE" w:rsidP="00A14AD3">
            <w:pPr>
              <w:pStyle w:val="a4"/>
              <w:numPr>
                <w:ilvl w:val="0"/>
                <w:numId w:val="28"/>
              </w:numPr>
              <w:shd w:val="clear" w:color="auto" w:fill="FFFFFF"/>
              <w:ind w:leftChars="0"/>
              <w:jc w:val="both"/>
              <w:rPr>
                <w:rFonts w:ascii="Times New Roman" w:eastAsia="標楷體" w:hAnsi="Times New Roman"/>
                <w:szCs w:val="24"/>
              </w:rPr>
            </w:pPr>
            <w:r w:rsidRPr="008B2AE6">
              <w:rPr>
                <w:rFonts w:ascii="Times New Roman" w:eastAsia="標楷體" w:hAnsi="Times New Roman" w:hint="eastAsia"/>
                <w:szCs w:val="24"/>
                <w:u w:val="single"/>
              </w:rPr>
              <w:t>本條新增</w:t>
            </w:r>
            <w:r w:rsidRPr="008B2AE6">
              <w:rPr>
                <w:rFonts w:ascii="標楷體" w:eastAsia="標楷體" w:hAnsi="標楷體" w:hint="eastAsia"/>
                <w:szCs w:val="24"/>
                <w:u w:val="single"/>
              </w:rPr>
              <w:t>。</w:t>
            </w:r>
          </w:p>
          <w:p w:rsidR="006279EE" w:rsidRPr="008B2AE6" w:rsidRDefault="006279EE" w:rsidP="00A14AD3">
            <w:pPr>
              <w:pStyle w:val="a4"/>
              <w:numPr>
                <w:ilvl w:val="0"/>
                <w:numId w:val="28"/>
              </w:numPr>
              <w:shd w:val="clear" w:color="auto" w:fill="FFFFFF"/>
              <w:ind w:leftChars="0"/>
              <w:jc w:val="both"/>
              <w:rPr>
                <w:rFonts w:ascii="Times New Roman" w:eastAsia="標楷體" w:hAnsi="Times New Roman"/>
                <w:szCs w:val="24"/>
              </w:rPr>
            </w:pPr>
            <w:r w:rsidRPr="008B2AE6">
              <w:rPr>
                <w:rFonts w:ascii="Times New Roman" w:eastAsia="標楷體" w:hAnsi="Times New Roman" w:hint="eastAsia"/>
                <w:szCs w:val="24"/>
              </w:rPr>
              <w:t>現行</w:t>
            </w:r>
            <w:r w:rsidRPr="008B2AE6">
              <w:rPr>
                <w:rFonts w:ascii="標楷體" w:eastAsia="標楷體" w:hAnsi="標楷體" w:hint="eastAsia"/>
                <w:szCs w:val="24"/>
              </w:rPr>
              <w:t>第一百零六條第三項及第四項移列本條第一項及第三項。</w:t>
            </w:r>
          </w:p>
          <w:p w:rsidR="006279EE" w:rsidRPr="008B2AE6" w:rsidRDefault="006279EE" w:rsidP="00A14AD3">
            <w:pPr>
              <w:pStyle w:val="a4"/>
              <w:numPr>
                <w:ilvl w:val="0"/>
                <w:numId w:val="28"/>
              </w:numPr>
              <w:shd w:val="clear" w:color="auto" w:fill="FFFFFF"/>
              <w:ind w:leftChars="0"/>
              <w:jc w:val="both"/>
              <w:rPr>
                <w:rFonts w:ascii="Times New Roman" w:eastAsia="標楷體" w:hAnsi="Times New Roman"/>
                <w:szCs w:val="24"/>
              </w:rPr>
            </w:pPr>
            <w:r w:rsidRPr="008B2AE6">
              <w:rPr>
                <w:rFonts w:ascii="Times New Roman" w:eastAsia="標楷體" w:hAnsi="Times New Roman" w:hint="eastAsia"/>
                <w:szCs w:val="24"/>
              </w:rPr>
              <w:t>依第五十六條第一項第二款及第二項但書規定，申請復工</w:t>
            </w:r>
            <w:r w:rsidRPr="008B2AE6">
              <w:rPr>
                <w:rFonts w:ascii="標楷體" w:eastAsia="標楷體" w:hAnsi="標楷體" w:hint="eastAsia"/>
                <w:szCs w:val="24"/>
              </w:rPr>
              <w:t>（</w:t>
            </w:r>
            <w:r w:rsidRPr="008B2AE6">
              <w:rPr>
                <w:rFonts w:ascii="Times New Roman" w:eastAsia="標楷體" w:hAnsi="Times New Roman" w:hint="eastAsia"/>
                <w:szCs w:val="24"/>
              </w:rPr>
              <w:t>業</w:t>
            </w:r>
            <w:r w:rsidRPr="008B2AE6">
              <w:rPr>
                <w:rFonts w:ascii="標楷體" w:eastAsia="標楷體" w:hAnsi="標楷體" w:hint="eastAsia"/>
                <w:szCs w:val="24"/>
              </w:rPr>
              <w:t>）應設置</w:t>
            </w:r>
            <w:r w:rsidRPr="008B2AE6">
              <w:rPr>
                <w:rFonts w:eastAsia="標楷體" w:hAnsi="標楷體" w:hint="eastAsia"/>
                <w:kern w:val="0"/>
                <w:szCs w:val="20"/>
              </w:rPr>
              <w:t>水量、水質自動監測等設施</w:t>
            </w:r>
            <w:r w:rsidRPr="008B2AE6">
              <w:rPr>
                <w:rFonts w:ascii="標楷體" w:eastAsia="標楷體" w:hAnsi="標楷體" w:hint="eastAsia"/>
                <w:kern w:val="0"/>
                <w:szCs w:val="20"/>
              </w:rPr>
              <w:t>，應於核准復工（業）前完成設置，爰於第二項</w:t>
            </w:r>
            <w:r w:rsidRPr="007C5ED7">
              <w:rPr>
                <w:rFonts w:ascii="Times New Roman" w:eastAsia="標楷體" w:hAnsi="Times New Roman" w:hint="eastAsia"/>
                <w:szCs w:val="24"/>
              </w:rPr>
              <w:t>規定</w:t>
            </w:r>
            <w:r w:rsidRPr="008B2AE6">
              <w:rPr>
                <w:rFonts w:ascii="Times New Roman" w:eastAsia="標楷體" w:hAnsi="Times New Roman" w:hint="eastAsia"/>
                <w:szCs w:val="24"/>
              </w:rPr>
              <w:t>申請復工（業）之事業，檢具措施說明書及確認報告書之時機。</w:t>
            </w:r>
          </w:p>
        </w:tc>
      </w:tr>
      <w:tr w:rsidR="006279EE" w:rsidRPr="008B2AE6" w:rsidTr="0037678C">
        <w:tc>
          <w:tcPr>
            <w:tcW w:w="2787" w:type="dxa"/>
          </w:tcPr>
          <w:p w:rsidR="006279EE" w:rsidRPr="008B2AE6" w:rsidRDefault="006279EE" w:rsidP="00DD1E1E">
            <w:pPr>
              <w:ind w:left="240" w:hangingChars="100" w:hanging="240"/>
              <w:jc w:val="both"/>
              <w:rPr>
                <w:rFonts w:eastAsia="標楷體" w:hAnsi="標楷體"/>
                <w:kern w:val="0"/>
                <w:szCs w:val="20"/>
              </w:rPr>
            </w:pPr>
            <w:r w:rsidRPr="008B2AE6">
              <w:rPr>
                <w:rFonts w:eastAsia="標楷體" w:hAnsi="標楷體" w:hint="eastAsia"/>
                <w:kern w:val="0"/>
                <w:szCs w:val="20"/>
              </w:rPr>
              <w:lastRenderedPageBreak/>
              <w:t>第一百零八條</w:t>
            </w:r>
            <w:r w:rsidRPr="008B2AE6">
              <w:rPr>
                <w:rFonts w:ascii="Times New Roman" w:eastAsia="標楷體" w:hAnsi="Times New Roman" w:hint="eastAsia"/>
              </w:rPr>
              <w:t xml:space="preserve">　</w:t>
            </w:r>
            <w:r w:rsidRPr="008B2AE6">
              <w:rPr>
                <w:rFonts w:eastAsia="標楷體" w:hAnsi="標楷體" w:hint="eastAsia"/>
                <w:kern w:val="0"/>
                <w:szCs w:val="20"/>
              </w:rPr>
              <w:t>事業或污水下水道系統依本辦法規定設置水量、水質自動監測（視）設施，應依規定之數據類別、格式進行傳輸，並應依附件一之作業規定辦理；自動監測設施量測及監測紀錄值之處理規範，應依附件二辦理；水質自動監測設施及攝錄影監視設施之設置、相對誤差測試查核等規定，應依附件三辦理。</w:t>
            </w:r>
          </w:p>
          <w:p w:rsidR="006279EE" w:rsidRPr="008B2AE6" w:rsidRDefault="006279EE" w:rsidP="008748CF">
            <w:pPr>
              <w:ind w:leftChars="100" w:left="240" w:firstLineChars="195" w:firstLine="468"/>
              <w:jc w:val="both"/>
              <w:rPr>
                <w:rFonts w:eastAsia="標楷體" w:hAnsi="標楷體"/>
                <w:kern w:val="0"/>
                <w:szCs w:val="20"/>
              </w:rPr>
            </w:pPr>
            <w:r w:rsidRPr="008B2AE6">
              <w:rPr>
                <w:rFonts w:eastAsia="標楷體" w:hAnsi="標楷體" w:hint="eastAsia"/>
                <w:kern w:val="0"/>
                <w:szCs w:val="20"/>
              </w:rPr>
              <w:t>符合前項規定者，辦理本法規定之申報時，得以傳輸之水質水量資料為之。</w:t>
            </w:r>
          </w:p>
          <w:p w:rsidR="006279EE" w:rsidRPr="008B2AE6" w:rsidRDefault="006279EE" w:rsidP="008748CF">
            <w:pPr>
              <w:ind w:leftChars="100" w:left="240" w:firstLineChars="195" w:firstLine="468"/>
              <w:jc w:val="both"/>
              <w:rPr>
                <w:rFonts w:eastAsia="標楷體" w:hAnsi="標楷體"/>
                <w:kern w:val="0"/>
                <w:szCs w:val="20"/>
                <w:u w:val="single"/>
              </w:rPr>
            </w:pPr>
            <w:r w:rsidRPr="008B2AE6">
              <w:rPr>
                <w:rFonts w:eastAsia="標楷體" w:hAnsi="標楷體" w:hint="eastAsia"/>
                <w:kern w:val="0"/>
                <w:szCs w:val="20"/>
                <w:u w:val="single"/>
              </w:rPr>
              <w:t>直轄市</w:t>
            </w:r>
            <w:r w:rsidRPr="008B2AE6">
              <w:rPr>
                <w:rFonts w:ascii="新細明體" w:hAnsi="新細明體" w:hint="eastAsia"/>
                <w:kern w:val="0"/>
                <w:szCs w:val="20"/>
                <w:u w:val="single"/>
              </w:rPr>
              <w:t>、</w:t>
            </w:r>
            <w:r w:rsidRPr="008B2AE6">
              <w:rPr>
                <w:rFonts w:eastAsia="標楷體" w:hAnsi="標楷體" w:hint="eastAsia"/>
                <w:kern w:val="0"/>
                <w:szCs w:val="20"/>
                <w:u w:val="single"/>
              </w:rPr>
              <w:t>縣（市）主管機關應將事業或污水下水道系統傳輸之水質水量資料，彙整</w:t>
            </w:r>
            <w:r w:rsidRPr="008B2AE6">
              <w:rPr>
                <w:rFonts w:eastAsia="標楷體" w:hAnsi="標楷體" w:hint="eastAsia"/>
                <w:kern w:val="0"/>
                <w:szCs w:val="20"/>
                <w:u w:val="single"/>
              </w:rPr>
              <w:lastRenderedPageBreak/>
              <w:t>成可供民眾查閱之數據，公開於中央主管機關指定之網站。</w:t>
            </w:r>
          </w:p>
        </w:tc>
        <w:tc>
          <w:tcPr>
            <w:tcW w:w="2787" w:type="dxa"/>
          </w:tcPr>
          <w:p w:rsidR="006279EE" w:rsidRPr="008B2AE6" w:rsidRDefault="006279EE" w:rsidP="00DD1E1E">
            <w:pPr>
              <w:ind w:left="240" w:hangingChars="100" w:hanging="240"/>
              <w:jc w:val="both"/>
              <w:rPr>
                <w:rFonts w:eastAsia="標楷體" w:hAnsi="標楷體"/>
                <w:kern w:val="0"/>
                <w:szCs w:val="20"/>
              </w:rPr>
            </w:pPr>
            <w:r w:rsidRPr="008B2AE6">
              <w:rPr>
                <w:rFonts w:eastAsia="標楷體" w:hAnsi="標楷體" w:hint="eastAsia"/>
                <w:kern w:val="0"/>
                <w:szCs w:val="20"/>
              </w:rPr>
              <w:lastRenderedPageBreak/>
              <w:t>第一百零八條</w:t>
            </w:r>
            <w:r w:rsidRPr="008B2AE6">
              <w:rPr>
                <w:rFonts w:ascii="Times New Roman" w:eastAsia="標楷體" w:hAnsi="Times New Roman" w:hint="eastAsia"/>
              </w:rPr>
              <w:t xml:space="preserve">　</w:t>
            </w:r>
            <w:r w:rsidRPr="008B2AE6">
              <w:rPr>
                <w:rFonts w:eastAsia="標楷體" w:hAnsi="標楷體" w:hint="eastAsia"/>
                <w:kern w:val="0"/>
                <w:szCs w:val="20"/>
              </w:rPr>
              <w:t>事業或污水下水道系統依本辦法規定設置水量、水質自動監測（視）設施，應依規定之數據類別、格式進行傳輸，並應依附件一之作業規定辦理；自動監測設施量測及監測紀錄值之處理規範，應依附件二辦理；水質自動監測設施及攝錄影監視設施之設置、相對誤差測試查核等規定，應依附件三辦理。</w:t>
            </w:r>
          </w:p>
          <w:p w:rsidR="006279EE" w:rsidRPr="008B2AE6" w:rsidRDefault="006279EE" w:rsidP="008748CF">
            <w:pPr>
              <w:ind w:leftChars="100" w:left="240" w:firstLineChars="195" w:firstLine="468"/>
              <w:jc w:val="both"/>
              <w:rPr>
                <w:rFonts w:eastAsia="標楷體" w:hAnsi="標楷體"/>
                <w:kern w:val="0"/>
                <w:szCs w:val="20"/>
              </w:rPr>
            </w:pPr>
            <w:r w:rsidRPr="008B2AE6">
              <w:rPr>
                <w:rFonts w:eastAsia="標楷體" w:hAnsi="標楷體" w:hint="eastAsia"/>
                <w:kern w:val="0"/>
                <w:szCs w:val="20"/>
              </w:rPr>
              <w:t>符合前項規定者，辦理本法規定之申報時，得以傳輸之水質水量資料為之。</w:t>
            </w:r>
          </w:p>
        </w:tc>
        <w:tc>
          <w:tcPr>
            <w:tcW w:w="2756" w:type="dxa"/>
          </w:tcPr>
          <w:p w:rsidR="006279EE" w:rsidRPr="008B2AE6" w:rsidRDefault="006279EE" w:rsidP="00DD1E1E">
            <w:pPr>
              <w:jc w:val="both"/>
              <w:rPr>
                <w:rFonts w:ascii="Times New Roman" w:eastAsia="標楷體" w:hAnsi="Times New Roman"/>
                <w:szCs w:val="24"/>
              </w:rPr>
            </w:pPr>
            <w:r w:rsidRPr="008B2AE6">
              <w:rPr>
                <w:rFonts w:ascii="標楷體" w:eastAsia="標楷體" w:hAnsi="標楷體" w:hint="eastAsia"/>
                <w:noProof/>
                <w:szCs w:val="24"/>
              </w:rPr>
              <w:t>因應</w:t>
            </w:r>
            <w:r w:rsidRPr="007C5ED7">
              <w:rPr>
                <w:rFonts w:ascii="Times New Roman" w:eastAsia="標楷體" w:hAnsi="Times New Roman" w:hint="eastAsia"/>
                <w:szCs w:val="24"/>
              </w:rPr>
              <w:t>政府資訊</w:t>
            </w:r>
            <w:r w:rsidRPr="008B2AE6">
              <w:rPr>
                <w:rFonts w:ascii="標楷體" w:eastAsia="標楷體" w:hAnsi="標楷體" w:hint="eastAsia"/>
                <w:noProof/>
                <w:szCs w:val="24"/>
              </w:rPr>
              <w:t>公開之規定，爰新增第三項，明定事業或污水下水道系統連線傳輸之水質水量資料，主管機關應彙整成可供民眾查閱之數據後上網公開，以達全民監控。</w:t>
            </w:r>
          </w:p>
        </w:tc>
      </w:tr>
      <w:tr w:rsidR="006279EE" w:rsidRPr="008B2AE6" w:rsidTr="0037678C">
        <w:tc>
          <w:tcPr>
            <w:tcW w:w="2787" w:type="dxa"/>
          </w:tcPr>
          <w:p w:rsidR="006279EE" w:rsidRPr="008B2AE6" w:rsidRDefault="006279EE" w:rsidP="00DD1E1E">
            <w:pPr>
              <w:ind w:left="240" w:hangingChars="100" w:hanging="240"/>
              <w:jc w:val="both"/>
              <w:rPr>
                <w:rFonts w:eastAsia="標楷體" w:hAnsi="標楷體"/>
                <w:kern w:val="0"/>
                <w:szCs w:val="20"/>
              </w:rPr>
            </w:pPr>
            <w:r w:rsidRPr="008B2AE6">
              <w:rPr>
                <w:rFonts w:eastAsia="標楷體" w:hAnsi="標楷體" w:hint="eastAsia"/>
                <w:kern w:val="0"/>
                <w:szCs w:val="20"/>
              </w:rPr>
              <w:lastRenderedPageBreak/>
              <w:t>第十</w:t>
            </w:r>
            <w:r w:rsidRPr="008B2AE6">
              <w:rPr>
                <w:rFonts w:eastAsia="標楷體" w:hAnsi="標楷體" w:hint="eastAsia"/>
                <w:kern w:val="0"/>
                <w:szCs w:val="20"/>
                <w:u w:val="single"/>
              </w:rPr>
              <w:t>五</w:t>
            </w:r>
            <w:r w:rsidRPr="008B2AE6">
              <w:rPr>
                <w:rFonts w:eastAsia="標楷體" w:hAnsi="標楷體" w:hint="eastAsia"/>
                <w:kern w:val="0"/>
                <w:szCs w:val="20"/>
              </w:rPr>
              <w:t>章　附則</w:t>
            </w:r>
          </w:p>
        </w:tc>
        <w:tc>
          <w:tcPr>
            <w:tcW w:w="2787" w:type="dxa"/>
          </w:tcPr>
          <w:p w:rsidR="006279EE" w:rsidRPr="008B2AE6" w:rsidRDefault="006279EE" w:rsidP="00DD1E1E">
            <w:pPr>
              <w:ind w:left="240" w:hangingChars="100" w:hanging="240"/>
              <w:jc w:val="both"/>
              <w:rPr>
                <w:rFonts w:eastAsia="標楷體" w:hAnsi="標楷體"/>
                <w:kern w:val="0"/>
                <w:szCs w:val="20"/>
              </w:rPr>
            </w:pPr>
            <w:r w:rsidRPr="008B2AE6">
              <w:rPr>
                <w:rFonts w:eastAsia="標楷體" w:hAnsi="標楷體" w:hint="eastAsia"/>
                <w:kern w:val="0"/>
                <w:szCs w:val="20"/>
              </w:rPr>
              <w:t>第十</w:t>
            </w:r>
            <w:r w:rsidRPr="008B2AE6">
              <w:rPr>
                <w:rFonts w:eastAsia="標楷體" w:hAnsi="標楷體" w:hint="eastAsia"/>
                <w:kern w:val="0"/>
                <w:szCs w:val="20"/>
                <w:u w:val="single"/>
              </w:rPr>
              <w:t>四</w:t>
            </w:r>
            <w:r w:rsidRPr="008B2AE6">
              <w:rPr>
                <w:rFonts w:eastAsia="標楷體" w:hAnsi="標楷體" w:hint="eastAsia"/>
                <w:kern w:val="0"/>
                <w:szCs w:val="20"/>
              </w:rPr>
              <w:t>章　附則</w:t>
            </w:r>
          </w:p>
        </w:tc>
        <w:tc>
          <w:tcPr>
            <w:tcW w:w="2756" w:type="dxa"/>
          </w:tcPr>
          <w:p w:rsidR="006279EE" w:rsidRPr="008B2AE6" w:rsidRDefault="006279EE" w:rsidP="00DD1E1E">
            <w:pPr>
              <w:jc w:val="both"/>
              <w:rPr>
                <w:rFonts w:ascii="標楷體" w:eastAsia="標楷體" w:hAnsi="標楷體"/>
                <w:noProof/>
                <w:szCs w:val="24"/>
              </w:rPr>
            </w:pPr>
            <w:r w:rsidRPr="008B2AE6">
              <w:rPr>
                <w:rFonts w:ascii="Times New Roman" w:eastAsia="標楷體" w:hAnsi="標楷體" w:hint="eastAsia"/>
                <w:noProof/>
                <w:kern w:val="0"/>
                <w:szCs w:val="24"/>
              </w:rPr>
              <w:t>章次變更</w:t>
            </w:r>
            <w:r w:rsidRPr="008B2AE6">
              <w:rPr>
                <w:rFonts w:ascii="標楷體" w:eastAsia="標楷體" w:hAnsi="標楷體" w:hint="eastAsia"/>
                <w:noProof/>
                <w:kern w:val="0"/>
                <w:szCs w:val="24"/>
              </w:rPr>
              <w:t>。</w:t>
            </w:r>
          </w:p>
        </w:tc>
      </w:tr>
      <w:tr w:rsidR="006279EE" w:rsidRPr="008B2AE6" w:rsidTr="0037678C">
        <w:tc>
          <w:tcPr>
            <w:tcW w:w="2787" w:type="dxa"/>
          </w:tcPr>
          <w:p w:rsidR="006279EE" w:rsidRPr="008B2AE6" w:rsidRDefault="006279EE" w:rsidP="00DD1E1E">
            <w:pPr>
              <w:ind w:left="240" w:hangingChars="100" w:hanging="240"/>
              <w:jc w:val="both"/>
              <w:rPr>
                <w:rFonts w:eastAsia="標楷體" w:hAnsi="標楷體"/>
                <w:kern w:val="0"/>
                <w:szCs w:val="20"/>
              </w:rPr>
            </w:pPr>
            <w:r w:rsidRPr="008B2AE6">
              <w:rPr>
                <w:rFonts w:ascii="標楷體" w:eastAsia="標楷體" w:hAnsi="標楷體" w:hint="eastAsia"/>
                <w:szCs w:val="24"/>
              </w:rPr>
              <w:t>第一百十一條之一</w:t>
            </w:r>
            <w:r w:rsidRPr="008B2AE6">
              <w:rPr>
                <w:rFonts w:ascii="標楷體" w:eastAsia="標楷體" w:hAnsi="標楷體"/>
                <w:szCs w:val="24"/>
              </w:rPr>
              <w:t xml:space="preserve">  </w:t>
            </w:r>
            <w:r w:rsidRPr="008B2AE6">
              <w:rPr>
                <w:rFonts w:ascii="標楷體" w:eastAsia="標楷體" w:hAnsi="標楷體" w:hint="eastAsia"/>
                <w:szCs w:val="24"/>
              </w:rPr>
              <w:t>本辦法定有期限日之認定以日曆天為準。</w:t>
            </w:r>
          </w:p>
        </w:tc>
        <w:tc>
          <w:tcPr>
            <w:tcW w:w="2787" w:type="dxa"/>
          </w:tcPr>
          <w:p w:rsidR="006279EE" w:rsidRPr="008B2AE6" w:rsidRDefault="006279EE" w:rsidP="00DD1E1E">
            <w:pPr>
              <w:ind w:left="240" w:hangingChars="100" w:hanging="240"/>
              <w:jc w:val="both"/>
              <w:rPr>
                <w:rFonts w:eastAsia="標楷體" w:hAnsi="標楷體"/>
                <w:strike/>
                <w:kern w:val="0"/>
                <w:szCs w:val="20"/>
              </w:rPr>
            </w:pPr>
          </w:p>
        </w:tc>
        <w:tc>
          <w:tcPr>
            <w:tcW w:w="2756" w:type="dxa"/>
          </w:tcPr>
          <w:p w:rsidR="006279EE" w:rsidRPr="008B2AE6" w:rsidRDefault="006279EE" w:rsidP="00A14AD3">
            <w:pPr>
              <w:pStyle w:val="a4"/>
              <w:numPr>
                <w:ilvl w:val="0"/>
                <w:numId w:val="16"/>
              </w:numPr>
              <w:ind w:leftChars="0"/>
              <w:jc w:val="both"/>
              <w:rPr>
                <w:rFonts w:ascii="Times New Roman" w:eastAsia="標楷體" w:hAnsi="Times New Roman"/>
                <w:szCs w:val="24"/>
              </w:rPr>
            </w:pPr>
            <w:r w:rsidRPr="008B2AE6">
              <w:rPr>
                <w:rFonts w:ascii="標楷體" w:eastAsia="標楷體" w:hAnsi="標楷體" w:hint="eastAsia"/>
                <w:szCs w:val="24"/>
                <w:u w:val="single"/>
              </w:rPr>
              <w:t>本條新增。</w:t>
            </w:r>
          </w:p>
          <w:p w:rsidR="006279EE" w:rsidRPr="008B2AE6" w:rsidRDefault="006279EE" w:rsidP="00A14AD3">
            <w:pPr>
              <w:pStyle w:val="a4"/>
              <w:numPr>
                <w:ilvl w:val="0"/>
                <w:numId w:val="16"/>
              </w:numPr>
              <w:ind w:leftChars="0"/>
              <w:jc w:val="both"/>
              <w:rPr>
                <w:rFonts w:ascii="Times New Roman" w:eastAsia="標楷體" w:hAnsi="Times New Roman"/>
                <w:szCs w:val="24"/>
              </w:rPr>
            </w:pPr>
            <w:r w:rsidRPr="008B2AE6">
              <w:rPr>
                <w:rFonts w:ascii="標楷體" w:eastAsia="標楷體" w:hAnsi="標楷體" w:hint="eastAsia"/>
                <w:noProof/>
                <w:szCs w:val="24"/>
              </w:rPr>
              <w:t>明確本辦法各項定有期限日以日曆天為之。</w:t>
            </w:r>
          </w:p>
        </w:tc>
      </w:tr>
      <w:tr w:rsidR="006279EE" w:rsidRPr="008B2AE6" w:rsidTr="0037678C">
        <w:tc>
          <w:tcPr>
            <w:tcW w:w="2787" w:type="dxa"/>
          </w:tcPr>
          <w:p w:rsidR="006279EE" w:rsidRPr="008B2AE6" w:rsidRDefault="006279EE" w:rsidP="008748CF">
            <w:pPr>
              <w:ind w:left="240" w:hangingChars="100" w:hanging="240"/>
              <w:jc w:val="both"/>
              <w:rPr>
                <w:rFonts w:eastAsia="標楷體" w:hAnsi="標楷體"/>
                <w:kern w:val="0"/>
                <w:szCs w:val="20"/>
              </w:rPr>
            </w:pPr>
            <w:r w:rsidRPr="008B2AE6">
              <w:rPr>
                <w:rFonts w:eastAsia="標楷體" w:hAnsi="標楷體" w:hint="eastAsia"/>
                <w:kern w:val="0"/>
                <w:szCs w:val="20"/>
              </w:rPr>
              <w:t>第一百十三條</w:t>
            </w:r>
            <w:r w:rsidRPr="008B2AE6">
              <w:rPr>
                <w:rFonts w:eastAsia="標楷體" w:hAnsi="標楷體"/>
                <w:kern w:val="0"/>
                <w:szCs w:val="20"/>
              </w:rPr>
              <w:t xml:space="preserve">  </w:t>
            </w:r>
            <w:r w:rsidRPr="000D7CF3">
              <w:rPr>
                <w:rFonts w:eastAsia="標楷體" w:hAnsi="標楷體" w:hint="eastAsia"/>
                <w:kern w:val="0"/>
                <w:szCs w:val="20"/>
              </w:rPr>
              <w:t>（刪除）</w:t>
            </w:r>
          </w:p>
        </w:tc>
        <w:tc>
          <w:tcPr>
            <w:tcW w:w="2787" w:type="dxa"/>
          </w:tcPr>
          <w:p w:rsidR="006279EE" w:rsidRPr="008B2AE6" w:rsidRDefault="006279EE" w:rsidP="00DD1E1E">
            <w:pPr>
              <w:ind w:left="240" w:hangingChars="100" w:hanging="240"/>
              <w:jc w:val="both"/>
              <w:rPr>
                <w:rFonts w:ascii="標楷體" w:eastAsia="標楷體" w:hAnsi="標楷體"/>
                <w:szCs w:val="24"/>
              </w:rPr>
            </w:pPr>
            <w:r w:rsidRPr="008B2AE6">
              <w:rPr>
                <w:rFonts w:ascii="標楷體" w:eastAsia="標楷體" w:hAnsi="標楷體" w:hint="eastAsia"/>
                <w:szCs w:val="24"/>
              </w:rPr>
              <w:t>第一百十三條</w:t>
            </w:r>
            <w:r w:rsidRPr="008B2AE6">
              <w:rPr>
                <w:rFonts w:ascii="標楷體" w:eastAsia="標楷體" w:hAnsi="標楷體"/>
                <w:szCs w:val="24"/>
              </w:rPr>
              <w:t xml:space="preserve">  </w:t>
            </w:r>
            <w:r w:rsidRPr="008B2AE6">
              <w:rPr>
                <w:rFonts w:ascii="標楷體" w:eastAsia="標楷體" w:hAnsi="標楷體" w:hint="eastAsia"/>
                <w:szCs w:val="24"/>
              </w:rPr>
              <w:t>污水下水道系統依第一百零二條第一項規定，向核發機關申請將緊急應變放流口納入許可證（文件）登載事項者，應於本辦法修正施行後六個月內，完成改善。</w:t>
            </w:r>
          </w:p>
        </w:tc>
        <w:tc>
          <w:tcPr>
            <w:tcW w:w="2756" w:type="dxa"/>
          </w:tcPr>
          <w:p w:rsidR="006279EE" w:rsidRPr="008B2AE6" w:rsidRDefault="006279EE" w:rsidP="00A14AD3">
            <w:pPr>
              <w:pStyle w:val="a4"/>
              <w:numPr>
                <w:ilvl w:val="0"/>
                <w:numId w:val="24"/>
              </w:numPr>
              <w:ind w:leftChars="0"/>
              <w:jc w:val="both"/>
              <w:rPr>
                <w:rFonts w:ascii="標楷體" w:eastAsia="標楷體" w:hAnsi="標楷體"/>
                <w:noProof/>
                <w:szCs w:val="24"/>
              </w:rPr>
            </w:pPr>
            <w:r w:rsidRPr="008B2AE6">
              <w:rPr>
                <w:rFonts w:ascii="標楷體" w:eastAsia="標楷體" w:hAnsi="標楷體" w:hint="eastAsia"/>
                <w:noProof/>
                <w:szCs w:val="24"/>
                <w:u w:val="single"/>
              </w:rPr>
              <w:t>本條刪除。</w:t>
            </w:r>
          </w:p>
          <w:p w:rsidR="006279EE" w:rsidRPr="008B2AE6" w:rsidRDefault="006279EE" w:rsidP="00A14AD3">
            <w:pPr>
              <w:pStyle w:val="a4"/>
              <w:numPr>
                <w:ilvl w:val="0"/>
                <w:numId w:val="24"/>
              </w:numPr>
              <w:ind w:leftChars="0"/>
              <w:jc w:val="both"/>
              <w:rPr>
                <w:rFonts w:ascii="標楷體" w:eastAsia="標楷體" w:hAnsi="標楷體"/>
                <w:noProof/>
                <w:szCs w:val="24"/>
              </w:rPr>
            </w:pPr>
            <w:r w:rsidRPr="008B2AE6">
              <w:rPr>
                <w:rFonts w:ascii="標楷體" w:eastAsia="標楷體" w:hAnsi="標楷體" w:hint="eastAsia"/>
                <w:noProof/>
                <w:szCs w:val="24"/>
              </w:rPr>
              <w:t>現行規定之過渡期間期限已屆，爰予刪除。</w:t>
            </w:r>
          </w:p>
        </w:tc>
      </w:tr>
      <w:tr w:rsidR="006279EE" w:rsidRPr="008B2AE6" w:rsidTr="0037678C">
        <w:tc>
          <w:tcPr>
            <w:tcW w:w="2787" w:type="dxa"/>
          </w:tcPr>
          <w:p w:rsidR="006279EE" w:rsidRPr="008B2AE6" w:rsidRDefault="006279EE" w:rsidP="008748CF">
            <w:pPr>
              <w:ind w:left="240" w:hangingChars="100" w:hanging="240"/>
              <w:jc w:val="both"/>
              <w:rPr>
                <w:rFonts w:ascii="標楷體" w:eastAsia="標楷體" w:hAnsi="標楷體"/>
                <w:szCs w:val="24"/>
              </w:rPr>
            </w:pPr>
            <w:r w:rsidRPr="008B2AE6">
              <w:rPr>
                <w:rFonts w:ascii="標楷體" w:eastAsia="標楷體" w:hAnsi="標楷體" w:hint="eastAsia"/>
                <w:szCs w:val="24"/>
              </w:rPr>
              <w:t>第一百十三條之一</w:t>
            </w:r>
            <w:r w:rsidRPr="008B2AE6">
              <w:rPr>
                <w:rFonts w:ascii="標楷體" w:eastAsia="標楷體" w:hAnsi="標楷體"/>
                <w:szCs w:val="24"/>
              </w:rPr>
              <w:t xml:space="preserve">  </w:t>
            </w:r>
            <w:r w:rsidRPr="000D7CF3">
              <w:rPr>
                <w:rFonts w:ascii="標楷體" w:eastAsia="標楷體" w:hAnsi="標楷體" w:hint="eastAsia"/>
                <w:szCs w:val="24"/>
              </w:rPr>
              <w:t>（刪除）</w:t>
            </w:r>
          </w:p>
        </w:tc>
        <w:tc>
          <w:tcPr>
            <w:tcW w:w="2787" w:type="dxa"/>
          </w:tcPr>
          <w:p w:rsidR="006279EE" w:rsidRPr="008B2AE6" w:rsidRDefault="006279EE" w:rsidP="00DD1E1E">
            <w:pPr>
              <w:ind w:left="240" w:hangingChars="100" w:hanging="240"/>
              <w:jc w:val="both"/>
              <w:rPr>
                <w:rFonts w:ascii="標楷體" w:eastAsia="標楷體" w:hAnsi="標楷體"/>
                <w:szCs w:val="24"/>
              </w:rPr>
            </w:pPr>
            <w:r w:rsidRPr="008B2AE6">
              <w:rPr>
                <w:rFonts w:ascii="標楷體" w:eastAsia="標楷體" w:hAnsi="標楷體" w:hint="eastAsia"/>
                <w:szCs w:val="24"/>
              </w:rPr>
              <w:t>第一百十三條之一　事業或污水下水道系統依第十一條規定，有增設設備或工程之改善必要，始得符合該條逕流廢水管理規定者，應於本辦法修正施行日起二年內，完成改善。</w:t>
            </w:r>
          </w:p>
        </w:tc>
        <w:tc>
          <w:tcPr>
            <w:tcW w:w="2756" w:type="dxa"/>
          </w:tcPr>
          <w:p w:rsidR="006279EE" w:rsidRPr="008B2AE6" w:rsidRDefault="006279EE" w:rsidP="00A14AD3">
            <w:pPr>
              <w:pStyle w:val="a4"/>
              <w:numPr>
                <w:ilvl w:val="0"/>
                <w:numId w:val="25"/>
              </w:numPr>
              <w:ind w:leftChars="0"/>
              <w:jc w:val="both"/>
              <w:rPr>
                <w:rFonts w:ascii="標楷體" w:eastAsia="標楷體" w:hAnsi="標楷體"/>
                <w:noProof/>
                <w:szCs w:val="24"/>
              </w:rPr>
            </w:pPr>
            <w:r w:rsidRPr="008B2AE6">
              <w:rPr>
                <w:rFonts w:ascii="標楷體" w:eastAsia="標楷體" w:hAnsi="標楷體" w:hint="eastAsia"/>
                <w:noProof/>
                <w:szCs w:val="24"/>
                <w:u w:val="single"/>
              </w:rPr>
              <w:t>本條刪除。</w:t>
            </w:r>
          </w:p>
          <w:p w:rsidR="006279EE" w:rsidRPr="008B2AE6" w:rsidRDefault="006279EE" w:rsidP="00A14AD3">
            <w:pPr>
              <w:pStyle w:val="a4"/>
              <w:numPr>
                <w:ilvl w:val="0"/>
                <w:numId w:val="25"/>
              </w:numPr>
              <w:ind w:leftChars="0"/>
              <w:jc w:val="both"/>
              <w:rPr>
                <w:rFonts w:ascii="標楷體" w:eastAsia="標楷體" w:hAnsi="標楷體"/>
                <w:noProof/>
                <w:szCs w:val="24"/>
              </w:rPr>
            </w:pPr>
            <w:r w:rsidRPr="008B2AE6">
              <w:rPr>
                <w:rFonts w:ascii="標楷體" w:eastAsia="標楷體" w:hAnsi="標楷體" w:hint="eastAsia"/>
                <w:noProof/>
                <w:szCs w:val="24"/>
              </w:rPr>
              <w:t>現行規定之過渡期間期限已屆，爰予刪除。</w:t>
            </w:r>
          </w:p>
        </w:tc>
      </w:tr>
      <w:tr w:rsidR="006279EE" w:rsidRPr="008B2AE6" w:rsidTr="0037678C">
        <w:tc>
          <w:tcPr>
            <w:tcW w:w="2787" w:type="dxa"/>
          </w:tcPr>
          <w:p w:rsidR="006279EE" w:rsidRPr="008B2AE6" w:rsidRDefault="006279EE" w:rsidP="008748CF">
            <w:pPr>
              <w:ind w:left="240" w:hangingChars="100" w:hanging="240"/>
              <w:jc w:val="both"/>
              <w:rPr>
                <w:rFonts w:ascii="標楷體" w:eastAsia="標楷體" w:hAnsi="標楷體"/>
                <w:szCs w:val="24"/>
              </w:rPr>
            </w:pPr>
            <w:r w:rsidRPr="008B2AE6">
              <w:rPr>
                <w:rFonts w:eastAsia="標楷體" w:hAnsi="標楷體" w:hint="eastAsia"/>
                <w:kern w:val="0"/>
                <w:szCs w:val="20"/>
              </w:rPr>
              <w:t>第一百十三條之二　事業或污水下水道系統於本辦法修正前已依第二十八條第二項第三款設置之採樣口告示牌，或依第五十三條第一項第四款規定設置之放流口告示牌，應於中華民國一百零五年三月三十一日前確認並完成採樣口或放流口座標之標示，經確認之座標與許可證（文</w:t>
            </w:r>
            <w:r w:rsidRPr="008B2AE6">
              <w:rPr>
                <w:rFonts w:eastAsia="標楷體" w:hAnsi="標楷體" w:hint="eastAsia"/>
                <w:kern w:val="0"/>
                <w:szCs w:val="20"/>
              </w:rPr>
              <w:lastRenderedPageBreak/>
              <w:t>件）登記不符者，並應向直轄市、縣（市）主管機關辦理許可證（文件）之變更。</w:t>
            </w:r>
          </w:p>
        </w:tc>
        <w:tc>
          <w:tcPr>
            <w:tcW w:w="2787" w:type="dxa"/>
          </w:tcPr>
          <w:p w:rsidR="006279EE" w:rsidRPr="008B2AE6" w:rsidRDefault="006279EE" w:rsidP="00DD1E1E">
            <w:pPr>
              <w:ind w:left="240" w:hangingChars="100" w:hanging="240"/>
              <w:jc w:val="both"/>
              <w:rPr>
                <w:rFonts w:ascii="標楷體" w:eastAsia="標楷體" w:hAnsi="標楷體"/>
                <w:szCs w:val="24"/>
              </w:rPr>
            </w:pPr>
          </w:p>
        </w:tc>
        <w:tc>
          <w:tcPr>
            <w:tcW w:w="2756" w:type="dxa"/>
          </w:tcPr>
          <w:p w:rsidR="006279EE" w:rsidRPr="008B2AE6" w:rsidRDefault="006279EE" w:rsidP="00A14AD3">
            <w:pPr>
              <w:pStyle w:val="a4"/>
              <w:numPr>
                <w:ilvl w:val="0"/>
                <w:numId w:val="13"/>
              </w:numPr>
              <w:ind w:leftChars="0"/>
              <w:jc w:val="both"/>
              <w:rPr>
                <w:rFonts w:ascii="標楷體" w:eastAsia="標楷體" w:hAnsi="標楷體"/>
                <w:noProof/>
                <w:szCs w:val="24"/>
              </w:rPr>
            </w:pPr>
            <w:r w:rsidRPr="008B2AE6">
              <w:rPr>
                <w:rFonts w:ascii="標楷體" w:eastAsia="標楷體" w:hAnsi="標楷體" w:hint="eastAsia"/>
                <w:szCs w:val="24"/>
                <w:u w:val="single"/>
              </w:rPr>
              <w:t>本條新增。</w:t>
            </w:r>
          </w:p>
          <w:p w:rsidR="006279EE" w:rsidRPr="008B2AE6" w:rsidRDefault="006279EE" w:rsidP="00A14AD3">
            <w:pPr>
              <w:pStyle w:val="a4"/>
              <w:numPr>
                <w:ilvl w:val="0"/>
                <w:numId w:val="13"/>
              </w:numPr>
              <w:ind w:leftChars="0"/>
              <w:jc w:val="both"/>
              <w:rPr>
                <w:rFonts w:ascii="標楷體" w:eastAsia="標楷體" w:hAnsi="標楷體"/>
                <w:noProof/>
                <w:szCs w:val="24"/>
              </w:rPr>
            </w:pPr>
            <w:r w:rsidRPr="008B2AE6">
              <w:rPr>
                <w:rFonts w:ascii="標楷體" w:eastAsia="標楷體" w:hAnsi="標楷體" w:hint="eastAsia"/>
                <w:noProof/>
                <w:szCs w:val="24"/>
              </w:rPr>
              <w:t>配合第二十八條第二項第三款及第五十三條第一項第四款增訂採樣口及放流口之告示牌應標示其座標，爰增訂本條，明定本辦法修正前已設置之告示牌，應完成座標確認及標示之日期。</w:t>
            </w:r>
          </w:p>
        </w:tc>
      </w:tr>
      <w:tr w:rsidR="006279EE" w:rsidRPr="008B2AE6" w:rsidTr="0037678C">
        <w:tc>
          <w:tcPr>
            <w:tcW w:w="2787" w:type="dxa"/>
          </w:tcPr>
          <w:p w:rsidR="006279EE" w:rsidRPr="008B2AE6" w:rsidRDefault="006279EE" w:rsidP="007C5ED7">
            <w:pPr>
              <w:ind w:left="240" w:hangingChars="100" w:hanging="240"/>
              <w:jc w:val="both"/>
              <w:rPr>
                <w:rFonts w:ascii="標楷體" w:eastAsia="標楷體" w:hAnsi="標楷體"/>
                <w:szCs w:val="24"/>
              </w:rPr>
            </w:pPr>
            <w:r w:rsidRPr="008B2AE6">
              <w:rPr>
                <w:rFonts w:ascii="標楷體" w:eastAsia="標楷體" w:hAnsi="標楷體" w:hint="eastAsia"/>
                <w:szCs w:val="24"/>
              </w:rPr>
              <w:lastRenderedPageBreak/>
              <w:t>第一百十四條　本辦法自發布日施行。</w:t>
            </w:r>
          </w:p>
          <w:p w:rsidR="006279EE" w:rsidRPr="00C778AC" w:rsidRDefault="006279EE" w:rsidP="007C5ED7">
            <w:pPr>
              <w:ind w:leftChars="100" w:left="240" w:firstLineChars="200" w:firstLine="480"/>
              <w:jc w:val="both"/>
              <w:rPr>
                <w:rFonts w:ascii="標楷體" w:eastAsia="標楷體" w:hAnsi="標楷體"/>
                <w:szCs w:val="24"/>
              </w:rPr>
            </w:pPr>
            <w:r w:rsidRPr="00C778AC">
              <w:rPr>
                <w:rFonts w:ascii="標楷體" w:eastAsia="標楷體" w:hAnsi="標楷體" w:hint="eastAsia"/>
                <w:szCs w:val="24"/>
              </w:rPr>
              <w:t>本辦法中華民國一百零二年三月八日修正條文，除第四十九條之一，自一百零四年一月一日施行，第四十九條之二、第七十五條第一項第四款，自一百零二年七月一日施行外，自發布日施行。</w:t>
            </w:r>
          </w:p>
          <w:p w:rsidR="006279EE" w:rsidRPr="00C778AC" w:rsidRDefault="006279EE" w:rsidP="00DD1E1E">
            <w:pPr>
              <w:ind w:left="240" w:hangingChars="100" w:hanging="240"/>
              <w:jc w:val="both"/>
              <w:rPr>
                <w:rFonts w:ascii="標楷體" w:eastAsia="標楷體" w:hAnsi="標楷體"/>
                <w:szCs w:val="24"/>
                <w:u w:val="single"/>
              </w:rPr>
            </w:pPr>
            <w:r>
              <w:rPr>
                <w:rFonts w:ascii="Times New Roman" w:eastAsia="標楷體" w:hAnsi="Times New Roman"/>
                <w:szCs w:val="24"/>
              </w:rPr>
              <w:t xml:space="preserve">      </w:t>
            </w:r>
            <w:r w:rsidRPr="00C778AC">
              <w:rPr>
                <w:rFonts w:ascii="Times New Roman" w:eastAsia="標楷體" w:hAnsi="Times New Roman" w:hint="eastAsia"/>
                <w:szCs w:val="24"/>
                <w:u w:val="single"/>
              </w:rPr>
              <w:t>本辦法中華民國一百零四年</w:t>
            </w:r>
            <w:r>
              <w:rPr>
                <w:rFonts w:ascii="Times New Roman" w:eastAsia="標楷體" w:hAnsi="Times New Roman" w:hint="eastAsia"/>
                <w:szCs w:val="24"/>
                <w:u w:val="single"/>
              </w:rPr>
              <w:t>○</w:t>
            </w:r>
            <w:r w:rsidRPr="00C778AC">
              <w:rPr>
                <w:rFonts w:ascii="Times New Roman" w:eastAsia="標楷體" w:hAnsi="Times New Roman" w:hint="eastAsia"/>
                <w:szCs w:val="24"/>
                <w:u w:val="single"/>
              </w:rPr>
              <w:t>月</w:t>
            </w:r>
            <w:r>
              <w:rPr>
                <w:rFonts w:ascii="Times New Roman" w:eastAsia="標楷體" w:hAnsi="Times New Roman" w:hint="eastAsia"/>
                <w:szCs w:val="24"/>
                <w:u w:val="single"/>
              </w:rPr>
              <w:t>○</w:t>
            </w:r>
            <w:r w:rsidRPr="00C778AC">
              <w:rPr>
                <w:rFonts w:ascii="Times New Roman" w:eastAsia="標楷體" w:hAnsi="Times New Roman" w:hint="eastAsia"/>
                <w:szCs w:val="24"/>
                <w:u w:val="single"/>
              </w:rPr>
              <w:t>日修正條文</w:t>
            </w:r>
            <w:r>
              <w:rPr>
                <w:rFonts w:ascii="Times New Roman" w:eastAsia="標楷體" w:hAnsi="Times New Roman" w:hint="eastAsia"/>
                <w:szCs w:val="24"/>
                <w:u w:val="single"/>
              </w:rPr>
              <w:t>，</w:t>
            </w:r>
            <w:r w:rsidRPr="00C778AC">
              <w:rPr>
                <w:rFonts w:ascii="Times New Roman" w:eastAsia="標楷體" w:hAnsi="Times New Roman" w:hint="eastAsia"/>
                <w:szCs w:val="24"/>
                <w:u w:val="single"/>
              </w:rPr>
              <w:t>除另定施行日期外，自發布日施行。</w:t>
            </w:r>
          </w:p>
        </w:tc>
        <w:tc>
          <w:tcPr>
            <w:tcW w:w="2787" w:type="dxa"/>
          </w:tcPr>
          <w:p w:rsidR="006279EE" w:rsidRPr="008B2AE6" w:rsidRDefault="006279EE" w:rsidP="00DD1E1E">
            <w:pPr>
              <w:ind w:left="240" w:hangingChars="100" w:hanging="240"/>
              <w:jc w:val="both"/>
              <w:rPr>
                <w:rFonts w:ascii="標楷體" w:eastAsia="標楷體" w:hAnsi="標楷體"/>
                <w:szCs w:val="24"/>
              </w:rPr>
            </w:pPr>
            <w:r w:rsidRPr="008B2AE6">
              <w:rPr>
                <w:rFonts w:ascii="標楷體" w:eastAsia="標楷體" w:hAnsi="標楷體" w:hint="eastAsia"/>
                <w:szCs w:val="24"/>
              </w:rPr>
              <w:t>第一百十四條　本辦法自發布日施行。</w:t>
            </w:r>
          </w:p>
          <w:p w:rsidR="006279EE" w:rsidRPr="00A062DC" w:rsidRDefault="006279EE" w:rsidP="008748CF">
            <w:pPr>
              <w:ind w:leftChars="100" w:left="240" w:firstLineChars="195" w:firstLine="468"/>
              <w:jc w:val="both"/>
              <w:rPr>
                <w:rFonts w:ascii="標楷體" w:eastAsia="標楷體" w:hAnsi="標楷體"/>
                <w:szCs w:val="24"/>
              </w:rPr>
            </w:pPr>
            <w:r w:rsidRPr="00A062DC">
              <w:rPr>
                <w:rFonts w:ascii="標楷體" w:eastAsia="標楷體" w:hAnsi="標楷體" w:hint="eastAsia"/>
                <w:szCs w:val="24"/>
              </w:rPr>
              <w:t>本辦法中華民國一百零二年三月八日修正條文，除第四十九條之一，自一百零四年一月一日施行，第四十九條之二、第七十五條第一項第四款，自一百零二年七月一日施行外，自發布日施行。</w:t>
            </w:r>
          </w:p>
        </w:tc>
        <w:tc>
          <w:tcPr>
            <w:tcW w:w="2756" w:type="dxa"/>
          </w:tcPr>
          <w:p w:rsidR="006279EE" w:rsidRPr="00A062DC" w:rsidRDefault="006279EE" w:rsidP="00DD1E1E">
            <w:pPr>
              <w:jc w:val="both"/>
              <w:rPr>
                <w:rFonts w:ascii="Times New Roman" w:eastAsia="標楷體" w:hAnsi="Times New Roman"/>
                <w:noProof/>
                <w:szCs w:val="24"/>
              </w:rPr>
            </w:pPr>
            <w:r w:rsidRPr="00A062DC">
              <w:rPr>
                <w:rFonts w:ascii="Times New Roman" w:eastAsia="標楷體" w:hAnsi="標楷體" w:hint="eastAsia"/>
                <w:noProof/>
                <w:szCs w:val="24"/>
              </w:rPr>
              <w:t>配合第</w:t>
            </w:r>
            <w:r>
              <w:rPr>
                <w:rFonts w:ascii="Times New Roman" w:eastAsia="標楷體" w:hAnsi="標楷體" w:hint="eastAsia"/>
                <w:noProof/>
                <w:szCs w:val="24"/>
              </w:rPr>
              <w:t>五十四</w:t>
            </w:r>
            <w:r w:rsidRPr="00A062DC">
              <w:rPr>
                <w:rFonts w:ascii="Times New Roman" w:eastAsia="標楷體" w:hAnsi="標楷體" w:hint="eastAsia"/>
                <w:noProof/>
                <w:szCs w:val="24"/>
              </w:rPr>
              <w:t>條（</w:t>
            </w:r>
            <w:r w:rsidRPr="00D3295E">
              <w:rPr>
                <w:rFonts w:ascii="標楷體" w:eastAsia="標楷體" w:hAnsi="標楷體" w:hint="eastAsia"/>
                <w:bCs/>
                <w:szCs w:val="24"/>
              </w:rPr>
              <w:t>掛管或共同，放流口之設置位置與採樣</w:t>
            </w:r>
            <w:r>
              <w:rPr>
                <w:rFonts w:ascii="標楷體" w:eastAsia="標楷體" w:hAnsi="標楷體" w:hint="eastAsia"/>
                <w:bCs/>
                <w:szCs w:val="24"/>
              </w:rPr>
              <w:t>之管理</w:t>
            </w:r>
            <w:r w:rsidRPr="00A062DC">
              <w:rPr>
                <w:rFonts w:ascii="Times New Roman" w:eastAsia="標楷體" w:hAnsi="標楷體" w:hint="eastAsia"/>
                <w:noProof/>
                <w:szCs w:val="24"/>
              </w:rPr>
              <w:t>）、第</w:t>
            </w:r>
            <w:r>
              <w:rPr>
                <w:rFonts w:ascii="Times New Roman" w:eastAsia="標楷體" w:hAnsi="標楷體" w:hint="eastAsia"/>
                <w:noProof/>
                <w:szCs w:val="24"/>
              </w:rPr>
              <w:t>九十四</w:t>
            </w:r>
            <w:r w:rsidRPr="00A062DC">
              <w:rPr>
                <w:rFonts w:ascii="Times New Roman" w:eastAsia="標楷體" w:hAnsi="標楷體" w:hint="eastAsia"/>
                <w:noProof/>
                <w:szCs w:val="24"/>
              </w:rPr>
              <w:t>條（</w:t>
            </w:r>
            <w:r>
              <w:rPr>
                <w:rFonts w:ascii="Times New Roman" w:eastAsia="標楷體" w:hAnsi="標楷體" w:hint="eastAsia"/>
                <w:noProof/>
                <w:szCs w:val="24"/>
              </w:rPr>
              <w:t>定期申報資料全面改由網路申報之管理</w:t>
            </w:r>
            <w:r w:rsidRPr="00A062DC">
              <w:rPr>
                <w:rFonts w:ascii="Times New Roman" w:eastAsia="標楷體" w:hAnsi="標楷體" w:hint="eastAsia"/>
                <w:noProof/>
                <w:szCs w:val="24"/>
              </w:rPr>
              <w:t>）及第</w:t>
            </w:r>
            <w:r w:rsidRPr="008B2AE6">
              <w:rPr>
                <w:rFonts w:eastAsia="標楷體" w:hAnsi="標楷體" w:hint="eastAsia"/>
                <w:kern w:val="0"/>
                <w:szCs w:val="20"/>
              </w:rPr>
              <w:t>一百十三條之二</w:t>
            </w:r>
            <w:r w:rsidRPr="00A062DC">
              <w:rPr>
                <w:rFonts w:ascii="Times New Roman" w:eastAsia="標楷體" w:hAnsi="標楷體" w:hint="eastAsia"/>
                <w:noProof/>
                <w:szCs w:val="24"/>
              </w:rPr>
              <w:t>（</w:t>
            </w:r>
            <w:r w:rsidRPr="00A062DC">
              <w:rPr>
                <w:rFonts w:ascii="Times New Roman" w:eastAsia="標楷體" w:hAnsi="Times New Roman" w:hint="eastAsia"/>
                <w:kern w:val="0"/>
                <w:szCs w:val="20"/>
              </w:rPr>
              <w:t>採樣口或放流口座標之標示</w:t>
            </w:r>
            <w:r>
              <w:rPr>
                <w:rFonts w:ascii="Times New Roman" w:eastAsia="標楷體" w:hAnsi="Times New Roman" w:hint="eastAsia"/>
                <w:kern w:val="0"/>
                <w:szCs w:val="20"/>
              </w:rPr>
              <w:t>之管理</w:t>
            </w:r>
            <w:r w:rsidRPr="00A062DC">
              <w:rPr>
                <w:rFonts w:ascii="Times New Roman" w:eastAsia="標楷體" w:hAnsi="標楷體" w:hint="eastAsia"/>
                <w:noProof/>
                <w:szCs w:val="24"/>
              </w:rPr>
              <w:t>）</w:t>
            </w:r>
            <w:r>
              <w:rPr>
                <w:rFonts w:ascii="Times New Roman" w:eastAsia="標楷體" w:hAnsi="標楷體" w:hint="eastAsia"/>
                <w:noProof/>
                <w:szCs w:val="24"/>
              </w:rPr>
              <w:t>分別規定施行日期</w:t>
            </w:r>
            <w:r w:rsidRPr="00A062DC">
              <w:rPr>
                <w:rFonts w:ascii="Times New Roman" w:eastAsia="標楷體" w:hAnsi="標楷體" w:hint="eastAsia"/>
                <w:noProof/>
                <w:szCs w:val="24"/>
              </w:rPr>
              <w:t>，爰增列第三項規定。</w:t>
            </w:r>
          </w:p>
        </w:tc>
      </w:tr>
    </w:tbl>
    <w:p w:rsidR="006279EE" w:rsidRPr="008B2AE6" w:rsidRDefault="006279EE">
      <w:pPr>
        <w:widowControl/>
        <w:rPr>
          <w:rFonts w:eastAsia="標楷體"/>
          <w:sz w:val="28"/>
          <w:szCs w:val="28"/>
        </w:rPr>
      </w:pPr>
    </w:p>
    <w:p w:rsidR="006279EE" w:rsidRPr="008B2AE6" w:rsidRDefault="006279EE">
      <w:pPr>
        <w:widowControl/>
        <w:rPr>
          <w:rFonts w:eastAsia="標楷體"/>
          <w:sz w:val="28"/>
          <w:szCs w:val="28"/>
        </w:rPr>
        <w:sectPr w:rsidR="006279EE" w:rsidRPr="008B2AE6" w:rsidSect="00F677B2">
          <w:footerReference w:type="default" r:id="rId8"/>
          <w:pgSz w:w="11906" w:h="16838"/>
          <w:pgMar w:top="1440" w:right="1800" w:bottom="1440" w:left="1800" w:header="851" w:footer="992" w:gutter="0"/>
          <w:cols w:space="425"/>
          <w:docGrid w:type="lines"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24"/>
        <w:gridCol w:w="4725"/>
        <w:gridCol w:w="4725"/>
      </w:tblGrid>
      <w:tr w:rsidR="006279EE" w:rsidRPr="008B2AE6" w:rsidTr="008B2AE6">
        <w:tc>
          <w:tcPr>
            <w:tcW w:w="4724" w:type="dxa"/>
          </w:tcPr>
          <w:p w:rsidR="006279EE" w:rsidRPr="008B2AE6" w:rsidRDefault="006279EE" w:rsidP="00DD5E42">
            <w:pPr>
              <w:jc w:val="center"/>
              <w:rPr>
                <w:rFonts w:ascii="標楷體" w:eastAsia="標楷體" w:hAnsi="標楷體"/>
                <w:snapToGrid w:val="0"/>
                <w:kern w:val="0"/>
              </w:rPr>
            </w:pPr>
            <w:r w:rsidRPr="008B2AE6">
              <w:rPr>
                <w:rFonts w:ascii="標楷體" w:eastAsia="標楷體" w:hAnsi="標楷體" w:hint="eastAsia"/>
                <w:snapToGrid w:val="0"/>
                <w:kern w:val="0"/>
              </w:rPr>
              <w:lastRenderedPageBreak/>
              <w:t>修正規定</w:t>
            </w:r>
          </w:p>
        </w:tc>
        <w:tc>
          <w:tcPr>
            <w:tcW w:w="4725" w:type="dxa"/>
          </w:tcPr>
          <w:p w:rsidR="006279EE" w:rsidRPr="008B2AE6" w:rsidRDefault="006279EE" w:rsidP="00DD5E42">
            <w:pPr>
              <w:jc w:val="center"/>
              <w:rPr>
                <w:rFonts w:ascii="標楷體" w:eastAsia="標楷體" w:hAnsi="標楷體"/>
                <w:snapToGrid w:val="0"/>
                <w:kern w:val="0"/>
              </w:rPr>
            </w:pPr>
            <w:r w:rsidRPr="008B2AE6">
              <w:rPr>
                <w:rFonts w:ascii="標楷體" w:eastAsia="標楷體" w:hAnsi="標楷體" w:hint="eastAsia"/>
                <w:snapToGrid w:val="0"/>
                <w:kern w:val="0"/>
              </w:rPr>
              <w:t>現行規定</w:t>
            </w:r>
          </w:p>
        </w:tc>
        <w:tc>
          <w:tcPr>
            <w:tcW w:w="4725" w:type="dxa"/>
          </w:tcPr>
          <w:p w:rsidR="006279EE" w:rsidRPr="008B2AE6" w:rsidRDefault="006279EE" w:rsidP="00DD5E42">
            <w:pPr>
              <w:jc w:val="center"/>
              <w:rPr>
                <w:rFonts w:ascii="標楷體" w:eastAsia="標楷體" w:hAnsi="標楷體"/>
                <w:snapToGrid w:val="0"/>
                <w:kern w:val="0"/>
              </w:rPr>
            </w:pPr>
            <w:r w:rsidRPr="008B2AE6">
              <w:rPr>
                <w:rFonts w:ascii="標楷體" w:eastAsia="標楷體" w:hAnsi="標楷體" w:hint="eastAsia"/>
                <w:snapToGrid w:val="0"/>
                <w:kern w:val="0"/>
              </w:rPr>
              <w:t>說明</w:t>
            </w:r>
          </w:p>
        </w:tc>
      </w:tr>
      <w:tr w:rsidR="006279EE" w:rsidRPr="008B2AE6" w:rsidTr="008B2AE6">
        <w:trPr>
          <w:trHeight w:val="4526"/>
        </w:trPr>
        <w:tc>
          <w:tcPr>
            <w:tcW w:w="4724" w:type="dxa"/>
          </w:tcPr>
          <w:p w:rsidR="006279EE" w:rsidRPr="00351342" w:rsidRDefault="006279EE" w:rsidP="00DD5E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ascii="標楷體" w:eastAsia="標楷體" w:hAnsi="標楷體" w:cs="Arial Unicode MS"/>
                <w:snapToGrid w:val="0"/>
                <w:kern w:val="0"/>
              </w:rPr>
            </w:pPr>
            <w:r>
              <w:rPr>
                <w:rFonts w:ascii="標楷體" w:eastAsia="標楷體" w:hAnsi="標楷體" w:cs="Arial Unicode MS" w:hint="eastAsia"/>
                <w:snapToGrid w:val="0"/>
                <w:kern w:val="0"/>
              </w:rPr>
              <w:t>附表一</w:t>
            </w:r>
          </w:p>
          <w:p w:rsidR="006279EE" w:rsidRPr="008B2AE6" w:rsidRDefault="006279EE" w:rsidP="00DD5E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ascii="標楷體" w:eastAsia="標楷體" w:hAnsi="標楷體" w:cs="Arial Unicode MS"/>
                <w:snapToGrid w:val="0"/>
                <w:kern w:val="0"/>
              </w:rPr>
            </w:pPr>
            <w:r w:rsidRPr="008B2AE6">
              <w:rPr>
                <w:rFonts w:ascii="標楷體" w:eastAsia="標楷體" w:hAnsi="標楷體" w:cs="Arial Unicode MS" w:hint="eastAsia"/>
                <w:snapToGrid w:val="0"/>
                <w:kern w:val="0"/>
              </w:rPr>
              <w:t>一、廢（污）水水質申報項目表</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19"/>
              <w:gridCol w:w="776"/>
              <w:gridCol w:w="3000"/>
            </w:tblGrid>
            <w:tr w:rsidR="006279EE" w:rsidRPr="008B2AE6" w:rsidTr="00DC5CDC">
              <w:tc>
                <w:tcPr>
                  <w:tcW w:w="1663" w:type="pct"/>
                  <w:gridSpan w:val="2"/>
                  <w:tcBorders>
                    <w:top w:val="single" w:sz="4" w:space="0" w:color="auto"/>
                    <w:left w:val="single" w:sz="4" w:space="0" w:color="auto"/>
                    <w:bottom w:val="single" w:sz="4" w:space="0" w:color="auto"/>
                    <w:right w:val="single" w:sz="4" w:space="0" w:color="auto"/>
                  </w:tcBorders>
                  <w:vAlign w:val="center"/>
                </w:tcPr>
                <w:p w:rsidR="006279EE" w:rsidRPr="008B2AE6" w:rsidRDefault="006279EE" w:rsidP="008B2AE6">
                  <w:pPr>
                    <w:spacing w:line="300" w:lineRule="exact"/>
                    <w:jc w:val="both"/>
                    <w:rPr>
                      <w:rFonts w:ascii="標楷體" w:eastAsia="標楷體" w:hAnsi="標楷體"/>
                      <w:snapToGrid w:val="0"/>
                      <w:kern w:val="0"/>
                    </w:rPr>
                  </w:pPr>
                  <w:r w:rsidRPr="008B2AE6">
                    <w:rPr>
                      <w:rFonts w:ascii="標楷體" w:eastAsia="標楷體" w:hAnsi="標楷體" w:hint="eastAsia"/>
                      <w:snapToGrid w:val="0"/>
                      <w:kern w:val="0"/>
                    </w:rPr>
                    <w:t>事業或污水下水道系統別</w:t>
                  </w:r>
                </w:p>
              </w:tc>
              <w:tc>
                <w:tcPr>
                  <w:tcW w:w="3337" w:type="pct"/>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ind w:rightChars="63" w:right="151"/>
                    <w:jc w:val="center"/>
                    <w:rPr>
                      <w:rFonts w:ascii="標楷體" w:eastAsia="標楷體" w:hAnsi="標楷體"/>
                      <w:snapToGrid w:val="0"/>
                      <w:kern w:val="0"/>
                    </w:rPr>
                  </w:pPr>
                  <w:r w:rsidRPr="008B2AE6">
                    <w:rPr>
                      <w:rFonts w:ascii="標楷體" w:eastAsia="標楷體" w:hAnsi="標楷體" w:hint="eastAsia"/>
                      <w:snapToGrid w:val="0"/>
                      <w:kern w:val="0"/>
                    </w:rPr>
                    <w:t>應申報之水質項目</w:t>
                  </w:r>
                </w:p>
              </w:tc>
            </w:tr>
            <w:tr w:rsidR="006279EE" w:rsidRPr="008B2AE6" w:rsidTr="00A204DA">
              <w:trPr>
                <w:trHeight w:val="470"/>
              </w:trPr>
              <w:tc>
                <w:tcPr>
                  <w:tcW w:w="1663" w:type="pct"/>
                  <w:gridSpan w:val="2"/>
                  <w:vMerge w:val="restart"/>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ind w:left="667" w:hangingChars="278" w:hanging="667"/>
                    <w:jc w:val="both"/>
                    <w:rPr>
                      <w:rFonts w:ascii="標楷體" w:eastAsia="標楷體" w:hAnsi="標楷體"/>
                      <w:snapToGrid w:val="0"/>
                      <w:kern w:val="0"/>
                    </w:rPr>
                  </w:pPr>
                  <w:r w:rsidRPr="008B2AE6">
                    <w:rPr>
                      <w:rFonts w:ascii="標楷體" w:eastAsia="標楷體" w:hAnsi="標楷體" w:hint="eastAsia"/>
                      <w:snapToGrid w:val="0"/>
                      <w:kern w:val="0"/>
                    </w:rPr>
                    <w:t>（一）製糖業</w:t>
                  </w: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氫離子濃度指數、水溫、生化需氧量、化學需氧量、懸浮固體</w:t>
                  </w:r>
                </w:p>
              </w:tc>
            </w:tr>
            <w:tr w:rsidR="006279EE" w:rsidRPr="008B2AE6" w:rsidTr="00A204DA">
              <w:trPr>
                <w:trHeight w:val="646"/>
              </w:trPr>
              <w:tc>
                <w:tcPr>
                  <w:tcW w:w="1663" w:type="pct"/>
                  <w:gridSpan w:val="2"/>
                  <w:vMerge/>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ind w:left="667" w:hangingChars="278" w:hanging="667"/>
                    <w:jc w:val="both"/>
                    <w:rPr>
                      <w:rFonts w:ascii="標楷體" w:eastAsia="標楷體" w:hAnsi="標楷體"/>
                      <w:snapToGrid w:val="0"/>
                      <w:kern w:val="0"/>
                    </w:rPr>
                  </w:pP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u w:val="single"/>
                    </w:rPr>
                    <w:t>＊鉛、＊鎳、＊銅、＊總汞、＊鎘、＊總鉻、＊砷、＊氰化物</w:t>
                  </w:r>
                </w:p>
              </w:tc>
            </w:tr>
            <w:tr w:rsidR="006279EE" w:rsidRPr="008B2AE6" w:rsidTr="00A204DA">
              <w:trPr>
                <w:trHeight w:val="526"/>
              </w:trPr>
              <w:tc>
                <w:tcPr>
                  <w:tcW w:w="1663" w:type="pct"/>
                  <w:gridSpan w:val="2"/>
                  <w:vMerge w:val="restart"/>
                  <w:tcBorders>
                    <w:top w:val="single" w:sz="4" w:space="0" w:color="auto"/>
                    <w:left w:val="single" w:sz="4" w:space="0" w:color="auto"/>
                    <w:bottom w:val="single" w:sz="4" w:space="0" w:color="auto"/>
                    <w:right w:val="single" w:sz="4" w:space="0" w:color="auto"/>
                  </w:tcBorders>
                  <w:vAlign w:val="center"/>
                </w:tcPr>
                <w:p w:rsidR="006279EE" w:rsidRPr="008B2AE6" w:rsidRDefault="006279EE" w:rsidP="008B2AE6">
                  <w:pPr>
                    <w:spacing w:line="300" w:lineRule="exact"/>
                    <w:jc w:val="both"/>
                    <w:rPr>
                      <w:rFonts w:ascii="標楷體" w:eastAsia="標楷體" w:hAnsi="標楷體"/>
                      <w:snapToGrid w:val="0"/>
                      <w:kern w:val="0"/>
                    </w:rPr>
                  </w:pPr>
                  <w:r w:rsidRPr="008B2AE6">
                    <w:rPr>
                      <w:rFonts w:ascii="標楷體" w:eastAsia="標楷體" w:hAnsi="標楷體" w:hint="eastAsia"/>
                      <w:snapToGrid w:val="0"/>
                      <w:kern w:val="0"/>
                    </w:rPr>
                    <w:t>（二）紡織業</w:t>
                  </w: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氫離子濃度指數、水溫、生化需氧量、化學需氧量、懸浮固體、真色色度</w:t>
                  </w:r>
                </w:p>
              </w:tc>
            </w:tr>
            <w:tr w:rsidR="006279EE" w:rsidRPr="008B2AE6" w:rsidTr="00A204DA">
              <w:trPr>
                <w:trHeight w:val="693"/>
              </w:trPr>
              <w:tc>
                <w:tcPr>
                  <w:tcW w:w="1663" w:type="pct"/>
                  <w:gridSpan w:val="2"/>
                  <w:vMerge/>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ind w:left="667" w:hangingChars="278" w:hanging="667"/>
                    <w:jc w:val="both"/>
                    <w:rPr>
                      <w:rFonts w:ascii="標楷體" w:eastAsia="標楷體" w:hAnsi="標楷體"/>
                      <w:snapToGrid w:val="0"/>
                      <w:kern w:val="0"/>
                    </w:rPr>
                  </w:pP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u w:val="single"/>
                    </w:rPr>
                    <w:t>＊鉛、＊鎳、＊銅、＊總汞、＊鎘、＊總鉻、＊砷、＊氰化物</w:t>
                  </w:r>
                </w:p>
              </w:tc>
            </w:tr>
            <w:tr w:rsidR="006279EE" w:rsidRPr="008B2AE6" w:rsidTr="00A204DA">
              <w:trPr>
                <w:trHeight w:val="583"/>
              </w:trPr>
              <w:tc>
                <w:tcPr>
                  <w:tcW w:w="1663" w:type="pct"/>
                  <w:gridSpan w:val="2"/>
                  <w:vMerge w:val="restart"/>
                  <w:tcBorders>
                    <w:top w:val="single" w:sz="4" w:space="0" w:color="auto"/>
                    <w:left w:val="single" w:sz="4" w:space="0" w:color="auto"/>
                    <w:bottom w:val="single" w:sz="4" w:space="0" w:color="auto"/>
                    <w:right w:val="single" w:sz="4" w:space="0" w:color="auto"/>
                  </w:tcBorders>
                  <w:vAlign w:val="center"/>
                </w:tcPr>
                <w:p w:rsidR="006279EE" w:rsidRPr="008B2AE6" w:rsidRDefault="006279EE" w:rsidP="008B2AE6">
                  <w:pPr>
                    <w:spacing w:line="300" w:lineRule="exact"/>
                    <w:jc w:val="both"/>
                    <w:rPr>
                      <w:rFonts w:ascii="標楷體" w:eastAsia="標楷體" w:hAnsi="標楷體"/>
                      <w:snapToGrid w:val="0"/>
                      <w:kern w:val="0"/>
                    </w:rPr>
                  </w:pPr>
                  <w:r w:rsidRPr="008B2AE6">
                    <w:rPr>
                      <w:rFonts w:ascii="標楷體" w:eastAsia="標楷體" w:hAnsi="標楷體" w:hint="eastAsia"/>
                      <w:snapToGrid w:val="0"/>
                      <w:kern w:val="0"/>
                    </w:rPr>
                    <w:t>（三）印染整理業</w:t>
                  </w: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氫離子濃度指數、水溫、生化需氧量、化學需氧量、懸浮固體、真色色度</w:t>
                  </w:r>
                </w:p>
              </w:tc>
            </w:tr>
            <w:tr w:rsidR="006279EE" w:rsidRPr="008B2AE6" w:rsidTr="00A204DA">
              <w:trPr>
                <w:trHeight w:val="952"/>
              </w:trPr>
              <w:tc>
                <w:tcPr>
                  <w:tcW w:w="1663" w:type="pct"/>
                  <w:gridSpan w:val="2"/>
                  <w:vMerge/>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ind w:left="667" w:hangingChars="278" w:hanging="667"/>
                    <w:jc w:val="both"/>
                    <w:rPr>
                      <w:rFonts w:ascii="標楷體" w:eastAsia="標楷體" w:hAnsi="標楷體"/>
                      <w:snapToGrid w:val="0"/>
                      <w:kern w:val="0"/>
                    </w:rPr>
                  </w:pP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＊陰離子</w:t>
                  </w:r>
                  <w:r w:rsidRPr="008B2AE6">
                    <w:rPr>
                      <w:rFonts w:ascii="標楷體" w:eastAsia="標楷體" w:hAnsi="標楷體" w:hint="eastAsia"/>
                    </w:rPr>
                    <w:t>介</w:t>
                  </w:r>
                  <w:r w:rsidRPr="008B2AE6">
                    <w:rPr>
                      <w:rFonts w:ascii="標楷體" w:eastAsia="標楷體" w:hAnsi="標楷體" w:hint="eastAsia"/>
                      <w:snapToGrid w:val="0"/>
                      <w:kern w:val="0"/>
                    </w:rPr>
                    <w:t>面活性劑</w:t>
                  </w:r>
                  <w:r w:rsidRPr="008B2AE6">
                    <w:rPr>
                      <w:rFonts w:ascii="標楷體" w:eastAsia="標楷體" w:hAnsi="標楷體" w:hint="eastAsia"/>
                      <w:snapToGrid w:val="0"/>
                      <w:kern w:val="0"/>
                      <w:u w:val="single"/>
                    </w:rPr>
                    <w:t>、＊鉛、＊鎳、＊銅、＊總汞、＊鎘、＊總鉻、＊砷、＊氰化物</w:t>
                  </w:r>
                </w:p>
              </w:tc>
            </w:tr>
            <w:tr w:rsidR="006279EE" w:rsidRPr="008B2AE6" w:rsidTr="00A204DA">
              <w:trPr>
                <w:trHeight w:val="583"/>
              </w:trPr>
              <w:tc>
                <w:tcPr>
                  <w:tcW w:w="1663" w:type="pct"/>
                  <w:gridSpan w:val="2"/>
                  <w:vMerge w:val="restart"/>
                  <w:tcBorders>
                    <w:top w:val="single" w:sz="4" w:space="0" w:color="auto"/>
                    <w:left w:val="single" w:sz="4" w:space="0" w:color="auto"/>
                    <w:bottom w:val="single" w:sz="4" w:space="0" w:color="auto"/>
                    <w:right w:val="single" w:sz="4" w:space="0" w:color="auto"/>
                  </w:tcBorders>
                  <w:vAlign w:val="center"/>
                </w:tcPr>
                <w:p w:rsidR="006279EE" w:rsidRPr="008B2AE6" w:rsidRDefault="006279EE" w:rsidP="008B2AE6">
                  <w:pPr>
                    <w:spacing w:line="300" w:lineRule="exact"/>
                    <w:jc w:val="both"/>
                    <w:rPr>
                      <w:rFonts w:ascii="標楷體" w:eastAsia="標楷體" w:hAnsi="標楷體"/>
                      <w:snapToGrid w:val="0"/>
                      <w:kern w:val="0"/>
                    </w:rPr>
                  </w:pPr>
                  <w:r w:rsidRPr="008B2AE6">
                    <w:rPr>
                      <w:rFonts w:ascii="標楷體" w:eastAsia="標楷體" w:hAnsi="標楷體" w:hint="eastAsia"/>
                      <w:snapToGrid w:val="0"/>
                      <w:kern w:val="0"/>
                    </w:rPr>
                    <w:t>（四）製革業</w:t>
                  </w: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氫離子濃度指數、水溫、生化需氧量、化學需氧量、懸浮固體、真色色度</w:t>
                  </w:r>
                </w:p>
              </w:tc>
            </w:tr>
            <w:tr w:rsidR="006279EE" w:rsidRPr="008B2AE6" w:rsidTr="00A204DA">
              <w:trPr>
                <w:trHeight w:val="1102"/>
              </w:trPr>
              <w:tc>
                <w:tcPr>
                  <w:tcW w:w="1663" w:type="pct"/>
                  <w:gridSpan w:val="2"/>
                  <w:vMerge/>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ind w:left="667" w:hangingChars="278" w:hanging="667"/>
                    <w:jc w:val="both"/>
                    <w:rPr>
                      <w:rFonts w:ascii="標楷體" w:eastAsia="標楷體" w:hAnsi="標楷體"/>
                      <w:snapToGrid w:val="0"/>
                      <w:kern w:val="0"/>
                    </w:rPr>
                  </w:pP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＊總鉻、＊油脂</w:t>
                  </w:r>
                  <w:r w:rsidRPr="008B2AE6">
                    <w:rPr>
                      <w:rFonts w:ascii="標楷體" w:eastAsia="標楷體" w:hAnsi="標楷體" w:hint="eastAsia"/>
                      <w:snapToGrid w:val="0"/>
                      <w:kern w:val="0"/>
                      <w:u w:val="single"/>
                    </w:rPr>
                    <w:t>、＊</w:t>
                  </w:r>
                  <w:r w:rsidRPr="008B2AE6">
                    <w:rPr>
                      <w:rFonts w:eastAsia="標楷體" w:hint="eastAsia"/>
                      <w:snapToGrid w:val="0"/>
                      <w:kern w:val="0"/>
                      <w:u w:val="single"/>
                    </w:rPr>
                    <w:t>鉛、</w:t>
                  </w:r>
                  <w:r w:rsidRPr="008B2AE6">
                    <w:rPr>
                      <w:rFonts w:ascii="標楷體" w:eastAsia="標楷體" w:hAnsi="標楷體" w:hint="eastAsia"/>
                      <w:snapToGrid w:val="0"/>
                      <w:kern w:val="0"/>
                      <w:u w:val="single"/>
                    </w:rPr>
                    <w:t>＊</w:t>
                  </w:r>
                  <w:r w:rsidRPr="008B2AE6">
                    <w:rPr>
                      <w:rFonts w:eastAsia="標楷體" w:hint="eastAsia"/>
                      <w:snapToGrid w:val="0"/>
                      <w:kern w:val="0"/>
                      <w:u w:val="single"/>
                    </w:rPr>
                    <w:t>鎳、</w:t>
                  </w:r>
                  <w:r w:rsidRPr="008B2AE6">
                    <w:rPr>
                      <w:rFonts w:ascii="標楷體" w:eastAsia="標楷體" w:hAnsi="標楷體" w:hint="eastAsia"/>
                      <w:snapToGrid w:val="0"/>
                      <w:kern w:val="0"/>
                      <w:u w:val="single"/>
                    </w:rPr>
                    <w:t>＊</w:t>
                  </w:r>
                  <w:r w:rsidRPr="008B2AE6">
                    <w:rPr>
                      <w:rFonts w:eastAsia="標楷體" w:hint="eastAsia"/>
                      <w:snapToGrid w:val="0"/>
                      <w:kern w:val="0"/>
                      <w:u w:val="single"/>
                    </w:rPr>
                    <w:t>銅、</w:t>
                  </w:r>
                  <w:r w:rsidRPr="008B2AE6">
                    <w:rPr>
                      <w:rFonts w:ascii="標楷體" w:eastAsia="標楷體" w:hAnsi="標楷體" w:hint="eastAsia"/>
                      <w:snapToGrid w:val="0"/>
                      <w:kern w:val="0"/>
                      <w:u w:val="single"/>
                    </w:rPr>
                    <w:t>＊</w:t>
                  </w:r>
                  <w:r w:rsidRPr="008B2AE6">
                    <w:rPr>
                      <w:rFonts w:eastAsia="標楷體" w:hint="eastAsia"/>
                      <w:snapToGrid w:val="0"/>
                      <w:kern w:val="0"/>
                      <w:u w:val="single"/>
                    </w:rPr>
                    <w:t>總汞、</w:t>
                  </w:r>
                  <w:r w:rsidRPr="008B2AE6">
                    <w:rPr>
                      <w:rFonts w:ascii="標楷體" w:eastAsia="標楷體" w:hAnsi="標楷體" w:hint="eastAsia"/>
                      <w:snapToGrid w:val="0"/>
                      <w:kern w:val="0"/>
                      <w:u w:val="single"/>
                    </w:rPr>
                    <w:t>＊</w:t>
                  </w:r>
                  <w:r w:rsidRPr="008B2AE6">
                    <w:rPr>
                      <w:rFonts w:eastAsia="標楷體" w:hint="eastAsia"/>
                      <w:snapToGrid w:val="0"/>
                      <w:kern w:val="0"/>
                      <w:u w:val="single"/>
                    </w:rPr>
                    <w:t>鎘、</w:t>
                  </w:r>
                  <w:r w:rsidRPr="008B2AE6">
                    <w:rPr>
                      <w:rFonts w:ascii="標楷體" w:eastAsia="標楷體" w:hAnsi="標楷體" w:hint="eastAsia"/>
                      <w:snapToGrid w:val="0"/>
                      <w:kern w:val="0"/>
                      <w:u w:val="single"/>
                    </w:rPr>
                    <w:t>＊砷、＊氰化物、＊硝酸鹽氮</w:t>
                  </w:r>
                </w:p>
              </w:tc>
            </w:tr>
            <w:tr w:rsidR="006279EE" w:rsidRPr="008B2AE6" w:rsidTr="00A204DA">
              <w:trPr>
                <w:trHeight w:val="526"/>
              </w:trPr>
              <w:tc>
                <w:tcPr>
                  <w:tcW w:w="1663" w:type="pct"/>
                  <w:gridSpan w:val="2"/>
                  <w:vMerge w:val="restart"/>
                  <w:tcBorders>
                    <w:top w:val="single" w:sz="4" w:space="0" w:color="auto"/>
                    <w:left w:val="single" w:sz="4" w:space="0" w:color="auto"/>
                    <w:bottom w:val="single" w:sz="4" w:space="0" w:color="auto"/>
                    <w:right w:val="single" w:sz="4" w:space="0" w:color="auto"/>
                  </w:tcBorders>
                  <w:vAlign w:val="center"/>
                </w:tcPr>
                <w:p w:rsidR="006279EE" w:rsidRPr="008B2AE6" w:rsidRDefault="006279EE" w:rsidP="008B2AE6">
                  <w:pPr>
                    <w:spacing w:line="300" w:lineRule="exact"/>
                    <w:jc w:val="both"/>
                    <w:rPr>
                      <w:rFonts w:ascii="標楷體" w:eastAsia="標楷體" w:hAnsi="標楷體"/>
                      <w:snapToGrid w:val="0"/>
                      <w:kern w:val="0"/>
                    </w:rPr>
                  </w:pPr>
                  <w:r w:rsidRPr="008B2AE6">
                    <w:rPr>
                      <w:rFonts w:ascii="標楷體" w:eastAsia="標楷體" w:hAnsi="標楷體" w:hint="eastAsia"/>
                      <w:snapToGrid w:val="0"/>
                      <w:kern w:val="0"/>
                    </w:rPr>
                    <w:t>（五）紙漿製造業</w:t>
                  </w: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氫離子濃度指數、水溫、化學需氧量、懸浮固體、真色色度</w:t>
                  </w:r>
                </w:p>
              </w:tc>
            </w:tr>
            <w:tr w:rsidR="006279EE" w:rsidRPr="008B2AE6" w:rsidTr="00A204DA">
              <w:trPr>
                <w:trHeight w:val="905"/>
              </w:trPr>
              <w:tc>
                <w:tcPr>
                  <w:tcW w:w="1663" w:type="pct"/>
                  <w:gridSpan w:val="2"/>
                  <w:vMerge/>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ind w:left="667" w:hangingChars="278" w:hanging="667"/>
                    <w:jc w:val="both"/>
                    <w:rPr>
                      <w:rFonts w:ascii="標楷體" w:eastAsia="標楷體" w:hAnsi="標楷體"/>
                      <w:snapToGrid w:val="0"/>
                      <w:kern w:val="0"/>
                    </w:rPr>
                  </w:pP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u w:val="single"/>
                    </w:rPr>
                    <w:t>＊</w:t>
                  </w:r>
                  <w:r w:rsidRPr="008B2AE6">
                    <w:rPr>
                      <w:rFonts w:eastAsia="標楷體" w:hint="eastAsia"/>
                      <w:snapToGrid w:val="0"/>
                      <w:kern w:val="0"/>
                      <w:u w:val="single"/>
                    </w:rPr>
                    <w:t>鉛、</w:t>
                  </w:r>
                  <w:r w:rsidRPr="008B2AE6">
                    <w:rPr>
                      <w:rFonts w:ascii="標楷體" w:eastAsia="標楷體" w:hAnsi="標楷體" w:hint="eastAsia"/>
                      <w:snapToGrid w:val="0"/>
                      <w:kern w:val="0"/>
                      <w:u w:val="single"/>
                    </w:rPr>
                    <w:t>＊</w:t>
                  </w:r>
                  <w:r w:rsidRPr="008B2AE6">
                    <w:rPr>
                      <w:rFonts w:eastAsia="標楷體" w:hint="eastAsia"/>
                      <w:snapToGrid w:val="0"/>
                      <w:kern w:val="0"/>
                      <w:u w:val="single"/>
                    </w:rPr>
                    <w:t>鎳、</w:t>
                  </w:r>
                  <w:r w:rsidRPr="008B2AE6">
                    <w:rPr>
                      <w:rFonts w:ascii="標楷體" w:eastAsia="標楷體" w:hAnsi="標楷體" w:hint="eastAsia"/>
                      <w:snapToGrid w:val="0"/>
                      <w:kern w:val="0"/>
                      <w:u w:val="single"/>
                    </w:rPr>
                    <w:t>＊</w:t>
                  </w:r>
                  <w:r w:rsidRPr="008B2AE6">
                    <w:rPr>
                      <w:rFonts w:eastAsia="標楷體" w:hint="eastAsia"/>
                      <w:snapToGrid w:val="0"/>
                      <w:kern w:val="0"/>
                      <w:u w:val="single"/>
                    </w:rPr>
                    <w:t>銅、</w:t>
                  </w:r>
                  <w:r w:rsidRPr="008B2AE6">
                    <w:rPr>
                      <w:rFonts w:ascii="標楷體" w:eastAsia="標楷體" w:hAnsi="標楷體" w:hint="eastAsia"/>
                      <w:snapToGrid w:val="0"/>
                      <w:kern w:val="0"/>
                      <w:u w:val="single"/>
                    </w:rPr>
                    <w:t>＊</w:t>
                  </w:r>
                  <w:r w:rsidRPr="008B2AE6">
                    <w:rPr>
                      <w:rFonts w:eastAsia="標楷體" w:hint="eastAsia"/>
                      <w:snapToGrid w:val="0"/>
                      <w:kern w:val="0"/>
                      <w:u w:val="single"/>
                    </w:rPr>
                    <w:t>總汞、</w:t>
                  </w:r>
                  <w:r w:rsidRPr="008B2AE6">
                    <w:rPr>
                      <w:rFonts w:ascii="標楷體" w:eastAsia="標楷體" w:hAnsi="標楷體" w:hint="eastAsia"/>
                      <w:snapToGrid w:val="0"/>
                      <w:kern w:val="0"/>
                      <w:u w:val="single"/>
                    </w:rPr>
                    <w:t>＊</w:t>
                  </w:r>
                  <w:r w:rsidRPr="008B2AE6">
                    <w:rPr>
                      <w:rFonts w:eastAsia="標楷體" w:hint="eastAsia"/>
                      <w:snapToGrid w:val="0"/>
                      <w:kern w:val="0"/>
                      <w:u w:val="single"/>
                    </w:rPr>
                    <w:t>鎘、</w:t>
                  </w:r>
                  <w:r w:rsidRPr="008B2AE6">
                    <w:rPr>
                      <w:rFonts w:ascii="標楷體" w:eastAsia="標楷體" w:hAnsi="標楷體" w:hint="eastAsia"/>
                      <w:snapToGrid w:val="0"/>
                      <w:kern w:val="0"/>
                      <w:u w:val="single"/>
                    </w:rPr>
                    <w:t>＊</w:t>
                  </w:r>
                  <w:r w:rsidRPr="008B2AE6">
                    <w:rPr>
                      <w:rFonts w:eastAsia="標楷體" w:hint="eastAsia"/>
                      <w:snapToGrid w:val="0"/>
                      <w:kern w:val="0"/>
                      <w:u w:val="single"/>
                    </w:rPr>
                    <w:t>總鉻、</w:t>
                  </w:r>
                  <w:r w:rsidRPr="008B2AE6">
                    <w:rPr>
                      <w:rFonts w:ascii="標楷體" w:eastAsia="標楷體" w:hAnsi="標楷體" w:hint="eastAsia"/>
                      <w:snapToGrid w:val="0"/>
                      <w:kern w:val="0"/>
                      <w:u w:val="single"/>
                    </w:rPr>
                    <w:t>＊砷、＊氰化物</w:t>
                  </w:r>
                  <w:r w:rsidRPr="008B2AE6">
                    <w:rPr>
                      <w:rFonts w:eastAsia="標楷體" w:hint="eastAsia"/>
                      <w:snapToGrid w:val="0"/>
                      <w:kern w:val="0"/>
                      <w:u w:val="single"/>
                    </w:rPr>
                    <w:t>、</w:t>
                  </w:r>
                  <w:r w:rsidRPr="008B2AE6">
                    <w:rPr>
                      <w:rFonts w:ascii="標楷體" w:eastAsia="標楷體" w:hAnsi="標楷體" w:hint="eastAsia"/>
                      <w:snapToGrid w:val="0"/>
                      <w:kern w:val="0"/>
                      <w:u w:val="single"/>
                    </w:rPr>
                    <w:t>＊硝酸鹽氮、＊戴奧辛</w:t>
                  </w:r>
                </w:p>
              </w:tc>
            </w:tr>
            <w:tr w:rsidR="006279EE" w:rsidRPr="008B2AE6" w:rsidTr="00A204DA">
              <w:trPr>
                <w:trHeight w:val="526"/>
              </w:trPr>
              <w:tc>
                <w:tcPr>
                  <w:tcW w:w="1663" w:type="pct"/>
                  <w:gridSpan w:val="2"/>
                  <w:vMerge w:val="restart"/>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ind w:left="667" w:hangingChars="278" w:hanging="667"/>
                    <w:jc w:val="both"/>
                    <w:rPr>
                      <w:rFonts w:ascii="標楷體" w:eastAsia="標楷體" w:hAnsi="標楷體"/>
                      <w:snapToGrid w:val="0"/>
                      <w:kern w:val="0"/>
                    </w:rPr>
                  </w:pPr>
                  <w:r w:rsidRPr="008B2AE6">
                    <w:rPr>
                      <w:rFonts w:ascii="標楷體" w:eastAsia="標楷體" w:hAnsi="標楷體" w:hint="eastAsia"/>
                      <w:snapToGrid w:val="0"/>
                      <w:kern w:val="0"/>
                    </w:rPr>
                    <w:t>（六）造紙業</w:t>
                  </w: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氫離子濃度指數、水溫、生化需氧量、化學需氧量、懸浮固體、真色色度</w:t>
                  </w:r>
                </w:p>
              </w:tc>
            </w:tr>
            <w:tr w:rsidR="006279EE" w:rsidRPr="008B2AE6" w:rsidTr="00A204DA">
              <w:trPr>
                <w:trHeight w:val="639"/>
              </w:trPr>
              <w:tc>
                <w:tcPr>
                  <w:tcW w:w="1663" w:type="pct"/>
                  <w:gridSpan w:val="2"/>
                  <w:vMerge/>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ind w:left="667" w:hangingChars="278" w:hanging="667"/>
                    <w:jc w:val="both"/>
                    <w:rPr>
                      <w:rFonts w:ascii="標楷體" w:eastAsia="標楷體" w:hAnsi="標楷體"/>
                      <w:snapToGrid w:val="0"/>
                      <w:kern w:val="0"/>
                    </w:rPr>
                  </w:pP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u w:val="single"/>
                    </w:rPr>
                  </w:pPr>
                  <w:r w:rsidRPr="008B2AE6">
                    <w:rPr>
                      <w:rFonts w:ascii="標楷體" w:eastAsia="標楷體" w:hAnsi="標楷體" w:hint="eastAsia"/>
                      <w:snapToGrid w:val="0"/>
                      <w:kern w:val="0"/>
                      <w:u w:val="single"/>
                    </w:rPr>
                    <w:t>＊鉛、＊鎳、＊銅、＊總汞、＊鎘、＊總鉻、＊砷、＊氰化物、＊硝酸鹽氮</w:t>
                  </w:r>
                </w:p>
              </w:tc>
            </w:tr>
            <w:tr w:rsidR="006279EE" w:rsidRPr="008B2AE6" w:rsidTr="00A204DA">
              <w:trPr>
                <w:trHeight w:val="470"/>
              </w:trPr>
              <w:tc>
                <w:tcPr>
                  <w:tcW w:w="1663" w:type="pct"/>
                  <w:gridSpan w:val="2"/>
                  <w:vMerge w:val="restart"/>
                  <w:tcBorders>
                    <w:top w:val="single" w:sz="4" w:space="0" w:color="auto"/>
                    <w:left w:val="single" w:sz="4" w:space="0" w:color="auto"/>
                    <w:bottom w:val="single" w:sz="4" w:space="0" w:color="auto"/>
                    <w:right w:val="single" w:sz="4" w:space="0" w:color="auto"/>
                  </w:tcBorders>
                  <w:vAlign w:val="center"/>
                </w:tcPr>
                <w:p w:rsidR="006279EE" w:rsidRPr="008B2AE6" w:rsidRDefault="006279EE" w:rsidP="008B2AE6">
                  <w:pPr>
                    <w:spacing w:line="300" w:lineRule="exact"/>
                    <w:jc w:val="both"/>
                    <w:rPr>
                      <w:rFonts w:ascii="標楷體" w:eastAsia="標楷體" w:hAnsi="標楷體"/>
                      <w:snapToGrid w:val="0"/>
                      <w:kern w:val="0"/>
                    </w:rPr>
                  </w:pPr>
                  <w:r w:rsidRPr="008B2AE6">
                    <w:rPr>
                      <w:rFonts w:ascii="標楷體" w:eastAsia="標楷體" w:hAnsi="標楷體" w:hint="eastAsia"/>
                      <w:snapToGrid w:val="0"/>
                      <w:kern w:val="0"/>
                    </w:rPr>
                    <w:t>（七）照相沖洗業及製版業</w:t>
                  </w: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氫離子濃度指數、水溫、化學需氧量、懸浮固體</w:t>
                  </w:r>
                </w:p>
              </w:tc>
            </w:tr>
            <w:tr w:rsidR="006279EE" w:rsidRPr="008B2AE6" w:rsidTr="00A204DA">
              <w:trPr>
                <w:trHeight w:val="597"/>
              </w:trPr>
              <w:tc>
                <w:tcPr>
                  <w:tcW w:w="1663" w:type="pct"/>
                  <w:gridSpan w:val="2"/>
                  <w:vMerge/>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ind w:left="667" w:hangingChars="278" w:hanging="667"/>
                    <w:jc w:val="both"/>
                    <w:rPr>
                      <w:rFonts w:ascii="標楷體" w:eastAsia="標楷體" w:hAnsi="標楷體"/>
                      <w:snapToGrid w:val="0"/>
                      <w:kern w:val="0"/>
                    </w:rPr>
                  </w:pP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u w:val="single"/>
                    </w:rPr>
                    <w:t>＊鉛、＊鎳、＊銅、＊總汞、＊鎘、＊總鉻、＊砷、＊氰化物</w:t>
                  </w:r>
                </w:p>
              </w:tc>
            </w:tr>
            <w:tr w:rsidR="006279EE" w:rsidRPr="008B2AE6" w:rsidTr="00A204DA">
              <w:trPr>
                <w:trHeight w:val="849"/>
              </w:trPr>
              <w:tc>
                <w:tcPr>
                  <w:tcW w:w="1663" w:type="pct"/>
                  <w:gridSpan w:val="2"/>
                  <w:vMerge w:val="restart"/>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ind w:left="667" w:hangingChars="278" w:hanging="667"/>
                    <w:jc w:val="both"/>
                    <w:rPr>
                      <w:rFonts w:ascii="標楷體" w:eastAsia="標楷體" w:hAnsi="標楷體"/>
                      <w:snapToGrid w:val="0"/>
                      <w:kern w:val="0"/>
                    </w:rPr>
                  </w:pPr>
                  <w:r w:rsidRPr="008B2AE6">
                    <w:rPr>
                      <w:rFonts w:ascii="標楷體" w:eastAsia="標楷體" w:hAnsi="標楷體" w:hint="eastAsia"/>
                      <w:snapToGrid w:val="0"/>
                      <w:kern w:val="0"/>
                    </w:rPr>
                    <w:t>（八）化工業</w:t>
                  </w: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氫離子濃度指數、水溫、生化需氧量、化學需氧量、懸浮固體、真色色度、氨氮</w:t>
                  </w:r>
                </w:p>
              </w:tc>
            </w:tr>
            <w:tr w:rsidR="006279EE" w:rsidRPr="008B2AE6" w:rsidTr="00A204DA">
              <w:trPr>
                <w:trHeight w:val="70"/>
              </w:trPr>
              <w:tc>
                <w:tcPr>
                  <w:tcW w:w="1663" w:type="pct"/>
                  <w:gridSpan w:val="2"/>
                  <w:vMerge/>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ind w:left="667" w:hangingChars="278" w:hanging="667"/>
                    <w:jc w:val="both"/>
                    <w:rPr>
                      <w:rFonts w:ascii="標楷體" w:eastAsia="標楷體" w:hAnsi="標楷體"/>
                      <w:snapToGrid w:val="0"/>
                      <w:kern w:val="0"/>
                    </w:rPr>
                  </w:pP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＊油脂、＊硝酸鹽氮、＊</w:t>
                  </w:r>
                  <w:r w:rsidRPr="008B2AE6">
                    <w:rPr>
                      <w:rFonts w:ascii="標楷體" w:eastAsia="標楷體" w:hAnsi="標楷體" w:hint="eastAsia"/>
                      <w:snapToGrid w:val="0"/>
                      <w:kern w:val="0"/>
                      <w:u w:val="single"/>
                    </w:rPr>
                    <w:t>溶解性</w:t>
                  </w:r>
                  <w:r w:rsidRPr="008B2AE6">
                    <w:rPr>
                      <w:rFonts w:ascii="標楷體" w:eastAsia="標楷體" w:hAnsi="標楷體" w:hint="eastAsia"/>
                      <w:snapToGrid w:val="0"/>
                      <w:kern w:val="0"/>
                    </w:rPr>
                    <w:t>錳、＊</w:t>
                  </w:r>
                  <w:r w:rsidRPr="008B2AE6">
                    <w:rPr>
                      <w:rFonts w:eastAsia="標楷體" w:hAnsi="標楷體" w:hint="eastAsia"/>
                      <w:snapToGrid w:val="0"/>
                      <w:kern w:val="0"/>
                      <w:u w:val="single"/>
                    </w:rPr>
                    <w:t>溶解性</w:t>
                  </w:r>
                  <w:r w:rsidRPr="008B2AE6">
                    <w:rPr>
                      <w:rFonts w:ascii="標楷體" w:eastAsia="標楷體" w:hAnsi="標楷體" w:hint="eastAsia"/>
                      <w:snapToGrid w:val="0"/>
                      <w:kern w:val="0"/>
                    </w:rPr>
                    <w:t>鐵、＊酚類</w:t>
                  </w:r>
                  <w:r w:rsidRPr="008B2AE6">
                    <w:rPr>
                      <w:rFonts w:ascii="標楷體" w:eastAsia="標楷體" w:hAnsi="標楷體" w:hint="eastAsia"/>
                      <w:snapToGrid w:val="0"/>
                      <w:kern w:val="0"/>
                      <w:u w:val="single"/>
                    </w:rPr>
                    <w:t>、＊</w:t>
                  </w:r>
                  <w:r w:rsidRPr="008B2AE6">
                    <w:rPr>
                      <w:rFonts w:eastAsia="標楷體" w:hint="eastAsia"/>
                      <w:snapToGrid w:val="0"/>
                      <w:kern w:val="0"/>
                      <w:u w:val="single"/>
                    </w:rPr>
                    <w:t>鉛、</w:t>
                  </w:r>
                  <w:r w:rsidRPr="008B2AE6">
                    <w:rPr>
                      <w:rFonts w:ascii="標楷體" w:eastAsia="標楷體" w:hAnsi="標楷體" w:hint="eastAsia"/>
                      <w:snapToGrid w:val="0"/>
                      <w:kern w:val="0"/>
                      <w:u w:val="single"/>
                    </w:rPr>
                    <w:t>＊</w:t>
                  </w:r>
                  <w:r w:rsidRPr="008B2AE6">
                    <w:rPr>
                      <w:rFonts w:eastAsia="標楷體" w:hint="eastAsia"/>
                      <w:snapToGrid w:val="0"/>
                      <w:kern w:val="0"/>
                      <w:u w:val="single"/>
                    </w:rPr>
                    <w:t>鎳、</w:t>
                  </w:r>
                  <w:r w:rsidRPr="008B2AE6">
                    <w:rPr>
                      <w:rFonts w:ascii="標楷體" w:eastAsia="標楷體" w:hAnsi="標楷體" w:hint="eastAsia"/>
                      <w:snapToGrid w:val="0"/>
                      <w:kern w:val="0"/>
                      <w:u w:val="single"/>
                    </w:rPr>
                    <w:t>＊</w:t>
                  </w:r>
                  <w:r w:rsidRPr="008B2AE6">
                    <w:rPr>
                      <w:rFonts w:eastAsia="標楷體" w:hint="eastAsia"/>
                      <w:snapToGrid w:val="0"/>
                      <w:kern w:val="0"/>
                      <w:u w:val="single"/>
                    </w:rPr>
                    <w:t>銅、</w:t>
                  </w:r>
                  <w:r w:rsidRPr="008B2AE6">
                    <w:rPr>
                      <w:rFonts w:ascii="標楷體" w:eastAsia="標楷體" w:hAnsi="標楷體" w:hint="eastAsia"/>
                      <w:snapToGrid w:val="0"/>
                      <w:kern w:val="0"/>
                      <w:u w:val="single"/>
                    </w:rPr>
                    <w:t>＊</w:t>
                  </w:r>
                  <w:r w:rsidRPr="008B2AE6">
                    <w:rPr>
                      <w:rFonts w:eastAsia="標楷體" w:hint="eastAsia"/>
                      <w:snapToGrid w:val="0"/>
                      <w:kern w:val="0"/>
                      <w:u w:val="single"/>
                    </w:rPr>
                    <w:t>總汞、</w:t>
                  </w:r>
                  <w:r w:rsidRPr="008B2AE6">
                    <w:rPr>
                      <w:rFonts w:ascii="標楷體" w:eastAsia="標楷體" w:hAnsi="標楷體" w:hint="eastAsia"/>
                      <w:snapToGrid w:val="0"/>
                      <w:kern w:val="0"/>
                      <w:u w:val="single"/>
                    </w:rPr>
                    <w:t>＊</w:t>
                  </w:r>
                  <w:r w:rsidRPr="008B2AE6">
                    <w:rPr>
                      <w:rFonts w:eastAsia="標楷體" w:hint="eastAsia"/>
                      <w:snapToGrid w:val="0"/>
                      <w:kern w:val="0"/>
                      <w:u w:val="single"/>
                    </w:rPr>
                    <w:t>鎘、</w:t>
                  </w:r>
                  <w:r w:rsidRPr="008B2AE6">
                    <w:rPr>
                      <w:rFonts w:ascii="標楷體" w:eastAsia="標楷體" w:hAnsi="標楷體" w:hint="eastAsia"/>
                      <w:snapToGrid w:val="0"/>
                      <w:kern w:val="0"/>
                      <w:u w:val="single"/>
                    </w:rPr>
                    <w:t>＊</w:t>
                  </w:r>
                  <w:r w:rsidRPr="008B2AE6">
                    <w:rPr>
                      <w:rFonts w:eastAsia="標楷體" w:hint="eastAsia"/>
                      <w:snapToGrid w:val="0"/>
                      <w:kern w:val="0"/>
                      <w:u w:val="single"/>
                    </w:rPr>
                    <w:t>總鉻、</w:t>
                  </w:r>
                  <w:r w:rsidRPr="008B2AE6">
                    <w:rPr>
                      <w:rFonts w:ascii="標楷體" w:eastAsia="標楷體" w:hAnsi="標楷體" w:hint="eastAsia"/>
                      <w:snapToGrid w:val="0"/>
                      <w:kern w:val="0"/>
                      <w:u w:val="single"/>
                    </w:rPr>
                    <w:t>＊砷、</w:t>
                  </w:r>
                  <w:r w:rsidRPr="008B2AE6">
                    <w:rPr>
                      <w:rFonts w:ascii="標楷體" w:eastAsia="標楷體" w:hAnsi="標楷體" w:hint="eastAsia"/>
                      <w:snapToGrid w:val="0"/>
                      <w:kern w:val="0"/>
                      <w:u w:val="single"/>
                    </w:rPr>
                    <w:lastRenderedPageBreak/>
                    <w:t>＊氰化物、＊鋅、＊鈷、＊鋇、＊鄰苯二甲酸二甲酯</w:t>
                  </w:r>
                  <w:r w:rsidRPr="008B2AE6">
                    <w:rPr>
                      <w:rFonts w:ascii="標楷體" w:eastAsia="標楷體" w:hAnsi="標楷體"/>
                      <w:snapToGrid w:val="0"/>
                      <w:kern w:val="0"/>
                      <w:u w:val="single"/>
                    </w:rPr>
                    <w:t xml:space="preserve"> </w:t>
                  </w:r>
                  <w:r w:rsidRPr="008B2AE6">
                    <w:rPr>
                      <w:rFonts w:ascii="標楷體" w:eastAsia="標楷體" w:hAnsi="標楷體" w:hint="eastAsia"/>
                      <w:snapToGrid w:val="0"/>
                      <w:kern w:val="0"/>
                      <w:u w:val="single"/>
                    </w:rPr>
                    <w:t>（</w:t>
                  </w:r>
                  <w:r w:rsidRPr="008B2AE6">
                    <w:rPr>
                      <w:rFonts w:ascii="標楷體" w:eastAsia="標楷體" w:hAnsi="標楷體"/>
                      <w:snapToGrid w:val="0"/>
                      <w:kern w:val="0"/>
                      <w:u w:val="single"/>
                    </w:rPr>
                    <w:t>DMP</w:t>
                  </w:r>
                  <w:r w:rsidRPr="008B2AE6">
                    <w:rPr>
                      <w:rFonts w:ascii="標楷體" w:eastAsia="標楷體" w:hAnsi="標楷體" w:hint="eastAsia"/>
                      <w:snapToGrid w:val="0"/>
                      <w:kern w:val="0"/>
                      <w:u w:val="single"/>
                    </w:rPr>
                    <w:t>）、＊鄰苯二甲酸二乙脂</w:t>
                  </w:r>
                  <w:r w:rsidRPr="008B2AE6">
                    <w:rPr>
                      <w:rFonts w:ascii="標楷體" w:eastAsia="標楷體" w:hAnsi="標楷體"/>
                      <w:snapToGrid w:val="0"/>
                      <w:kern w:val="0"/>
                      <w:u w:val="single"/>
                    </w:rPr>
                    <w:t xml:space="preserve"> </w:t>
                  </w:r>
                  <w:r w:rsidRPr="008B2AE6">
                    <w:rPr>
                      <w:rFonts w:ascii="標楷體" w:eastAsia="標楷體" w:hAnsi="標楷體" w:hint="eastAsia"/>
                      <w:snapToGrid w:val="0"/>
                      <w:kern w:val="0"/>
                      <w:u w:val="single"/>
                    </w:rPr>
                    <w:t>（</w:t>
                  </w:r>
                  <w:r w:rsidRPr="008B2AE6">
                    <w:rPr>
                      <w:rFonts w:ascii="標楷體" w:eastAsia="標楷體" w:hAnsi="標楷體"/>
                      <w:snapToGrid w:val="0"/>
                      <w:kern w:val="0"/>
                      <w:u w:val="single"/>
                    </w:rPr>
                    <w:t>DEP</w:t>
                  </w:r>
                  <w:r w:rsidRPr="008B2AE6">
                    <w:rPr>
                      <w:rFonts w:ascii="標楷體" w:eastAsia="標楷體" w:hAnsi="標楷體" w:hint="eastAsia"/>
                      <w:snapToGrid w:val="0"/>
                      <w:kern w:val="0"/>
                      <w:u w:val="single"/>
                    </w:rPr>
                    <w:t>）、＊鄰苯二甲酸二丁酯</w:t>
                  </w:r>
                  <w:r w:rsidRPr="008B2AE6">
                    <w:rPr>
                      <w:rFonts w:ascii="標楷體" w:eastAsia="標楷體" w:hAnsi="標楷體"/>
                      <w:snapToGrid w:val="0"/>
                      <w:kern w:val="0"/>
                      <w:u w:val="single"/>
                    </w:rPr>
                    <w:t xml:space="preserve"> </w:t>
                  </w:r>
                  <w:r w:rsidRPr="008B2AE6">
                    <w:rPr>
                      <w:rFonts w:ascii="標楷體" w:eastAsia="標楷體" w:hAnsi="標楷體" w:hint="eastAsia"/>
                      <w:snapToGrid w:val="0"/>
                      <w:kern w:val="0"/>
                      <w:u w:val="single"/>
                    </w:rPr>
                    <w:t>（</w:t>
                  </w:r>
                  <w:r w:rsidRPr="008B2AE6">
                    <w:rPr>
                      <w:rFonts w:ascii="標楷體" w:eastAsia="標楷體" w:hAnsi="標楷體"/>
                      <w:snapToGrid w:val="0"/>
                      <w:kern w:val="0"/>
                      <w:u w:val="single"/>
                    </w:rPr>
                    <w:t>DBP</w:t>
                  </w:r>
                  <w:r w:rsidRPr="008B2AE6">
                    <w:rPr>
                      <w:rFonts w:ascii="標楷體" w:eastAsia="標楷體" w:hAnsi="標楷體" w:hint="eastAsia"/>
                      <w:snapToGrid w:val="0"/>
                      <w:kern w:val="0"/>
                      <w:u w:val="single"/>
                    </w:rPr>
                    <w:t>）、＊鄰苯二甲酸丁基苯甲酯（</w:t>
                  </w:r>
                  <w:r w:rsidRPr="008B2AE6">
                    <w:rPr>
                      <w:rFonts w:ascii="標楷體" w:eastAsia="標楷體" w:hAnsi="標楷體"/>
                      <w:snapToGrid w:val="0"/>
                      <w:kern w:val="0"/>
                      <w:u w:val="single"/>
                    </w:rPr>
                    <w:t>BBP</w:t>
                  </w:r>
                  <w:r w:rsidRPr="008B2AE6">
                    <w:rPr>
                      <w:rFonts w:ascii="標楷體" w:eastAsia="標楷體" w:hAnsi="標楷體" w:hint="eastAsia"/>
                      <w:snapToGrid w:val="0"/>
                      <w:kern w:val="0"/>
                      <w:u w:val="single"/>
                    </w:rPr>
                    <w:t>）、＊鄰苯二甲酸二辛脂（</w:t>
                  </w:r>
                  <w:r w:rsidRPr="008B2AE6">
                    <w:rPr>
                      <w:rFonts w:ascii="標楷體" w:eastAsia="標楷體" w:hAnsi="標楷體"/>
                      <w:snapToGrid w:val="0"/>
                      <w:kern w:val="0"/>
                      <w:u w:val="single"/>
                    </w:rPr>
                    <w:t>DNOP</w:t>
                  </w:r>
                  <w:r w:rsidRPr="008B2AE6">
                    <w:rPr>
                      <w:rFonts w:ascii="標楷體" w:eastAsia="標楷體" w:hAnsi="標楷體" w:hint="eastAsia"/>
                      <w:snapToGrid w:val="0"/>
                      <w:kern w:val="0"/>
                      <w:u w:val="single"/>
                    </w:rPr>
                    <w:t>）、＊鄰苯二甲酸二（</w:t>
                  </w:r>
                  <w:r w:rsidRPr="008B2AE6">
                    <w:rPr>
                      <w:rFonts w:ascii="標楷體" w:eastAsia="標楷體" w:hAnsi="標楷體"/>
                      <w:snapToGrid w:val="0"/>
                      <w:kern w:val="0"/>
                      <w:u w:val="single"/>
                    </w:rPr>
                    <w:t>2-</w:t>
                  </w:r>
                  <w:r w:rsidRPr="008B2AE6">
                    <w:rPr>
                      <w:rFonts w:ascii="標楷體" w:eastAsia="標楷體" w:hAnsi="標楷體" w:hint="eastAsia"/>
                      <w:snapToGrid w:val="0"/>
                      <w:kern w:val="0"/>
                      <w:u w:val="single"/>
                    </w:rPr>
                    <w:t>乙基己基）酯</w:t>
                  </w:r>
                  <w:r w:rsidRPr="008B2AE6">
                    <w:rPr>
                      <w:rFonts w:ascii="標楷體" w:eastAsia="標楷體" w:hAnsi="標楷體"/>
                      <w:snapToGrid w:val="0"/>
                      <w:kern w:val="0"/>
                      <w:u w:val="single"/>
                    </w:rPr>
                    <w:t xml:space="preserve"> </w:t>
                  </w:r>
                  <w:r w:rsidRPr="008B2AE6">
                    <w:rPr>
                      <w:rFonts w:ascii="標楷體" w:eastAsia="標楷體" w:hAnsi="標楷體" w:hint="eastAsia"/>
                      <w:snapToGrid w:val="0"/>
                      <w:kern w:val="0"/>
                      <w:u w:val="single"/>
                    </w:rPr>
                    <w:t>（</w:t>
                  </w:r>
                  <w:r w:rsidRPr="008B2AE6">
                    <w:rPr>
                      <w:rFonts w:ascii="標楷體" w:eastAsia="標楷體" w:hAnsi="標楷體"/>
                      <w:snapToGrid w:val="0"/>
                      <w:kern w:val="0"/>
                      <w:u w:val="single"/>
                    </w:rPr>
                    <w:t>DEHP</w:t>
                  </w:r>
                  <w:r w:rsidRPr="008B2AE6">
                    <w:rPr>
                      <w:rFonts w:ascii="標楷體" w:eastAsia="標楷體" w:hAnsi="標楷體" w:hint="eastAsia"/>
                      <w:snapToGrid w:val="0"/>
                      <w:kern w:val="0"/>
                      <w:u w:val="single"/>
                    </w:rPr>
                    <w:t>）、＊苯、＊乙苯、＊</w:t>
                  </w:r>
                  <w:r w:rsidRPr="008B2AE6">
                    <w:rPr>
                      <w:rFonts w:ascii="標楷體" w:eastAsia="標楷體" w:hAnsi="標楷體"/>
                      <w:snapToGrid w:val="0"/>
                      <w:kern w:val="0"/>
                      <w:u w:val="single"/>
                    </w:rPr>
                    <w:t>1,2-</w:t>
                  </w:r>
                  <w:r w:rsidRPr="008B2AE6">
                    <w:rPr>
                      <w:rFonts w:ascii="標楷體" w:eastAsia="標楷體" w:hAnsi="標楷體" w:hint="eastAsia"/>
                      <w:snapToGrid w:val="0"/>
                      <w:kern w:val="0"/>
                      <w:u w:val="single"/>
                    </w:rPr>
                    <w:t>二氯乙烷、＊氯乙烯、＊二氯甲烷、＊三氯甲烷、＊三氯乙烯、＊硝基苯、＊戴奧辛</w:t>
                  </w:r>
                </w:p>
              </w:tc>
            </w:tr>
            <w:tr w:rsidR="006279EE" w:rsidRPr="008B2AE6" w:rsidTr="00A204DA">
              <w:trPr>
                <w:trHeight w:val="470"/>
              </w:trPr>
              <w:tc>
                <w:tcPr>
                  <w:tcW w:w="1663" w:type="pct"/>
                  <w:gridSpan w:val="2"/>
                  <w:vMerge w:val="restart"/>
                  <w:tcBorders>
                    <w:top w:val="single" w:sz="4" w:space="0" w:color="auto"/>
                    <w:left w:val="single" w:sz="4" w:space="0" w:color="auto"/>
                    <w:bottom w:val="single" w:sz="4" w:space="0" w:color="auto"/>
                    <w:right w:val="single" w:sz="4" w:space="0" w:color="auto"/>
                  </w:tcBorders>
                  <w:vAlign w:val="center"/>
                </w:tcPr>
                <w:p w:rsidR="006279EE" w:rsidRPr="008B2AE6" w:rsidRDefault="006279EE" w:rsidP="008B2AE6">
                  <w:pPr>
                    <w:spacing w:line="300" w:lineRule="exact"/>
                    <w:jc w:val="both"/>
                    <w:rPr>
                      <w:rFonts w:ascii="標楷體" w:eastAsia="標楷體" w:hAnsi="標楷體"/>
                      <w:snapToGrid w:val="0"/>
                      <w:kern w:val="0"/>
                    </w:rPr>
                  </w:pPr>
                  <w:r w:rsidRPr="008B2AE6">
                    <w:rPr>
                      <w:rFonts w:ascii="標楷體" w:eastAsia="標楷體" w:hAnsi="標楷體" w:hint="eastAsia"/>
                      <w:snapToGrid w:val="0"/>
                      <w:kern w:val="0"/>
                    </w:rPr>
                    <w:lastRenderedPageBreak/>
                    <w:t>（九）藥品製造業</w:t>
                  </w: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氫離子濃度指數、水溫、生化需氧量、化學需氧量、懸浮固體、真色色度</w:t>
                  </w:r>
                </w:p>
              </w:tc>
            </w:tr>
            <w:tr w:rsidR="006279EE" w:rsidRPr="008B2AE6" w:rsidTr="00A204DA">
              <w:trPr>
                <w:trHeight w:val="685"/>
              </w:trPr>
              <w:tc>
                <w:tcPr>
                  <w:tcW w:w="1663" w:type="pct"/>
                  <w:gridSpan w:val="2"/>
                  <w:vMerge/>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ind w:left="667" w:hangingChars="278" w:hanging="667"/>
                    <w:jc w:val="both"/>
                    <w:rPr>
                      <w:rFonts w:ascii="標楷體" w:eastAsia="標楷體" w:hAnsi="標楷體"/>
                      <w:snapToGrid w:val="0"/>
                      <w:kern w:val="0"/>
                    </w:rPr>
                  </w:pP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u w:val="single"/>
                    </w:rPr>
                    <w:t>＊鉛、＊鎳、＊銅、＊總汞、＊鎘、＊總鉻、＊砷、＊氰化物</w:t>
                  </w:r>
                </w:p>
              </w:tc>
            </w:tr>
            <w:tr w:rsidR="006279EE" w:rsidRPr="008B2AE6" w:rsidTr="00A204DA">
              <w:trPr>
                <w:trHeight w:val="568"/>
              </w:trPr>
              <w:tc>
                <w:tcPr>
                  <w:tcW w:w="1663" w:type="pct"/>
                  <w:gridSpan w:val="2"/>
                  <w:vMerge w:val="restart"/>
                  <w:tcBorders>
                    <w:top w:val="single" w:sz="4" w:space="0" w:color="auto"/>
                    <w:left w:val="single" w:sz="4" w:space="0" w:color="auto"/>
                    <w:bottom w:val="single" w:sz="4" w:space="0" w:color="auto"/>
                    <w:right w:val="single" w:sz="4" w:space="0" w:color="auto"/>
                  </w:tcBorders>
                  <w:vAlign w:val="center"/>
                </w:tcPr>
                <w:p w:rsidR="006279EE" w:rsidRPr="008B2AE6" w:rsidRDefault="006279EE" w:rsidP="008B2AE6">
                  <w:pPr>
                    <w:spacing w:line="300" w:lineRule="exact"/>
                    <w:jc w:val="both"/>
                    <w:rPr>
                      <w:rFonts w:ascii="標楷體" w:eastAsia="標楷體" w:hAnsi="標楷體"/>
                      <w:snapToGrid w:val="0"/>
                      <w:kern w:val="0"/>
                    </w:rPr>
                  </w:pPr>
                  <w:r w:rsidRPr="008B2AE6">
                    <w:rPr>
                      <w:rFonts w:ascii="標楷體" w:eastAsia="標楷體" w:hAnsi="標楷體" w:hint="eastAsia"/>
                      <w:snapToGrid w:val="0"/>
                      <w:kern w:val="0"/>
                    </w:rPr>
                    <w:t>（十）農藥、環境衛生用藥製造業</w:t>
                  </w: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氫離子濃度指數、水溫、生化需氧量、化學需氧量、懸浮固體、真色色度</w:t>
                  </w:r>
                </w:p>
              </w:tc>
            </w:tr>
            <w:tr w:rsidR="006279EE" w:rsidRPr="008B2AE6" w:rsidTr="00A204DA">
              <w:trPr>
                <w:trHeight w:val="568"/>
              </w:trPr>
              <w:tc>
                <w:tcPr>
                  <w:tcW w:w="1663" w:type="pct"/>
                  <w:gridSpan w:val="2"/>
                  <w:vMerge/>
                  <w:tcBorders>
                    <w:top w:val="single" w:sz="4" w:space="0" w:color="auto"/>
                    <w:left w:val="single" w:sz="4" w:space="0" w:color="auto"/>
                    <w:bottom w:val="single" w:sz="4" w:space="0" w:color="auto"/>
                    <w:right w:val="single" w:sz="4" w:space="0" w:color="auto"/>
                  </w:tcBorders>
                  <w:vAlign w:val="center"/>
                </w:tcPr>
                <w:p w:rsidR="006279EE" w:rsidRPr="008B2AE6" w:rsidRDefault="006279EE" w:rsidP="008B2AE6">
                  <w:pPr>
                    <w:spacing w:line="300" w:lineRule="exact"/>
                    <w:jc w:val="both"/>
                    <w:rPr>
                      <w:rFonts w:ascii="標楷體" w:eastAsia="標楷體" w:hAnsi="標楷體"/>
                      <w:snapToGrid w:val="0"/>
                      <w:kern w:val="0"/>
                    </w:rPr>
                  </w:pP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＊酚類、＊總有機磷劑（如巴拉松、大利松、達馬松、亞素靈、一品松等）、＊總氨基甲酸鹽（如滅必蝨、加保伏、納乃得、安丹、丁基滅必蝨）、＊除草劑（丁基</w:t>
                  </w:r>
                  <w:r w:rsidRPr="008B2AE6">
                    <w:rPr>
                      <w:rFonts w:ascii="標楷體" w:eastAsia="標楷體" w:hAnsi="標楷體" w:hint="eastAsia"/>
                      <w:snapToGrid w:val="0"/>
                      <w:kern w:val="0"/>
                    </w:rPr>
                    <w:lastRenderedPageBreak/>
                    <w:t>拉草、巴拉刈、二、四－地、拉草、滅草、嘉磷塞等）</w:t>
                  </w:r>
                  <w:r w:rsidRPr="008B2AE6">
                    <w:rPr>
                      <w:rFonts w:ascii="標楷體" w:eastAsia="標楷體" w:hAnsi="標楷體" w:hint="eastAsia"/>
                      <w:snapToGrid w:val="0"/>
                      <w:kern w:val="0"/>
                      <w:u w:val="single"/>
                    </w:rPr>
                    <w:t>、＊鉛、＊鎳、＊銅、＊總汞、＊鎘、＊總鉻、＊砷、＊氰化物</w:t>
                  </w:r>
                </w:p>
              </w:tc>
            </w:tr>
            <w:tr w:rsidR="006279EE" w:rsidRPr="008B2AE6" w:rsidTr="00A204DA">
              <w:trPr>
                <w:trHeight w:val="695"/>
              </w:trPr>
              <w:tc>
                <w:tcPr>
                  <w:tcW w:w="1663" w:type="pct"/>
                  <w:gridSpan w:val="2"/>
                  <w:vMerge w:val="restart"/>
                  <w:tcBorders>
                    <w:top w:val="single" w:sz="4" w:space="0" w:color="auto"/>
                    <w:left w:val="single" w:sz="4" w:space="0" w:color="auto"/>
                    <w:bottom w:val="single" w:sz="4" w:space="0" w:color="auto"/>
                    <w:right w:val="single" w:sz="4" w:space="0" w:color="auto"/>
                  </w:tcBorders>
                  <w:vAlign w:val="center"/>
                </w:tcPr>
                <w:p w:rsidR="006279EE" w:rsidRPr="008B2AE6" w:rsidRDefault="006279EE" w:rsidP="008B2AE6">
                  <w:pPr>
                    <w:spacing w:line="300" w:lineRule="exact"/>
                    <w:jc w:val="both"/>
                    <w:rPr>
                      <w:rFonts w:ascii="標楷體" w:eastAsia="標楷體" w:hAnsi="標楷體"/>
                      <w:snapToGrid w:val="0"/>
                      <w:kern w:val="0"/>
                    </w:rPr>
                  </w:pPr>
                  <w:r w:rsidRPr="008B2AE6">
                    <w:rPr>
                      <w:rFonts w:ascii="標楷體" w:eastAsia="標楷體" w:hAnsi="標楷體" w:hint="eastAsia"/>
                      <w:snapToGrid w:val="0"/>
                      <w:kern w:val="0"/>
                    </w:rPr>
                    <w:lastRenderedPageBreak/>
                    <w:t>（十一）石油化學業</w:t>
                  </w: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氫離子濃度指數、水溫、化學需氧量、懸浮固體、真色色度、氨氮</w:t>
                  </w:r>
                </w:p>
              </w:tc>
            </w:tr>
            <w:tr w:rsidR="006279EE" w:rsidRPr="008B2AE6" w:rsidTr="00A204DA">
              <w:trPr>
                <w:trHeight w:val="3114"/>
              </w:trPr>
              <w:tc>
                <w:tcPr>
                  <w:tcW w:w="1663" w:type="pct"/>
                  <w:gridSpan w:val="2"/>
                  <w:vMerge/>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ind w:left="667" w:hangingChars="278" w:hanging="667"/>
                    <w:jc w:val="both"/>
                    <w:rPr>
                      <w:rFonts w:ascii="標楷體" w:eastAsia="標楷體" w:hAnsi="標楷體"/>
                      <w:snapToGrid w:val="0"/>
                      <w:kern w:val="0"/>
                    </w:rPr>
                  </w:pP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＊油脂、＊酚類、＊硝酸鹽氮、＊苯、＊乙苯、＊氯乙烯、＊</w:t>
                  </w:r>
                  <w:r w:rsidRPr="008B2AE6">
                    <w:rPr>
                      <w:rFonts w:ascii="標楷體" w:eastAsia="標楷體" w:hAnsi="標楷體"/>
                      <w:snapToGrid w:val="0"/>
                      <w:kern w:val="0"/>
                    </w:rPr>
                    <w:t>1,2-</w:t>
                  </w:r>
                  <w:r w:rsidRPr="008B2AE6">
                    <w:rPr>
                      <w:rFonts w:ascii="標楷體" w:eastAsia="標楷體" w:hAnsi="標楷體" w:hint="eastAsia"/>
                      <w:snapToGrid w:val="0"/>
                      <w:kern w:val="0"/>
                    </w:rPr>
                    <w:t>二氯乙烷、＊三氯甲烷、＊二氯甲烷</w:t>
                  </w:r>
                  <w:r w:rsidRPr="008B2AE6">
                    <w:rPr>
                      <w:rFonts w:ascii="標楷體" w:eastAsia="標楷體" w:hAnsi="標楷體" w:hint="eastAsia"/>
                      <w:snapToGrid w:val="0"/>
                      <w:kern w:val="0"/>
                      <w:u w:val="single"/>
                    </w:rPr>
                    <w:t>、＊</w:t>
                  </w:r>
                  <w:r w:rsidRPr="008B2AE6">
                    <w:rPr>
                      <w:rFonts w:eastAsia="標楷體" w:hint="eastAsia"/>
                      <w:snapToGrid w:val="0"/>
                      <w:kern w:val="0"/>
                      <w:u w:val="single"/>
                    </w:rPr>
                    <w:t>鉛、</w:t>
                  </w:r>
                  <w:r w:rsidRPr="008B2AE6">
                    <w:rPr>
                      <w:rFonts w:ascii="標楷體" w:eastAsia="標楷體" w:hAnsi="標楷體" w:hint="eastAsia"/>
                      <w:snapToGrid w:val="0"/>
                      <w:kern w:val="0"/>
                      <w:u w:val="single"/>
                    </w:rPr>
                    <w:t>＊</w:t>
                  </w:r>
                  <w:r w:rsidRPr="008B2AE6">
                    <w:rPr>
                      <w:rFonts w:eastAsia="標楷體" w:hint="eastAsia"/>
                      <w:snapToGrid w:val="0"/>
                      <w:kern w:val="0"/>
                      <w:u w:val="single"/>
                    </w:rPr>
                    <w:t>鎳、</w:t>
                  </w:r>
                  <w:r w:rsidRPr="008B2AE6">
                    <w:rPr>
                      <w:rFonts w:ascii="標楷體" w:eastAsia="標楷體" w:hAnsi="標楷體" w:hint="eastAsia"/>
                      <w:snapToGrid w:val="0"/>
                      <w:kern w:val="0"/>
                      <w:u w:val="single"/>
                    </w:rPr>
                    <w:t>＊</w:t>
                  </w:r>
                  <w:r w:rsidRPr="008B2AE6">
                    <w:rPr>
                      <w:rFonts w:eastAsia="標楷體" w:hint="eastAsia"/>
                      <w:snapToGrid w:val="0"/>
                      <w:kern w:val="0"/>
                      <w:u w:val="single"/>
                    </w:rPr>
                    <w:t>銅、</w:t>
                  </w:r>
                  <w:r w:rsidRPr="008B2AE6">
                    <w:rPr>
                      <w:rFonts w:ascii="標楷體" w:eastAsia="標楷體" w:hAnsi="標楷體" w:hint="eastAsia"/>
                      <w:snapToGrid w:val="0"/>
                      <w:kern w:val="0"/>
                      <w:u w:val="single"/>
                    </w:rPr>
                    <w:t>＊</w:t>
                  </w:r>
                  <w:r w:rsidRPr="008B2AE6">
                    <w:rPr>
                      <w:rFonts w:eastAsia="標楷體" w:hint="eastAsia"/>
                      <w:snapToGrid w:val="0"/>
                      <w:kern w:val="0"/>
                      <w:u w:val="single"/>
                    </w:rPr>
                    <w:t>總汞、</w:t>
                  </w:r>
                  <w:r w:rsidRPr="008B2AE6">
                    <w:rPr>
                      <w:rFonts w:ascii="標楷體" w:eastAsia="標楷體" w:hAnsi="標楷體" w:hint="eastAsia"/>
                      <w:snapToGrid w:val="0"/>
                      <w:kern w:val="0"/>
                      <w:u w:val="single"/>
                    </w:rPr>
                    <w:t>＊</w:t>
                  </w:r>
                  <w:r w:rsidRPr="008B2AE6">
                    <w:rPr>
                      <w:rFonts w:eastAsia="標楷體" w:hint="eastAsia"/>
                      <w:snapToGrid w:val="0"/>
                      <w:kern w:val="0"/>
                      <w:u w:val="single"/>
                    </w:rPr>
                    <w:t>鎘、</w:t>
                  </w:r>
                  <w:r w:rsidRPr="008B2AE6">
                    <w:rPr>
                      <w:rFonts w:ascii="標楷體" w:eastAsia="標楷體" w:hAnsi="標楷體" w:hint="eastAsia"/>
                      <w:snapToGrid w:val="0"/>
                      <w:kern w:val="0"/>
                      <w:u w:val="single"/>
                    </w:rPr>
                    <w:t>＊</w:t>
                  </w:r>
                  <w:r w:rsidRPr="008B2AE6">
                    <w:rPr>
                      <w:rFonts w:eastAsia="標楷體" w:hint="eastAsia"/>
                      <w:snapToGrid w:val="0"/>
                      <w:kern w:val="0"/>
                      <w:u w:val="single"/>
                    </w:rPr>
                    <w:t>總鉻、</w:t>
                  </w:r>
                  <w:r w:rsidRPr="008B2AE6">
                    <w:rPr>
                      <w:rFonts w:ascii="標楷體" w:eastAsia="標楷體" w:hAnsi="標楷體" w:hint="eastAsia"/>
                      <w:snapToGrid w:val="0"/>
                      <w:kern w:val="0"/>
                      <w:u w:val="single"/>
                    </w:rPr>
                    <w:t>＊砷、＊氰化物、＊鄰苯二甲酸二甲酯</w:t>
                  </w:r>
                  <w:r w:rsidRPr="008B2AE6">
                    <w:rPr>
                      <w:rFonts w:ascii="標楷體" w:eastAsia="標楷體" w:hAnsi="標楷體"/>
                      <w:snapToGrid w:val="0"/>
                      <w:kern w:val="0"/>
                      <w:u w:val="single"/>
                    </w:rPr>
                    <w:t xml:space="preserve"> </w:t>
                  </w:r>
                  <w:r w:rsidRPr="008B2AE6">
                    <w:rPr>
                      <w:rFonts w:ascii="標楷體" w:eastAsia="標楷體" w:hAnsi="標楷體" w:hint="eastAsia"/>
                      <w:snapToGrid w:val="0"/>
                      <w:kern w:val="0"/>
                      <w:u w:val="single"/>
                    </w:rPr>
                    <w:t>（</w:t>
                  </w:r>
                  <w:r w:rsidRPr="008B2AE6">
                    <w:rPr>
                      <w:rFonts w:ascii="標楷體" w:eastAsia="標楷體" w:hAnsi="標楷體"/>
                      <w:snapToGrid w:val="0"/>
                      <w:kern w:val="0"/>
                      <w:u w:val="single"/>
                    </w:rPr>
                    <w:t>DMP</w:t>
                  </w:r>
                  <w:r w:rsidRPr="008B2AE6">
                    <w:rPr>
                      <w:rFonts w:ascii="標楷體" w:eastAsia="標楷體" w:hAnsi="標楷體" w:hint="eastAsia"/>
                      <w:snapToGrid w:val="0"/>
                      <w:kern w:val="0"/>
                      <w:u w:val="single"/>
                    </w:rPr>
                    <w:t>）、＊鄰苯二甲酸二乙脂</w:t>
                  </w:r>
                  <w:r w:rsidRPr="008B2AE6">
                    <w:rPr>
                      <w:rFonts w:ascii="標楷體" w:eastAsia="標楷體" w:hAnsi="標楷體"/>
                      <w:snapToGrid w:val="0"/>
                      <w:kern w:val="0"/>
                      <w:u w:val="single"/>
                    </w:rPr>
                    <w:t xml:space="preserve"> </w:t>
                  </w:r>
                  <w:r w:rsidRPr="008B2AE6">
                    <w:rPr>
                      <w:rFonts w:ascii="標楷體" w:eastAsia="標楷體" w:hAnsi="標楷體" w:hint="eastAsia"/>
                      <w:snapToGrid w:val="0"/>
                      <w:kern w:val="0"/>
                      <w:u w:val="single"/>
                    </w:rPr>
                    <w:t>（</w:t>
                  </w:r>
                  <w:r w:rsidRPr="008B2AE6">
                    <w:rPr>
                      <w:rFonts w:ascii="標楷體" w:eastAsia="標楷體" w:hAnsi="標楷體"/>
                      <w:snapToGrid w:val="0"/>
                      <w:kern w:val="0"/>
                      <w:u w:val="single"/>
                    </w:rPr>
                    <w:t>DEP</w:t>
                  </w:r>
                  <w:r w:rsidRPr="008B2AE6">
                    <w:rPr>
                      <w:rFonts w:ascii="標楷體" w:eastAsia="標楷體" w:hAnsi="標楷體" w:hint="eastAsia"/>
                      <w:snapToGrid w:val="0"/>
                      <w:kern w:val="0"/>
                      <w:u w:val="single"/>
                    </w:rPr>
                    <w:t>）、＊鄰苯二甲酸二丁酯</w:t>
                  </w:r>
                  <w:r w:rsidRPr="008B2AE6">
                    <w:rPr>
                      <w:rFonts w:ascii="標楷體" w:eastAsia="標楷體" w:hAnsi="標楷體"/>
                      <w:snapToGrid w:val="0"/>
                      <w:kern w:val="0"/>
                      <w:u w:val="single"/>
                    </w:rPr>
                    <w:t xml:space="preserve"> </w:t>
                  </w:r>
                  <w:r w:rsidRPr="008B2AE6">
                    <w:rPr>
                      <w:rFonts w:ascii="標楷體" w:eastAsia="標楷體" w:hAnsi="標楷體" w:hint="eastAsia"/>
                      <w:snapToGrid w:val="0"/>
                      <w:kern w:val="0"/>
                      <w:u w:val="single"/>
                    </w:rPr>
                    <w:t>（</w:t>
                  </w:r>
                  <w:r w:rsidRPr="008B2AE6">
                    <w:rPr>
                      <w:rFonts w:ascii="標楷體" w:eastAsia="標楷體" w:hAnsi="標楷體"/>
                      <w:snapToGrid w:val="0"/>
                      <w:kern w:val="0"/>
                      <w:u w:val="single"/>
                    </w:rPr>
                    <w:t>DBP</w:t>
                  </w:r>
                  <w:r w:rsidRPr="008B2AE6">
                    <w:rPr>
                      <w:rFonts w:ascii="標楷體" w:eastAsia="標楷體" w:hAnsi="標楷體" w:hint="eastAsia"/>
                      <w:snapToGrid w:val="0"/>
                      <w:kern w:val="0"/>
                      <w:u w:val="single"/>
                    </w:rPr>
                    <w:t>）、＊鄰苯二甲酸丁基苯甲酯（</w:t>
                  </w:r>
                  <w:r w:rsidRPr="008B2AE6">
                    <w:rPr>
                      <w:rFonts w:ascii="標楷體" w:eastAsia="標楷體" w:hAnsi="標楷體"/>
                      <w:snapToGrid w:val="0"/>
                      <w:kern w:val="0"/>
                      <w:u w:val="single"/>
                    </w:rPr>
                    <w:t>BBP</w:t>
                  </w:r>
                  <w:r w:rsidRPr="008B2AE6">
                    <w:rPr>
                      <w:rFonts w:ascii="標楷體" w:eastAsia="標楷體" w:hAnsi="標楷體" w:hint="eastAsia"/>
                      <w:snapToGrid w:val="0"/>
                      <w:kern w:val="0"/>
                      <w:u w:val="single"/>
                    </w:rPr>
                    <w:t>）、＊鄰苯二甲酸二辛脂（</w:t>
                  </w:r>
                  <w:r w:rsidRPr="008B2AE6">
                    <w:rPr>
                      <w:rFonts w:ascii="標楷體" w:eastAsia="標楷體" w:hAnsi="標楷體"/>
                      <w:snapToGrid w:val="0"/>
                      <w:kern w:val="0"/>
                      <w:u w:val="single"/>
                    </w:rPr>
                    <w:t>DNOP</w:t>
                  </w:r>
                  <w:r w:rsidRPr="008B2AE6">
                    <w:rPr>
                      <w:rFonts w:ascii="標楷體" w:eastAsia="標楷體" w:hAnsi="標楷體" w:hint="eastAsia"/>
                      <w:snapToGrid w:val="0"/>
                      <w:kern w:val="0"/>
                      <w:u w:val="single"/>
                    </w:rPr>
                    <w:t>）、＊鄰苯二甲酸二（</w:t>
                  </w:r>
                  <w:r w:rsidRPr="008B2AE6">
                    <w:rPr>
                      <w:rFonts w:ascii="標楷體" w:eastAsia="標楷體" w:hAnsi="標楷體"/>
                      <w:snapToGrid w:val="0"/>
                      <w:kern w:val="0"/>
                      <w:u w:val="single"/>
                    </w:rPr>
                    <w:t>2-</w:t>
                  </w:r>
                  <w:r w:rsidRPr="008B2AE6">
                    <w:rPr>
                      <w:rFonts w:ascii="標楷體" w:eastAsia="標楷體" w:hAnsi="標楷體" w:hint="eastAsia"/>
                      <w:snapToGrid w:val="0"/>
                      <w:kern w:val="0"/>
                      <w:u w:val="single"/>
                    </w:rPr>
                    <w:t>乙基己基）酯（</w:t>
                  </w:r>
                  <w:r w:rsidRPr="008B2AE6">
                    <w:rPr>
                      <w:rFonts w:ascii="標楷體" w:eastAsia="標楷體" w:hAnsi="標楷體"/>
                      <w:snapToGrid w:val="0"/>
                      <w:kern w:val="0"/>
                      <w:u w:val="single"/>
                    </w:rPr>
                    <w:t>DEHP</w:t>
                  </w:r>
                  <w:r w:rsidRPr="008B2AE6">
                    <w:rPr>
                      <w:rFonts w:ascii="標楷體" w:eastAsia="標楷體" w:hAnsi="標楷體" w:hint="eastAsia"/>
                      <w:snapToGrid w:val="0"/>
                      <w:kern w:val="0"/>
                      <w:u w:val="single"/>
                    </w:rPr>
                    <w:t>）</w:t>
                  </w:r>
                </w:p>
              </w:tc>
            </w:tr>
            <w:tr w:rsidR="006279EE" w:rsidRPr="008B2AE6" w:rsidTr="00A204DA">
              <w:trPr>
                <w:trHeight w:val="526"/>
              </w:trPr>
              <w:tc>
                <w:tcPr>
                  <w:tcW w:w="1663" w:type="pct"/>
                  <w:gridSpan w:val="2"/>
                  <w:vMerge w:val="restart"/>
                  <w:tcBorders>
                    <w:top w:val="single" w:sz="4" w:space="0" w:color="auto"/>
                    <w:left w:val="single" w:sz="4" w:space="0" w:color="auto"/>
                    <w:bottom w:val="single" w:sz="4" w:space="0" w:color="auto"/>
                    <w:right w:val="single" w:sz="4" w:space="0" w:color="auto"/>
                  </w:tcBorders>
                  <w:vAlign w:val="center"/>
                </w:tcPr>
                <w:p w:rsidR="006279EE" w:rsidRPr="008B2AE6" w:rsidRDefault="006279EE" w:rsidP="008B2AE6">
                  <w:pPr>
                    <w:spacing w:line="300" w:lineRule="exact"/>
                    <w:jc w:val="both"/>
                    <w:rPr>
                      <w:rFonts w:ascii="標楷體" w:eastAsia="標楷體" w:hAnsi="標楷體"/>
                      <w:snapToGrid w:val="0"/>
                      <w:kern w:val="0"/>
                    </w:rPr>
                  </w:pPr>
                  <w:r w:rsidRPr="008B2AE6">
                    <w:rPr>
                      <w:rFonts w:ascii="標楷體" w:eastAsia="標楷體" w:hAnsi="標楷體" w:hint="eastAsia"/>
                      <w:snapToGrid w:val="0"/>
                      <w:kern w:val="0"/>
                    </w:rPr>
                    <w:t>（十二）橡膠製品製造業</w:t>
                  </w: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氫離子濃度指數、水溫、生化需氧量、化學需氧量、懸浮固體</w:t>
                  </w:r>
                </w:p>
              </w:tc>
            </w:tr>
            <w:tr w:rsidR="006279EE" w:rsidRPr="008B2AE6" w:rsidTr="00A204DA">
              <w:trPr>
                <w:trHeight w:val="70"/>
              </w:trPr>
              <w:tc>
                <w:tcPr>
                  <w:tcW w:w="1663" w:type="pct"/>
                  <w:gridSpan w:val="2"/>
                  <w:vMerge/>
                  <w:tcBorders>
                    <w:top w:val="single" w:sz="4" w:space="0" w:color="auto"/>
                    <w:left w:val="single" w:sz="4" w:space="0" w:color="auto"/>
                    <w:bottom w:val="single" w:sz="4" w:space="0" w:color="auto"/>
                    <w:right w:val="single" w:sz="4" w:space="0" w:color="auto"/>
                  </w:tcBorders>
                  <w:vAlign w:val="center"/>
                </w:tcPr>
                <w:p w:rsidR="006279EE" w:rsidRPr="008B2AE6" w:rsidRDefault="006279EE" w:rsidP="008B2AE6">
                  <w:pPr>
                    <w:spacing w:line="300" w:lineRule="exact"/>
                    <w:jc w:val="both"/>
                    <w:rPr>
                      <w:rFonts w:ascii="標楷體" w:eastAsia="標楷體" w:hAnsi="標楷體"/>
                      <w:snapToGrid w:val="0"/>
                      <w:kern w:val="0"/>
                    </w:rPr>
                  </w:pP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u w:val="single"/>
                    </w:rPr>
                    <w:t>＊鉛、＊鎳、＊銅、＊總汞、＊鎘、＊總鉻、＊砷、＊氰化物</w:t>
                  </w:r>
                </w:p>
              </w:tc>
            </w:tr>
            <w:tr w:rsidR="006279EE" w:rsidRPr="008B2AE6" w:rsidTr="00A204DA">
              <w:trPr>
                <w:trHeight w:val="476"/>
              </w:trPr>
              <w:tc>
                <w:tcPr>
                  <w:tcW w:w="1663" w:type="pct"/>
                  <w:gridSpan w:val="2"/>
                  <w:vMerge w:val="restart"/>
                  <w:tcBorders>
                    <w:top w:val="single" w:sz="4" w:space="0" w:color="auto"/>
                    <w:left w:val="single" w:sz="4" w:space="0" w:color="auto"/>
                    <w:bottom w:val="single" w:sz="4" w:space="0" w:color="auto"/>
                    <w:right w:val="single" w:sz="4" w:space="0" w:color="auto"/>
                  </w:tcBorders>
                  <w:vAlign w:val="center"/>
                </w:tcPr>
                <w:p w:rsidR="006279EE" w:rsidRPr="008B2AE6" w:rsidRDefault="006279EE" w:rsidP="008B2AE6">
                  <w:pPr>
                    <w:spacing w:line="300" w:lineRule="exact"/>
                    <w:jc w:val="both"/>
                    <w:rPr>
                      <w:rFonts w:ascii="標楷體" w:eastAsia="標楷體" w:hAnsi="標楷體"/>
                      <w:snapToGrid w:val="0"/>
                      <w:kern w:val="0"/>
                    </w:rPr>
                  </w:pPr>
                  <w:r w:rsidRPr="008B2AE6">
                    <w:rPr>
                      <w:rFonts w:ascii="標楷體" w:eastAsia="標楷體" w:hAnsi="標楷體" w:hint="eastAsia"/>
                      <w:snapToGrid w:val="0"/>
                      <w:kern w:val="0"/>
                    </w:rPr>
                    <w:lastRenderedPageBreak/>
                    <w:t>（十三）陶窯業</w:t>
                  </w: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氫離子濃度指數、水溫、化學需氧量、懸浮固體</w:t>
                  </w:r>
                </w:p>
              </w:tc>
            </w:tr>
            <w:tr w:rsidR="006279EE" w:rsidRPr="008B2AE6" w:rsidTr="00A204DA">
              <w:trPr>
                <w:trHeight w:val="689"/>
              </w:trPr>
              <w:tc>
                <w:tcPr>
                  <w:tcW w:w="1663" w:type="pct"/>
                  <w:gridSpan w:val="2"/>
                  <w:vMerge/>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ind w:left="667" w:hangingChars="278" w:hanging="667"/>
                    <w:jc w:val="both"/>
                    <w:rPr>
                      <w:rFonts w:ascii="標楷體" w:eastAsia="標楷體" w:hAnsi="標楷體"/>
                      <w:snapToGrid w:val="0"/>
                      <w:kern w:val="0"/>
                    </w:rPr>
                  </w:pP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u w:val="single"/>
                    </w:rPr>
                    <w:t>＊鉛、＊鎳、＊銅、＊總汞、＊鎘、＊總鉻、＊砷、＊氰化物</w:t>
                  </w:r>
                </w:p>
              </w:tc>
            </w:tr>
            <w:tr w:rsidR="006279EE" w:rsidRPr="008B2AE6" w:rsidTr="00A204DA">
              <w:trPr>
                <w:trHeight w:val="476"/>
              </w:trPr>
              <w:tc>
                <w:tcPr>
                  <w:tcW w:w="1663" w:type="pct"/>
                  <w:gridSpan w:val="2"/>
                  <w:vMerge w:val="restart"/>
                  <w:tcBorders>
                    <w:top w:val="single" w:sz="4" w:space="0" w:color="auto"/>
                    <w:left w:val="single" w:sz="4" w:space="0" w:color="auto"/>
                    <w:bottom w:val="single" w:sz="4" w:space="0" w:color="auto"/>
                    <w:right w:val="single" w:sz="4" w:space="0" w:color="auto"/>
                  </w:tcBorders>
                  <w:vAlign w:val="center"/>
                </w:tcPr>
                <w:p w:rsidR="006279EE" w:rsidRPr="008B2AE6" w:rsidRDefault="006279EE" w:rsidP="008B2AE6">
                  <w:pPr>
                    <w:spacing w:line="300" w:lineRule="exact"/>
                    <w:jc w:val="both"/>
                    <w:rPr>
                      <w:rFonts w:ascii="標楷體" w:eastAsia="標楷體" w:hAnsi="標楷體"/>
                      <w:snapToGrid w:val="0"/>
                      <w:kern w:val="0"/>
                    </w:rPr>
                  </w:pPr>
                  <w:r w:rsidRPr="008B2AE6">
                    <w:rPr>
                      <w:rFonts w:ascii="標楷體" w:eastAsia="標楷體" w:hAnsi="標楷體" w:hint="eastAsia"/>
                      <w:snapToGrid w:val="0"/>
                      <w:kern w:val="0"/>
                    </w:rPr>
                    <w:t>（十四）玻璃業</w:t>
                  </w: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氫離子濃度指數、水溫、化學需氧量、懸浮固體</w:t>
                  </w:r>
                </w:p>
              </w:tc>
            </w:tr>
            <w:tr w:rsidR="006279EE" w:rsidRPr="008B2AE6" w:rsidTr="00A204DA">
              <w:trPr>
                <w:trHeight w:val="707"/>
              </w:trPr>
              <w:tc>
                <w:tcPr>
                  <w:tcW w:w="1663" w:type="pct"/>
                  <w:gridSpan w:val="2"/>
                  <w:vMerge/>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ind w:left="667" w:hangingChars="278" w:hanging="667"/>
                    <w:jc w:val="both"/>
                    <w:rPr>
                      <w:rFonts w:ascii="標楷體" w:eastAsia="標楷體" w:hAnsi="標楷體"/>
                      <w:snapToGrid w:val="0"/>
                      <w:kern w:val="0"/>
                    </w:rPr>
                  </w:pP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u w:val="single"/>
                    </w:rPr>
                    <w:t>＊鉛、＊鎳、＊銅、＊總汞、＊鎘、＊總鉻、＊砷、＊氰化物</w:t>
                  </w:r>
                </w:p>
              </w:tc>
            </w:tr>
            <w:tr w:rsidR="006279EE" w:rsidRPr="008B2AE6" w:rsidTr="00A204DA">
              <w:trPr>
                <w:trHeight w:val="470"/>
              </w:trPr>
              <w:tc>
                <w:tcPr>
                  <w:tcW w:w="1663" w:type="pct"/>
                  <w:gridSpan w:val="2"/>
                  <w:vMerge w:val="restart"/>
                  <w:tcBorders>
                    <w:top w:val="single" w:sz="4" w:space="0" w:color="auto"/>
                    <w:left w:val="single" w:sz="4" w:space="0" w:color="auto"/>
                    <w:bottom w:val="single" w:sz="4" w:space="0" w:color="auto"/>
                    <w:right w:val="single" w:sz="4" w:space="0" w:color="auto"/>
                  </w:tcBorders>
                  <w:vAlign w:val="center"/>
                </w:tcPr>
                <w:p w:rsidR="006279EE" w:rsidRPr="008B2AE6" w:rsidRDefault="006279EE" w:rsidP="008B2AE6">
                  <w:pPr>
                    <w:spacing w:line="300" w:lineRule="exact"/>
                    <w:jc w:val="both"/>
                    <w:rPr>
                      <w:rFonts w:ascii="標楷體" w:eastAsia="標楷體" w:hAnsi="標楷體"/>
                      <w:snapToGrid w:val="0"/>
                      <w:kern w:val="0"/>
                    </w:rPr>
                  </w:pPr>
                  <w:r w:rsidRPr="008B2AE6">
                    <w:rPr>
                      <w:rFonts w:ascii="標楷體" w:eastAsia="標楷體" w:hAnsi="標楷體" w:hint="eastAsia"/>
                      <w:snapToGrid w:val="0"/>
                      <w:kern w:val="0"/>
                    </w:rPr>
                    <w:t>（十五）水泥業</w:t>
                  </w: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氫離子濃度指數、水溫、化學需氧量、懸浮固體</w:t>
                  </w:r>
                </w:p>
              </w:tc>
            </w:tr>
            <w:tr w:rsidR="006279EE" w:rsidRPr="008B2AE6" w:rsidTr="00A204DA">
              <w:trPr>
                <w:trHeight w:val="697"/>
              </w:trPr>
              <w:tc>
                <w:tcPr>
                  <w:tcW w:w="1663" w:type="pct"/>
                  <w:gridSpan w:val="2"/>
                  <w:vMerge/>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ind w:left="667" w:hangingChars="278" w:hanging="667"/>
                    <w:jc w:val="both"/>
                    <w:rPr>
                      <w:rFonts w:ascii="標楷體" w:eastAsia="標楷體" w:hAnsi="標楷體"/>
                      <w:snapToGrid w:val="0"/>
                      <w:kern w:val="0"/>
                    </w:rPr>
                  </w:pP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u w:val="single"/>
                    </w:rPr>
                    <w:t>＊鉛、＊鎳、＊銅、＊總汞、＊鎘、＊總鉻、＊砷、＊氰化物</w:t>
                  </w:r>
                </w:p>
              </w:tc>
            </w:tr>
            <w:tr w:rsidR="006279EE" w:rsidRPr="008B2AE6" w:rsidTr="00A204DA">
              <w:trPr>
                <w:trHeight w:val="589"/>
              </w:trPr>
              <w:tc>
                <w:tcPr>
                  <w:tcW w:w="1663" w:type="pct"/>
                  <w:gridSpan w:val="2"/>
                  <w:vMerge w:val="restart"/>
                  <w:tcBorders>
                    <w:top w:val="single" w:sz="4" w:space="0" w:color="auto"/>
                    <w:left w:val="single" w:sz="4" w:space="0" w:color="auto"/>
                    <w:bottom w:val="single" w:sz="4" w:space="0" w:color="auto"/>
                    <w:right w:val="single" w:sz="4" w:space="0" w:color="auto"/>
                  </w:tcBorders>
                  <w:vAlign w:val="center"/>
                </w:tcPr>
                <w:p w:rsidR="006279EE" w:rsidRPr="008B2AE6" w:rsidRDefault="006279EE" w:rsidP="008B2AE6">
                  <w:pPr>
                    <w:spacing w:line="300" w:lineRule="exact"/>
                    <w:jc w:val="both"/>
                    <w:rPr>
                      <w:rFonts w:ascii="標楷體" w:eastAsia="標楷體" w:hAnsi="標楷體"/>
                      <w:snapToGrid w:val="0"/>
                      <w:kern w:val="0"/>
                    </w:rPr>
                  </w:pPr>
                  <w:r w:rsidRPr="008B2AE6">
                    <w:rPr>
                      <w:rFonts w:ascii="標楷體" w:eastAsia="標楷體" w:hAnsi="標楷體" w:hint="eastAsia"/>
                      <w:snapToGrid w:val="0"/>
                      <w:kern w:val="0"/>
                    </w:rPr>
                    <w:t>（十六）金屬基本工業</w:t>
                  </w: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氫離子濃度指數、水溫、化學需氧量、懸浮固體</w:t>
                  </w:r>
                </w:p>
              </w:tc>
            </w:tr>
            <w:tr w:rsidR="006279EE" w:rsidRPr="008B2AE6" w:rsidTr="00A204DA">
              <w:trPr>
                <w:trHeight w:val="942"/>
              </w:trPr>
              <w:tc>
                <w:tcPr>
                  <w:tcW w:w="1663" w:type="pct"/>
                  <w:gridSpan w:val="2"/>
                  <w:vMerge/>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ind w:left="667" w:hangingChars="278" w:hanging="667"/>
                    <w:jc w:val="both"/>
                    <w:rPr>
                      <w:rFonts w:ascii="標楷體" w:eastAsia="標楷體" w:hAnsi="標楷體"/>
                      <w:snapToGrid w:val="0"/>
                      <w:kern w:val="0"/>
                    </w:rPr>
                  </w:pP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＊油脂</w:t>
                  </w:r>
                  <w:r w:rsidRPr="008B2AE6">
                    <w:rPr>
                      <w:rFonts w:ascii="標楷體" w:eastAsia="標楷體" w:hAnsi="標楷體" w:hint="eastAsia"/>
                      <w:snapToGrid w:val="0"/>
                      <w:kern w:val="0"/>
                      <w:u w:val="single"/>
                    </w:rPr>
                    <w:t>、＊鉛、＊鎳、＊銅、＊總汞、＊鎘、＊總鉻、＊砷、＊氰化物</w:t>
                  </w:r>
                </w:p>
              </w:tc>
            </w:tr>
            <w:tr w:rsidR="006279EE" w:rsidRPr="008B2AE6" w:rsidTr="00A204DA">
              <w:trPr>
                <w:trHeight w:val="595"/>
              </w:trPr>
              <w:tc>
                <w:tcPr>
                  <w:tcW w:w="1663" w:type="pct"/>
                  <w:gridSpan w:val="2"/>
                  <w:vMerge w:val="restart"/>
                  <w:tcBorders>
                    <w:top w:val="single" w:sz="4" w:space="0" w:color="auto"/>
                    <w:left w:val="single" w:sz="4" w:space="0" w:color="auto"/>
                    <w:bottom w:val="single" w:sz="4" w:space="0" w:color="auto"/>
                    <w:right w:val="single" w:sz="4" w:space="0" w:color="auto"/>
                  </w:tcBorders>
                  <w:vAlign w:val="center"/>
                </w:tcPr>
                <w:p w:rsidR="006279EE" w:rsidRPr="008B2AE6" w:rsidRDefault="006279EE" w:rsidP="008B2AE6">
                  <w:pPr>
                    <w:spacing w:line="300" w:lineRule="exact"/>
                    <w:jc w:val="both"/>
                    <w:rPr>
                      <w:rFonts w:ascii="標楷體" w:eastAsia="標楷體" w:hAnsi="標楷體"/>
                      <w:snapToGrid w:val="0"/>
                      <w:kern w:val="0"/>
                    </w:rPr>
                  </w:pPr>
                  <w:r w:rsidRPr="008B2AE6">
                    <w:rPr>
                      <w:rFonts w:ascii="標楷體" w:eastAsia="標楷體" w:hAnsi="標楷體" w:hint="eastAsia"/>
                      <w:snapToGrid w:val="0"/>
                      <w:kern w:val="0"/>
                    </w:rPr>
                    <w:t>（十七）船舶解體業</w:t>
                  </w: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氫離子濃度指數、水溫、化學需氧量、懸浮固體</w:t>
                  </w:r>
                </w:p>
              </w:tc>
            </w:tr>
            <w:tr w:rsidR="006279EE" w:rsidRPr="008B2AE6" w:rsidTr="00A204DA">
              <w:trPr>
                <w:trHeight w:val="806"/>
              </w:trPr>
              <w:tc>
                <w:tcPr>
                  <w:tcW w:w="1663" w:type="pct"/>
                  <w:gridSpan w:val="2"/>
                  <w:vMerge/>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ind w:left="667" w:hangingChars="278" w:hanging="667"/>
                    <w:jc w:val="both"/>
                    <w:rPr>
                      <w:rFonts w:ascii="標楷體" w:eastAsia="標楷體" w:hAnsi="標楷體"/>
                      <w:snapToGrid w:val="0"/>
                      <w:kern w:val="0"/>
                    </w:rPr>
                  </w:pP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＊油脂</w:t>
                  </w:r>
                  <w:r w:rsidRPr="008B2AE6">
                    <w:rPr>
                      <w:rFonts w:ascii="標楷體" w:eastAsia="標楷體" w:hAnsi="標楷體" w:hint="eastAsia"/>
                      <w:snapToGrid w:val="0"/>
                      <w:kern w:val="0"/>
                      <w:u w:val="single"/>
                    </w:rPr>
                    <w:t>、＊鉛、＊鎳、＊銅、＊總汞、＊鎘、＊總鉻、＊砷、＊氰化物</w:t>
                  </w:r>
                </w:p>
              </w:tc>
            </w:tr>
            <w:tr w:rsidR="006279EE" w:rsidRPr="008B2AE6" w:rsidTr="00A204DA">
              <w:trPr>
                <w:trHeight w:val="583"/>
              </w:trPr>
              <w:tc>
                <w:tcPr>
                  <w:tcW w:w="1663" w:type="pct"/>
                  <w:gridSpan w:val="2"/>
                  <w:vMerge w:val="restart"/>
                  <w:tcBorders>
                    <w:top w:val="single" w:sz="4" w:space="0" w:color="auto"/>
                    <w:left w:val="single" w:sz="4" w:space="0" w:color="auto"/>
                    <w:bottom w:val="single" w:sz="4" w:space="0" w:color="auto"/>
                    <w:right w:val="single" w:sz="4" w:space="0" w:color="auto"/>
                  </w:tcBorders>
                  <w:vAlign w:val="center"/>
                </w:tcPr>
                <w:p w:rsidR="006279EE" w:rsidRPr="008B2AE6" w:rsidRDefault="006279EE" w:rsidP="008B2AE6">
                  <w:pPr>
                    <w:spacing w:line="300" w:lineRule="exact"/>
                    <w:jc w:val="both"/>
                    <w:rPr>
                      <w:rFonts w:ascii="標楷體" w:eastAsia="標楷體" w:hAnsi="標楷體"/>
                      <w:snapToGrid w:val="0"/>
                      <w:kern w:val="0"/>
                    </w:rPr>
                  </w:pPr>
                  <w:r w:rsidRPr="008B2AE6">
                    <w:rPr>
                      <w:rFonts w:ascii="標楷體" w:eastAsia="標楷體" w:hAnsi="標楷體" w:hint="eastAsia"/>
                      <w:snapToGrid w:val="0"/>
                      <w:kern w:val="0"/>
                    </w:rPr>
                    <w:t>（十八）金屬</w:t>
                  </w:r>
                  <w:r w:rsidRPr="008B2AE6">
                    <w:rPr>
                      <w:rFonts w:ascii="標楷體" w:eastAsia="標楷體" w:hAnsi="標楷體" w:hint="eastAsia"/>
                      <w:snapToGrid w:val="0"/>
                      <w:kern w:val="0"/>
                    </w:rPr>
                    <w:lastRenderedPageBreak/>
                    <w:t>表面處理業</w:t>
                  </w: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lastRenderedPageBreak/>
                    <w:t>氫離子濃度指數、水溫、化學需氧量、懸浮固體</w:t>
                  </w:r>
                </w:p>
              </w:tc>
            </w:tr>
            <w:tr w:rsidR="006279EE" w:rsidRPr="008B2AE6" w:rsidTr="00A204DA">
              <w:trPr>
                <w:trHeight w:val="1097"/>
              </w:trPr>
              <w:tc>
                <w:tcPr>
                  <w:tcW w:w="1663" w:type="pct"/>
                  <w:gridSpan w:val="2"/>
                  <w:vMerge/>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ind w:left="667" w:hangingChars="278" w:hanging="667"/>
                    <w:jc w:val="both"/>
                    <w:rPr>
                      <w:rFonts w:ascii="標楷體" w:eastAsia="標楷體" w:hAnsi="標楷體"/>
                      <w:snapToGrid w:val="0"/>
                      <w:kern w:val="0"/>
                    </w:rPr>
                  </w:pP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＊總鉻、＊鎘、＊六價鉻、＊鋅、＊鎳、＊銅、＊總汞、＊鉛、＊砷</w:t>
                  </w:r>
                  <w:r w:rsidRPr="008B2AE6">
                    <w:rPr>
                      <w:rFonts w:ascii="標楷體" w:eastAsia="標楷體" w:hAnsi="標楷體" w:hint="eastAsia"/>
                      <w:snapToGrid w:val="0"/>
                      <w:kern w:val="0"/>
                      <w:u w:val="single"/>
                    </w:rPr>
                    <w:t>、＊氰化物、</w:t>
                  </w:r>
                  <w:r w:rsidRPr="008B2AE6">
                    <w:rPr>
                      <w:rFonts w:ascii="標楷體" w:eastAsia="標楷體" w:hAnsi="標楷體"/>
                      <w:snapToGrid w:val="0"/>
                      <w:kern w:val="0"/>
                      <w:u w:val="single"/>
                    </w:rPr>
                    <w:t>*</w:t>
                  </w:r>
                  <w:r w:rsidRPr="008B2AE6">
                    <w:rPr>
                      <w:rFonts w:ascii="標楷體" w:eastAsia="標楷體" w:hAnsi="標楷體" w:hint="eastAsia"/>
                      <w:snapToGrid w:val="0"/>
                      <w:kern w:val="0"/>
                      <w:u w:val="single"/>
                    </w:rPr>
                    <w:t>油脂</w:t>
                  </w:r>
                </w:p>
              </w:tc>
            </w:tr>
            <w:tr w:rsidR="006279EE" w:rsidRPr="008B2AE6" w:rsidTr="00A204DA">
              <w:trPr>
                <w:trHeight w:val="589"/>
              </w:trPr>
              <w:tc>
                <w:tcPr>
                  <w:tcW w:w="1663" w:type="pct"/>
                  <w:gridSpan w:val="2"/>
                  <w:vMerge w:val="restart"/>
                  <w:tcBorders>
                    <w:top w:val="single" w:sz="4" w:space="0" w:color="auto"/>
                    <w:left w:val="single" w:sz="4" w:space="0" w:color="auto"/>
                    <w:bottom w:val="single" w:sz="4" w:space="0" w:color="auto"/>
                    <w:right w:val="single" w:sz="4" w:space="0" w:color="auto"/>
                  </w:tcBorders>
                  <w:vAlign w:val="center"/>
                </w:tcPr>
                <w:p w:rsidR="006279EE" w:rsidRPr="008B2AE6" w:rsidRDefault="006279EE" w:rsidP="008B2AE6">
                  <w:pPr>
                    <w:spacing w:line="300" w:lineRule="exact"/>
                    <w:jc w:val="both"/>
                    <w:rPr>
                      <w:rFonts w:ascii="標楷體" w:eastAsia="標楷體" w:hAnsi="標楷體"/>
                      <w:snapToGrid w:val="0"/>
                      <w:kern w:val="0"/>
                    </w:rPr>
                  </w:pPr>
                  <w:r w:rsidRPr="008B2AE6">
                    <w:rPr>
                      <w:rFonts w:ascii="標楷體" w:eastAsia="標楷體" w:hAnsi="標楷體" w:hint="eastAsia"/>
                      <w:snapToGrid w:val="0"/>
                      <w:kern w:val="0"/>
                    </w:rPr>
                    <w:lastRenderedPageBreak/>
                    <w:t>（十九）電鍍業</w:t>
                  </w: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氫離子濃度指數、水溫、化學需氧量、懸浮固體</w:t>
                  </w:r>
                </w:p>
              </w:tc>
            </w:tr>
            <w:tr w:rsidR="006279EE" w:rsidRPr="008B2AE6" w:rsidTr="00A204DA">
              <w:trPr>
                <w:trHeight w:val="355"/>
              </w:trPr>
              <w:tc>
                <w:tcPr>
                  <w:tcW w:w="1663" w:type="pct"/>
                  <w:gridSpan w:val="2"/>
                  <w:vMerge/>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ind w:left="667" w:hangingChars="278" w:hanging="667"/>
                    <w:jc w:val="both"/>
                    <w:rPr>
                      <w:rFonts w:ascii="標楷體" w:eastAsia="標楷體" w:hAnsi="標楷體"/>
                      <w:snapToGrid w:val="0"/>
                      <w:kern w:val="0"/>
                    </w:rPr>
                  </w:pP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＊氰化物、＊總鉻、＊鎘、＊六價鉻、＊鋅、＊鎳、＊銅、＊總汞、＊鉛、＊砷</w:t>
                  </w:r>
                </w:p>
              </w:tc>
            </w:tr>
            <w:tr w:rsidR="006279EE" w:rsidRPr="008B2AE6" w:rsidTr="00A204DA">
              <w:trPr>
                <w:trHeight w:val="693"/>
              </w:trPr>
              <w:tc>
                <w:tcPr>
                  <w:tcW w:w="1663" w:type="pct"/>
                  <w:gridSpan w:val="2"/>
                  <w:vMerge w:val="restart"/>
                  <w:tcBorders>
                    <w:top w:val="single" w:sz="4" w:space="0" w:color="auto"/>
                    <w:left w:val="single" w:sz="4" w:space="0" w:color="auto"/>
                    <w:bottom w:val="single" w:sz="4" w:space="0" w:color="auto"/>
                    <w:right w:val="single" w:sz="4" w:space="0" w:color="auto"/>
                  </w:tcBorders>
                  <w:vAlign w:val="center"/>
                </w:tcPr>
                <w:p w:rsidR="006279EE" w:rsidRPr="008B2AE6" w:rsidRDefault="006279EE" w:rsidP="008B2AE6">
                  <w:pPr>
                    <w:spacing w:line="300" w:lineRule="exact"/>
                    <w:jc w:val="both"/>
                    <w:rPr>
                      <w:rFonts w:ascii="標楷體" w:eastAsia="標楷體" w:hAnsi="標楷體"/>
                      <w:snapToGrid w:val="0"/>
                      <w:kern w:val="0"/>
                    </w:rPr>
                  </w:pPr>
                  <w:r w:rsidRPr="008B2AE6">
                    <w:rPr>
                      <w:rFonts w:ascii="標楷體" w:eastAsia="標楷體" w:hAnsi="標楷體" w:hint="eastAsia"/>
                      <w:snapToGrid w:val="0"/>
                      <w:kern w:val="0"/>
                    </w:rPr>
                    <w:t>（二十）晶圓製造及半導體製造業</w:t>
                  </w: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氫離子濃度指數、水溫、化學需氧量、懸浮固體、氨氮</w:t>
                  </w:r>
                </w:p>
              </w:tc>
            </w:tr>
            <w:tr w:rsidR="006279EE" w:rsidRPr="008B2AE6" w:rsidTr="00A204DA">
              <w:trPr>
                <w:trHeight w:val="1413"/>
              </w:trPr>
              <w:tc>
                <w:tcPr>
                  <w:tcW w:w="1663" w:type="pct"/>
                  <w:gridSpan w:val="2"/>
                  <w:vMerge/>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ind w:left="667" w:hangingChars="278" w:hanging="667"/>
                    <w:jc w:val="both"/>
                    <w:rPr>
                      <w:rFonts w:ascii="標楷體" w:eastAsia="標楷體" w:hAnsi="標楷體"/>
                      <w:snapToGrid w:val="0"/>
                      <w:kern w:val="0"/>
                    </w:rPr>
                  </w:pP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＊氰化物、＊總鉻、＊鎘、＊六價鉻、＊鋅、＊鎳、＊銅、＊總汞、＊鉛、＊砷、＊硝酸鹽氮、＊陰離子介面活性劑、＊硼、＊氟鹽</w:t>
                  </w:r>
                  <w:r w:rsidRPr="008B2AE6">
                    <w:rPr>
                      <w:rFonts w:ascii="標楷體" w:eastAsia="標楷體" w:hAnsi="標楷體" w:hint="eastAsia"/>
                      <w:snapToGrid w:val="0"/>
                      <w:kern w:val="0"/>
                      <w:u w:val="single"/>
                    </w:rPr>
                    <w:t>、</w:t>
                  </w:r>
                  <w:r w:rsidRPr="008B2AE6">
                    <w:rPr>
                      <w:rFonts w:eastAsia="標楷體" w:hAnsi="標楷體" w:hint="eastAsia"/>
                      <w:snapToGrid w:val="0"/>
                      <w:kern w:val="0"/>
                      <w:u w:val="single"/>
                    </w:rPr>
                    <w:t>＊</w:t>
                  </w:r>
                  <w:r w:rsidRPr="008B2AE6">
                    <w:rPr>
                      <w:rFonts w:eastAsia="標楷體" w:hAnsi="標楷體" w:hint="eastAsia"/>
                      <w:snapToGrid w:val="0"/>
                      <w:sz w:val="22"/>
                      <w:u w:val="single"/>
                    </w:rPr>
                    <w:t>總毒性有機物</w:t>
                  </w:r>
                </w:p>
              </w:tc>
            </w:tr>
            <w:tr w:rsidR="006279EE" w:rsidRPr="008B2AE6" w:rsidTr="00A204DA">
              <w:trPr>
                <w:trHeight w:val="470"/>
              </w:trPr>
              <w:tc>
                <w:tcPr>
                  <w:tcW w:w="1663" w:type="pct"/>
                  <w:gridSpan w:val="2"/>
                  <w:vMerge w:val="restart"/>
                  <w:tcBorders>
                    <w:top w:val="single" w:sz="4" w:space="0" w:color="auto"/>
                    <w:left w:val="single" w:sz="4" w:space="0" w:color="auto"/>
                    <w:bottom w:val="single" w:sz="4" w:space="0" w:color="auto"/>
                    <w:right w:val="single" w:sz="4" w:space="0" w:color="auto"/>
                  </w:tcBorders>
                  <w:vAlign w:val="center"/>
                </w:tcPr>
                <w:p w:rsidR="006279EE" w:rsidRPr="008B2AE6" w:rsidRDefault="006279EE" w:rsidP="008B2AE6">
                  <w:pPr>
                    <w:spacing w:line="300" w:lineRule="exact"/>
                    <w:jc w:val="both"/>
                    <w:rPr>
                      <w:rFonts w:ascii="標楷體" w:eastAsia="標楷體" w:hAnsi="標楷體"/>
                      <w:snapToGrid w:val="0"/>
                      <w:kern w:val="0"/>
                    </w:rPr>
                  </w:pPr>
                  <w:r w:rsidRPr="008B2AE6">
                    <w:rPr>
                      <w:rFonts w:ascii="標楷體" w:eastAsia="標楷體" w:hAnsi="標楷體" w:hint="eastAsia"/>
                      <w:snapToGrid w:val="0"/>
                      <w:kern w:val="0"/>
                    </w:rPr>
                    <w:t>（二十一）印刷電路板製造業</w:t>
                  </w: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jc w:val="both"/>
                    <w:rPr>
                      <w:rFonts w:ascii="標楷體" w:eastAsia="標楷體" w:hAnsi="標楷體"/>
                      <w:snapToGrid w:val="0"/>
                      <w:kern w:val="0"/>
                    </w:rPr>
                  </w:pPr>
                  <w:r w:rsidRPr="008B2AE6">
                    <w:rPr>
                      <w:rFonts w:ascii="標楷體" w:eastAsia="標楷體" w:hAnsi="標楷體" w:hint="eastAsia"/>
                      <w:snapToGrid w:val="0"/>
                      <w:kern w:val="0"/>
                    </w:rPr>
                    <w:t>氫離子濃度指數、水溫、生化需氧量、化學需氧量、懸浮固體</w:t>
                  </w:r>
                </w:p>
              </w:tc>
            </w:tr>
            <w:tr w:rsidR="006279EE" w:rsidRPr="008B2AE6" w:rsidTr="00A204DA">
              <w:trPr>
                <w:trHeight w:val="847"/>
              </w:trPr>
              <w:tc>
                <w:tcPr>
                  <w:tcW w:w="1663" w:type="pct"/>
                  <w:gridSpan w:val="2"/>
                  <w:vMerge/>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ind w:left="667" w:hangingChars="278" w:hanging="667"/>
                    <w:jc w:val="both"/>
                    <w:rPr>
                      <w:rFonts w:ascii="標楷體" w:eastAsia="標楷體" w:hAnsi="標楷體"/>
                      <w:snapToGrid w:val="0"/>
                      <w:kern w:val="0"/>
                    </w:rPr>
                  </w:pP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jc w:val="both"/>
                    <w:rPr>
                      <w:rFonts w:ascii="標楷體" w:eastAsia="標楷體" w:hAnsi="標楷體"/>
                      <w:snapToGrid w:val="0"/>
                      <w:kern w:val="0"/>
                    </w:rPr>
                  </w:pPr>
                  <w:r w:rsidRPr="008B2AE6">
                    <w:rPr>
                      <w:rFonts w:ascii="標楷體" w:eastAsia="標楷體" w:hAnsi="標楷體" w:hint="eastAsia"/>
                      <w:snapToGrid w:val="0"/>
                      <w:kern w:val="0"/>
                    </w:rPr>
                    <w:t>＊六價鉻、＊鎳、＊銅、＊總汞、＊鉛、＊砷、＊鎘、＊氰化物</w:t>
                  </w:r>
                  <w:r w:rsidRPr="008B2AE6">
                    <w:rPr>
                      <w:rFonts w:ascii="標楷體" w:eastAsia="標楷體" w:hAnsi="標楷體" w:hint="eastAsia"/>
                      <w:snapToGrid w:val="0"/>
                      <w:kern w:val="0"/>
                      <w:u w:val="single"/>
                    </w:rPr>
                    <w:t>、＊</w:t>
                  </w:r>
                  <w:r w:rsidRPr="008B2AE6">
                    <w:rPr>
                      <w:rFonts w:eastAsia="標楷體" w:hint="eastAsia"/>
                      <w:snapToGrid w:val="0"/>
                      <w:kern w:val="0"/>
                      <w:u w:val="single"/>
                    </w:rPr>
                    <w:t>總鉻</w:t>
                  </w:r>
                  <w:r w:rsidRPr="008B2AE6">
                    <w:rPr>
                      <w:rFonts w:ascii="標楷體" w:eastAsia="標楷體" w:hAnsi="標楷體" w:hint="eastAsia"/>
                      <w:snapToGrid w:val="0"/>
                      <w:kern w:val="0"/>
                      <w:u w:val="single"/>
                    </w:rPr>
                    <w:t>、＊鋅</w:t>
                  </w:r>
                </w:p>
              </w:tc>
            </w:tr>
            <w:tr w:rsidR="006279EE" w:rsidRPr="008B2AE6" w:rsidTr="00A204DA">
              <w:trPr>
                <w:trHeight w:val="399"/>
              </w:trPr>
              <w:tc>
                <w:tcPr>
                  <w:tcW w:w="1663" w:type="pct"/>
                  <w:gridSpan w:val="2"/>
                  <w:vMerge w:val="restart"/>
                  <w:tcBorders>
                    <w:top w:val="single" w:sz="4" w:space="0" w:color="auto"/>
                    <w:left w:val="single" w:sz="4" w:space="0" w:color="auto"/>
                    <w:bottom w:val="single" w:sz="4" w:space="0" w:color="auto"/>
                    <w:right w:val="single" w:sz="4" w:space="0" w:color="auto"/>
                  </w:tcBorders>
                  <w:vAlign w:val="center"/>
                </w:tcPr>
                <w:p w:rsidR="006279EE" w:rsidRPr="008B2AE6" w:rsidRDefault="006279EE" w:rsidP="008B2AE6">
                  <w:pPr>
                    <w:spacing w:line="300" w:lineRule="exact"/>
                    <w:jc w:val="both"/>
                    <w:rPr>
                      <w:rFonts w:ascii="標楷體" w:eastAsia="標楷體" w:hAnsi="標楷體"/>
                      <w:snapToGrid w:val="0"/>
                      <w:kern w:val="0"/>
                    </w:rPr>
                  </w:pPr>
                  <w:r w:rsidRPr="008B2AE6">
                    <w:rPr>
                      <w:rFonts w:ascii="標楷體" w:eastAsia="標楷體" w:hAnsi="標楷體" w:hint="eastAsia"/>
                      <w:snapToGrid w:val="0"/>
                      <w:kern w:val="0"/>
                    </w:rPr>
                    <w:t>（二十二）船舶建造修配業</w:t>
                  </w: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氫離子濃度指數、水溫、化學需氧量、懸浮固體</w:t>
                  </w:r>
                </w:p>
              </w:tc>
            </w:tr>
            <w:tr w:rsidR="006279EE" w:rsidRPr="008B2AE6" w:rsidTr="00A204DA">
              <w:trPr>
                <w:trHeight w:val="399"/>
              </w:trPr>
              <w:tc>
                <w:tcPr>
                  <w:tcW w:w="1663" w:type="pct"/>
                  <w:gridSpan w:val="2"/>
                  <w:vMerge/>
                  <w:tcBorders>
                    <w:top w:val="single" w:sz="4" w:space="0" w:color="auto"/>
                    <w:left w:val="single" w:sz="4" w:space="0" w:color="auto"/>
                    <w:bottom w:val="single" w:sz="4" w:space="0" w:color="auto"/>
                    <w:right w:val="single" w:sz="4" w:space="0" w:color="auto"/>
                  </w:tcBorders>
                  <w:vAlign w:val="center"/>
                </w:tcPr>
                <w:p w:rsidR="006279EE" w:rsidRPr="008B2AE6" w:rsidRDefault="006279EE" w:rsidP="008B2AE6">
                  <w:pPr>
                    <w:spacing w:line="300" w:lineRule="exact"/>
                    <w:jc w:val="both"/>
                    <w:rPr>
                      <w:rFonts w:ascii="標楷體" w:eastAsia="標楷體" w:hAnsi="標楷體"/>
                      <w:snapToGrid w:val="0"/>
                      <w:kern w:val="0"/>
                    </w:rPr>
                  </w:pP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u w:val="single"/>
                    </w:rPr>
                    <w:t>＊鉛、＊鎳、＊銅、＊總汞、＊鎘、＊總鉻、＊砷、＊氰化物</w:t>
                  </w:r>
                </w:p>
              </w:tc>
            </w:tr>
            <w:tr w:rsidR="006279EE" w:rsidRPr="008B2AE6" w:rsidTr="00A204DA">
              <w:trPr>
                <w:trHeight w:val="583"/>
              </w:trPr>
              <w:tc>
                <w:tcPr>
                  <w:tcW w:w="1663" w:type="pct"/>
                  <w:gridSpan w:val="2"/>
                  <w:vMerge w:val="restart"/>
                  <w:tcBorders>
                    <w:top w:val="single" w:sz="4" w:space="0" w:color="auto"/>
                    <w:left w:val="single" w:sz="4" w:space="0" w:color="auto"/>
                    <w:bottom w:val="single" w:sz="4" w:space="0" w:color="auto"/>
                    <w:right w:val="single" w:sz="4" w:space="0" w:color="auto"/>
                  </w:tcBorders>
                  <w:vAlign w:val="center"/>
                </w:tcPr>
                <w:p w:rsidR="006279EE" w:rsidRPr="008B2AE6" w:rsidRDefault="006279EE" w:rsidP="008B2AE6">
                  <w:pPr>
                    <w:spacing w:line="300" w:lineRule="exact"/>
                    <w:jc w:val="both"/>
                    <w:rPr>
                      <w:rFonts w:ascii="標楷體" w:eastAsia="標楷體" w:hAnsi="標楷體"/>
                      <w:snapToGrid w:val="0"/>
                      <w:kern w:val="0"/>
                    </w:rPr>
                  </w:pPr>
                  <w:r w:rsidRPr="008B2AE6">
                    <w:rPr>
                      <w:rFonts w:ascii="標楷體" w:eastAsia="標楷體" w:hAnsi="標楷體" w:hint="eastAsia"/>
                      <w:snapToGrid w:val="0"/>
                      <w:kern w:val="0"/>
                    </w:rPr>
                    <w:lastRenderedPageBreak/>
                    <w:t>（二十三）自來水廠</w:t>
                  </w: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氫離子濃度指數、水溫、化學需氧量、懸浮固體、總餘氯</w:t>
                  </w:r>
                </w:p>
              </w:tc>
            </w:tr>
            <w:tr w:rsidR="006279EE" w:rsidRPr="008B2AE6" w:rsidTr="00A204DA">
              <w:trPr>
                <w:trHeight w:val="671"/>
              </w:trPr>
              <w:tc>
                <w:tcPr>
                  <w:tcW w:w="1663" w:type="pct"/>
                  <w:gridSpan w:val="2"/>
                  <w:vMerge/>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ind w:left="667" w:hangingChars="278" w:hanging="667"/>
                    <w:jc w:val="both"/>
                    <w:rPr>
                      <w:rFonts w:ascii="標楷體" w:eastAsia="標楷體" w:hAnsi="標楷體"/>
                      <w:snapToGrid w:val="0"/>
                      <w:kern w:val="0"/>
                    </w:rPr>
                  </w:pP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u w:val="single"/>
                    </w:rPr>
                    <w:t>＊鉛、＊鎳、＊銅、＊總汞、＊鎘、＊總鉻、＊砷、＊氰化物</w:t>
                  </w:r>
                </w:p>
              </w:tc>
            </w:tr>
            <w:tr w:rsidR="006279EE" w:rsidRPr="008B2AE6" w:rsidTr="00A204DA">
              <w:trPr>
                <w:trHeight w:val="526"/>
              </w:trPr>
              <w:tc>
                <w:tcPr>
                  <w:tcW w:w="1663" w:type="pct"/>
                  <w:gridSpan w:val="2"/>
                  <w:vMerge w:val="restart"/>
                  <w:tcBorders>
                    <w:top w:val="single" w:sz="4" w:space="0" w:color="auto"/>
                    <w:left w:val="single" w:sz="4" w:space="0" w:color="auto"/>
                    <w:bottom w:val="single" w:sz="4" w:space="0" w:color="auto"/>
                    <w:right w:val="single" w:sz="4" w:space="0" w:color="auto"/>
                  </w:tcBorders>
                  <w:vAlign w:val="center"/>
                </w:tcPr>
                <w:p w:rsidR="006279EE" w:rsidRPr="008B2AE6" w:rsidRDefault="006279EE" w:rsidP="008B2AE6">
                  <w:pPr>
                    <w:spacing w:line="300" w:lineRule="exact"/>
                    <w:jc w:val="both"/>
                    <w:rPr>
                      <w:rFonts w:ascii="標楷體" w:eastAsia="標楷體" w:hAnsi="標楷體"/>
                      <w:snapToGrid w:val="0"/>
                      <w:kern w:val="0"/>
                    </w:rPr>
                  </w:pPr>
                  <w:r w:rsidRPr="008B2AE6">
                    <w:rPr>
                      <w:rFonts w:ascii="標楷體" w:eastAsia="標楷體" w:hAnsi="標楷體" w:hint="eastAsia"/>
                      <w:snapToGrid w:val="0"/>
                      <w:kern w:val="0"/>
                    </w:rPr>
                    <w:t>（二十四）環境檢驗測定機構</w:t>
                  </w: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氫離子濃度指數、水溫、生化需氧量、化學需氧量、懸浮固體</w:t>
                  </w:r>
                </w:p>
              </w:tc>
            </w:tr>
            <w:tr w:rsidR="006279EE" w:rsidRPr="008B2AE6" w:rsidTr="00A204DA">
              <w:trPr>
                <w:trHeight w:val="689"/>
              </w:trPr>
              <w:tc>
                <w:tcPr>
                  <w:tcW w:w="1663" w:type="pct"/>
                  <w:gridSpan w:val="2"/>
                  <w:vMerge/>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ind w:left="667" w:hangingChars="278" w:hanging="667"/>
                    <w:jc w:val="both"/>
                    <w:rPr>
                      <w:rFonts w:ascii="標楷體" w:eastAsia="標楷體" w:hAnsi="標楷體"/>
                      <w:snapToGrid w:val="0"/>
                      <w:kern w:val="0"/>
                    </w:rPr>
                  </w:pP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＊總汞</w:t>
                  </w:r>
                  <w:r w:rsidRPr="008B2AE6">
                    <w:rPr>
                      <w:rFonts w:ascii="標楷體" w:eastAsia="標楷體" w:hAnsi="標楷體" w:hint="eastAsia"/>
                      <w:snapToGrid w:val="0"/>
                      <w:kern w:val="0"/>
                      <w:u w:val="single"/>
                    </w:rPr>
                    <w:t>、＊鉛、＊鎳、＊銅、＊鎘、＊總鉻、＊砷、＊氰化物</w:t>
                  </w:r>
                </w:p>
              </w:tc>
            </w:tr>
            <w:tr w:rsidR="006279EE" w:rsidRPr="008B2AE6" w:rsidTr="00A204DA">
              <w:trPr>
                <w:trHeight w:val="589"/>
              </w:trPr>
              <w:tc>
                <w:tcPr>
                  <w:tcW w:w="1663" w:type="pct"/>
                  <w:gridSpan w:val="2"/>
                  <w:vMerge w:val="restart"/>
                  <w:tcBorders>
                    <w:top w:val="single" w:sz="4" w:space="0" w:color="auto"/>
                    <w:left w:val="single" w:sz="4" w:space="0" w:color="auto"/>
                    <w:bottom w:val="single" w:sz="4" w:space="0" w:color="auto"/>
                    <w:right w:val="single" w:sz="4" w:space="0" w:color="auto"/>
                  </w:tcBorders>
                  <w:vAlign w:val="center"/>
                </w:tcPr>
                <w:p w:rsidR="006279EE" w:rsidRPr="008B2AE6" w:rsidRDefault="006279EE" w:rsidP="008B2AE6">
                  <w:pPr>
                    <w:spacing w:line="300" w:lineRule="exact"/>
                    <w:jc w:val="both"/>
                    <w:rPr>
                      <w:rFonts w:ascii="標楷體" w:eastAsia="標楷體" w:hAnsi="標楷體"/>
                      <w:snapToGrid w:val="0"/>
                      <w:kern w:val="0"/>
                    </w:rPr>
                  </w:pPr>
                  <w:r w:rsidRPr="008B2AE6">
                    <w:rPr>
                      <w:rFonts w:ascii="標楷體" w:eastAsia="標楷體" w:hAnsi="標楷體" w:hint="eastAsia"/>
                      <w:snapToGrid w:val="0"/>
                      <w:kern w:val="0"/>
                    </w:rPr>
                    <w:t>（二十五）廢棄物掩埋場</w:t>
                  </w: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氫離子濃度指數、水溫、化學需氧量、懸浮固體</w:t>
                  </w:r>
                </w:p>
              </w:tc>
            </w:tr>
            <w:tr w:rsidR="006279EE" w:rsidRPr="008B2AE6" w:rsidTr="00A204DA">
              <w:trPr>
                <w:trHeight w:val="665"/>
              </w:trPr>
              <w:tc>
                <w:tcPr>
                  <w:tcW w:w="1663" w:type="pct"/>
                  <w:gridSpan w:val="2"/>
                  <w:vMerge/>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ind w:left="667" w:hangingChars="278" w:hanging="667"/>
                    <w:jc w:val="both"/>
                    <w:rPr>
                      <w:rFonts w:ascii="標楷體" w:eastAsia="標楷體" w:hAnsi="標楷體"/>
                      <w:snapToGrid w:val="0"/>
                      <w:kern w:val="0"/>
                    </w:rPr>
                  </w:pP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u w:val="single"/>
                    </w:rPr>
                    <w:t>＊</w:t>
                  </w:r>
                  <w:r w:rsidRPr="008B2AE6">
                    <w:rPr>
                      <w:rFonts w:eastAsia="標楷體" w:hint="eastAsia"/>
                      <w:snapToGrid w:val="0"/>
                      <w:kern w:val="0"/>
                      <w:u w:val="single"/>
                    </w:rPr>
                    <w:t>鉛、</w:t>
                  </w:r>
                  <w:r w:rsidRPr="008B2AE6">
                    <w:rPr>
                      <w:rFonts w:ascii="標楷體" w:eastAsia="標楷體" w:hAnsi="標楷體" w:hint="eastAsia"/>
                      <w:snapToGrid w:val="0"/>
                      <w:kern w:val="0"/>
                      <w:u w:val="single"/>
                    </w:rPr>
                    <w:t>＊</w:t>
                  </w:r>
                  <w:r w:rsidRPr="008B2AE6">
                    <w:rPr>
                      <w:rFonts w:eastAsia="標楷體" w:hint="eastAsia"/>
                      <w:snapToGrid w:val="0"/>
                      <w:kern w:val="0"/>
                      <w:u w:val="single"/>
                    </w:rPr>
                    <w:t>鎳、</w:t>
                  </w:r>
                  <w:r w:rsidRPr="008B2AE6">
                    <w:rPr>
                      <w:rFonts w:ascii="標楷體" w:eastAsia="標楷體" w:hAnsi="標楷體" w:hint="eastAsia"/>
                      <w:snapToGrid w:val="0"/>
                      <w:kern w:val="0"/>
                      <w:u w:val="single"/>
                    </w:rPr>
                    <w:t>＊</w:t>
                  </w:r>
                  <w:r w:rsidRPr="008B2AE6">
                    <w:rPr>
                      <w:rFonts w:eastAsia="標楷體" w:hint="eastAsia"/>
                      <w:snapToGrid w:val="0"/>
                      <w:kern w:val="0"/>
                      <w:u w:val="single"/>
                    </w:rPr>
                    <w:t>銅、</w:t>
                  </w:r>
                  <w:r w:rsidRPr="008B2AE6">
                    <w:rPr>
                      <w:rFonts w:ascii="標楷體" w:eastAsia="標楷體" w:hAnsi="標楷體" w:hint="eastAsia"/>
                      <w:snapToGrid w:val="0"/>
                      <w:kern w:val="0"/>
                      <w:u w:val="single"/>
                    </w:rPr>
                    <w:t>＊</w:t>
                  </w:r>
                  <w:r w:rsidRPr="008B2AE6">
                    <w:rPr>
                      <w:rFonts w:eastAsia="標楷體" w:hint="eastAsia"/>
                      <w:snapToGrid w:val="0"/>
                      <w:kern w:val="0"/>
                      <w:u w:val="single"/>
                    </w:rPr>
                    <w:t>總汞、</w:t>
                  </w:r>
                  <w:r w:rsidRPr="008B2AE6">
                    <w:rPr>
                      <w:rFonts w:ascii="標楷體" w:eastAsia="標楷體" w:hAnsi="標楷體" w:hint="eastAsia"/>
                      <w:snapToGrid w:val="0"/>
                      <w:kern w:val="0"/>
                      <w:u w:val="single"/>
                    </w:rPr>
                    <w:t>＊</w:t>
                  </w:r>
                  <w:r w:rsidRPr="008B2AE6">
                    <w:rPr>
                      <w:rFonts w:eastAsia="標楷體" w:hint="eastAsia"/>
                      <w:snapToGrid w:val="0"/>
                      <w:kern w:val="0"/>
                      <w:u w:val="single"/>
                    </w:rPr>
                    <w:t>鎘、</w:t>
                  </w:r>
                  <w:r w:rsidRPr="008B2AE6">
                    <w:rPr>
                      <w:rFonts w:ascii="標楷體" w:eastAsia="標楷體" w:hAnsi="標楷體" w:hint="eastAsia"/>
                      <w:snapToGrid w:val="0"/>
                      <w:kern w:val="0"/>
                      <w:u w:val="single"/>
                    </w:rPr>
                    <w:t>＊</w:t>
                  </w:r>
                  <w:r w:rsidRPr="008B2AE6">
                    <w:rPr>
                      <w:rFonts w:eastAsia="標楷體" w:hint="eastAsia"/>
                      <w:snapToGrid w:val="0"/>
                      <w:kern w:val="0"/>
                      <w:u w:val="single"/>
                    </w:rPr>
                    <w:t>總鉻、</w:t>
                  </w:r>
                  <w:r w:rsidRPr="008B2AE6">
                    <w:rPr>
                      <w:rFonts w:ascii="標楷體" w:eastAsia="標楷體" w:hAnsi="標楷體" w:hint="eastAsia"/>
                      <w:snapToGrid w:val="0"/>
                      <w:kern w:val="0"/>
                      <w:u w:val="single"/>
                    </w:rPr>
                    <w:t>＊砷、＊氰化物、＊硝酸鹽氮</w:t>
                  </w:r>
                </w:p>
              </w:tc>
            </w:tr>
            <w:tr w:rsidR="006279EE" w:rsidRPr="008B2AE6" w:rsidTr="00A204DA">
              <w:trPr>
                <w:trHeight w:val="532"/>
              </w:trPr>
              <w:tc>
                <w:tcPr>
                  <w:tcW w:w="1663" w:type="pct"/>
                  <w:gridSpan w:val="2"/>
                  <w:vMerge w:val="restart"/>
                  <w:tcBorders>
                    <w:top w:val="single" w:sz="4" w:space="0" w:color="auto"/>
                    <w:left w:val="single" w:sz="4" w:space="0" w:color="auto"/>
                    <w:bottom w:val="single" w:sz="4" w:space="0" w:color="auto"/>
                    <w:right w:val="single" w:sz="4" w:space="0" w:color="auto"/>
                  </w:tcBorders>
                  <w:vAlign w:val="center"/>
                </w:tcPr>
                <w:p w:rsidR="006279EE" w:rsidRPr="008B2AE6" w:rsidRDefault="006279EE" w:rsidP="008B2AE6">
                  <w:pPr>
                    <w:spacing w:line="300" w:lineRule="exact"/>
                    <w:jc w:val="both"/>
                    <w:rPr>
                      <w:rFonts w:ascii="標楷體" w:eastAsia="標楷體" w:hAnsi="標楷體"/>
                      <w:snapToGrid w:val="0"/>
                      <w:kern w:val="0"/>
                    </w:rPr>
                  </w:pPr>
                  <w:r w:rsidRPr="008B2AE6">
                    <w:rPr>
                      <w:rFonts w:ascii="標楷體" w:eastAsia="標楷體" w:hAnsi="標楷體" w:hint="eastAsia"/>
                      <w:snapToGrid w:val="0"/>
                      <w:kern w:val="0"/>
                    </w:rPr>
                    <w:t>（二十六）廢棄物焚化廠或其他廢棄物處理廠（場）</w:t>
                  </w: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氫離子濃度指數、水溫、化學需氧量、懸浮固體</w:t>
                  </w:r>
                </w:p>
              </w:tc>
            </w:tr>
            <w:tr w:rsidR="006279EE" w:rsidRPr="008B2AE6" w:rsidTr="00A204DA">
              <w:trPr>
                <w:trHeight w:val="852"/>
              </w:trPr>
              <w:tc>
                <w:tcPr>
                  <w:tcW w:w="1663" w:type="pct"/>
                  <w:gridSpan w:val="2"/>
                  <w:vMerge/>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ind w:left="667" w:hangingChars="278" w:hanging="667"/>
                    <w:jc w:val="both"/>
                    <w:rPr>
                      <w:rFonts w:ascii="標楷體" w:eastAsia="標楷體" w:hAnsi="標楷體"/>
                      <w:snapToGrid w:val="0"/>
                      <w:kern w:val="0"/>
                    </w:rPr>
                  </w:pP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u w:val="single"/>
                    </w:rPr>
                    <w:t>＊</w:t>
                  </w:r>
                  <w:r w:rsidRPr="008B2AE6">
                    <w:rPr>
                      <w:rFonts w:eastAsia="標楷體" w:hint="eastAsia"/>
                      <w:snapToGrid w:val="0"/>
                      <w:kern w:val="0"/>
                      <w:u w:val="single"/>
                    </w:rPr>
                    <w:t>鉛、</w:t>
                  </w:r>
                  <w:r w:rsidRPr="008B2AE6">
                    <w:rPr>
                      <w:rFonts w:ascii="標楷體" w:eastAsia="標楷體" w:hAnsi="標楷體" w:hint="eastAsia"/>
                      <w:snapToGrid w:val="0"/>
                      <w:kern w:val="0"/>
                      <w:u w:val="single"/>
                    </w:rPr>
                    <w:t>＊</w:t>
                  </w:r>
                  <w:r w:rsidRPr="008B2AE6">
                    <w:rPr>
                      <w:rFonts w:eastAsia="標楷體" w:hint="eastAsia"/>
                      <w:snapToGrid w:val="0"/>
                      <w:kern w:val="0"/>
                      <w:u w:val="single"/>
                    </w:rPr>
                    <w:t>鎳、</w:t>
                  </w:r>
                  <w:r w:rsidRPr="008B2AE6">
                    <w:rPr>
                      <w:rFonts w:ascii="標楷體" w:eastAsia="標楷體" w:hAnsi="標楷體" w:hint="eastAsia"/>
                      <w:snapToGrid w:val="0"/>
                      <w:kern w:val="0"/>
                      <w:u w:val="single"/>
                    </w:rPr>
                    <w:t>＊</w:t>
                  </w:r>
                  <w:r w:rsidRPr="008B2AE6">
                    <w:rPr>
                      <w:rFonts w:eastAsia="標楷體" w:hint="eastAsia"/>
                      <w:snapToGrid w:val="0"/>
                      <w:kern w:val="0"/>
                      <w:u w:val="single"/>
                    </w:rPr>
                    <w:t>銅、</w:t>
                  </w:r>
                  <w:r w:rsidRPr="008B2AE6">
                    <w:rPr>
                      <w:rFonts w:ascii="標楷體" w:eastAsia="標楷體" w:hAnsi="標楷體" w:hint="eastAsia"/>
                      <w:snapToGrid w:val="0"/>
                      <w:kern w:val="0"/>
                      <w:u w:val="single"/>
                    </w:rPr>
                    <w:t>＊</w:t>
                  </w:r>
                  <w:r w:rsidRPr="008B2AE6">
                    <w:rPr>
                      <w:rFonts w:eastAsia="標楷體" w:hint="eastAsia"/>
                      <w:snapToGrid w:val="0"/>
                      <w:kern w:val="0"/>
                      <w:u w:val="single"/>
                    </w:rPr>
                    <w:t>總汞、</w:t>
                  </w:r>
                  <w:r w:rsidRPr="008B2AE6">
                    <w:rPr>
                      <w:rFonts w:ascii="標楷體" w:eastAsia="標楷體" w:hAnsi="標楷體" w:hint="eastAsia"/>
                      <w:snapToGrid w:val="0"/>
                      <w:kern w:val="0"/>
                      <w:u w:val="single"/>
                    </w:rPr>
                    <w:t>＊</w:t>
                  </w:r>
                  <w:r w:rsidRPr="008B2AE6">
                    <w:rPr>
                      <w:rFonts w:eastAsia="標楷體" w:hint="eastAsia"/>
                      <w:snapToGrid w:val="0"/>
                      <w:kern w:val="0"/>
                      <w:u w:val="single"/>
                    </w:rPr>
                    <w:t>鎘、</w:t>
                  </w:r>
                  <w:r w:rsidRPr="008B2AE6">
                    <w:rPr>
                      <w:rFonts w:ascii="標楷體" w:eastAsia="標楷體" w:hAnsi="標楷體" w:hint="eastAsia"/>
                      <w:snapToGrid w:val="0"/>
                      <w:kern w:val="0"/>
                      <w:u w:val="single"/>
                    </w:rPr>
                    <w:t>＊</w:t>
                  </w:r>
                  <w:r w:rsidRPr="008B2AE6">
                    <w:rPr>
                      <w:rFonts w:eastAsia="標楷體" w:hint="eastAsia"/>
                      <w:snapToGrid w:val="0"/>
                      <w:kern w:val="0"/>
                      <w:u w:val="single"/>
                    </w:rPr>
                    <w:t>總鉻、</w:t>
                  </w:r>
                  <w:r w:rsidRPr="008B2AE6">
                    <w:rPr>
                      <w:rFonts w:ascii="標楷體" w:eastAsia="標楷體" w:hAnsi="標楷體" w:hint="eastAsia"/>
                      <w:snapToGrid w:val="0"/>
                      <w:kern w:val="0"/>
                      <w:u w:val="single"/>
                    </w:rPr>
                    <w:t>＊砷、＊氰化物、＊戴奧辛、＊大腸桿菌群</w:t>
                  </w:r>
                </w:p>
              </w:tc>
            </w:tr>
            <w:tr w:rsidR="006279EE" w:rsidRPr="008B2AE6" w:rsidTr="00A204DA">
              <w:trPr>
                <w:trHeight w:val="266"/>
              </w:trPr>
              <w:tc>
                <w:tcPr>
                  <w:tcW w:w="1663" w:type="pct"/>
                  <w:gridSpan w:val="2"/>
                  <w:vMerge w:val="restart"/>
                  <w:tcBorders>
                    <w:top w:val="single" w:sz="4" w:space="0" w:color="auto"/>
                    <w:left w:val="single" w:sz="4" w:space="0" w:color="auto"/>
                    <w:bottom w:val="single" w:sz="4" w:space="0" w:color="auto"/>
                    <w:right w:val="single" w:sz="4" w:space="0" w:color="auto"/>
                  </w:tcBorders>
                  <w:vAlign w:val="center"/>
                </w:tcPr>
                <w:p w:rsidR="006279EE" w:rsidRPr="008B2AE6" w:rsidRDefault="006279EE" w:rsidP="008B2AE6">
                  <w:pPr>
                    <w:spacing w:line="300" w:lineRule="exact"/>
                    <w:jc w:val="both"/>
                    <w:rPr>
                      <w:rFonts w:ascii="標楷體" w:eastAsia="標楷體" w:hAnsi="標楷體"/>
                      <w:snapToGrid w:val="0"/>
                      <w:kern w:val="0"/>
                    </w:rPr>
                  </w:pPr>
                  <w:r w:rsidRPr="008B2AE6">
                    <w:rPr>
                      <w:rFonts w:ascii="標楷體" w:eastAsia="標楷體" w:hAnsi="標楷體" w:hint="eastAsia"/>
                      <w:snapToGrid w:val="0"/>
                      <w:kern w:val="0"/>
                    </w:rPr>
                    <w:t>（二十七）廢水代處理業</w:t>
                  </w: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氫離子濃度指數、水溫、生化需氧量、化學需氧量、懸浮固體、真色色度、大腸桿菌群</w:t>
                  </w:r>
                </w:p>
              </w:tc>
            </w:tr>
            <w:tr w:rsidR="006279EE" w:rsidRPr="008B2AE6" w:rsidTr="00A204DA">
              <w:trPr>
                <w:trHeight w:val="582"/>
              </w:trPr>
              <w:tc>
                <w:tcPr>
                  <w:tcW w:w="1663" w:type="pct"/>
                  <w:gridSpan w:val="2"/>
                  <w:vMerge/>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ind w:left="667" w:hangingChars="278" w:hanging="667"/>
                    <w:jc w:val="both"/>
                    <w:rPr>
                      <w:rFonts w:ascii="標楷體" w:eastAsia="標楷體" w:hAnsi="標楷體"/>
                      <w:snapToGrid w:val="0"/>
                      <w:kern w:val="0"/>
                    </w:rPr>
                  </w:pP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u w:val="single"/>
                    </w:rPr>
                    <w:t>＊</w:t>
                  </w:r>
                  <w:r w:rsidRPr="008B2AE6">
                    <w:rPr>
                      <w:rFonts w:eastAsia="標楷體" w:hint="eastAsia"/>
                      <w:snapToGrid w:val="0"/>
                      <w:kern w:val="0"/>
                      <w:u w:val="single"/>
                    </w:rPr>
                    <w:t>鉛、</w:t>
                  </w:r>
                  <w:r w:rsidRPr="008B2AE6">
                    <w:rPr>
                      <w:rFonts w:ascii="標楷體" w:eastAsia="標楷體" w:hAnsi="標楷體" w:hint="eastAsia"/>
                      <w:snapToGrid w:val="0"/>
                      <w:kern w:val="0"/>
                      <w:u w:val="single"/>
                    </w:rPr>
                    <w:t>＊</w:t>
                  </w:r>
                  <w:r w:rsidRPr="008B2AE6">
                    <w:rPr>
                      <w:rFonts w:eastAsia="標楷體" w:hint="eastAsia"/>
                      <w:snapToGrid w:val="0"/>
                      <w:kern w:val="0"/>
                      <w:u w:val="single"/>
                    </w:rPr>
                    <w:t>鎳、</w:t>
                  </w:r>
                  <w:r w:rsidRPr="008B2AE6">
                    <w:rPr>
                      <w:rFonts w:ascii="標楷體" w:eastAsia="標楷體" w:hAnsi="標楷體" w:hint="eastAsia"/>
                      <w:snapToGrid w:val="0"/>
                      <w:kern w:val="0"/>
                      <w:u w:val="single"/>
                    </w:rPr>
                    <w:t>＊</w:t>
                  </w:r>
                  <w:r w:rsidRPr="008B2AE6">
                    <w:rPr>
                      <w:rFonts w:eastAsia="標楷體" w:hint="eastAsia"/>
                      <w:snapToGrid w:val="0"/>
                      <w:kern w:val="0"/>
                      <w:u w:val="single"/>
                    </w:rPr>
                    <w:t>銅、</w:t>
                  </w:r>
                  <w:r w:rsidRPr="008B2AE6">
                    <w:rPr>
                      <w:rFonts w:ascii="標楷體" w:eastAsia="標楷體" w:hAnsi="標楷體" w:hint="eastAsia"/>
                      <w:snapToGrid w:val="0"/>
                      <w:kern w:val="0"/>
                      <w:u w:val="single"/>
                    </w:rPr>
                    <w:t>＊</w:t>
                  </w:r>
                  <w:r w:rsidRPr="008B2AE6">
                    <w:rPr>
                      <w:rFonts w:eastAsia="標楷體" w:hint="eastAsia"/>
                      <w:snapToGrid w:val="0"/>
                      <w:kern w:val="0"/>
                      <w:u w:val="single"/>
                    </w:rPr>
                    <w:t>總汞、</w:t>
                  </w:r>
                  <w:r w:rsidRPr="008B2AE6">
                    <w:rPr>
                      <w:rFonts w:ascii="標楷體" w:eastAsia="標楷體" w:hAnsi="標楷體" w:hint="eastAsia"/>
                      <w:snapToGrid w:val="0"/>
                      <w:kern w:val="0"/>
                      <w:u w:val="single"/>
                    </w:rPr>
                    <w:t>＊</w:t>
                  </w:r>
                  <w:r w:rsidRPr="008B2AE6">
                    <w:rPr>
                      <w:rFonts w:eastAsia="標楷體" w:hint="eastAsia"/>
                      <w:snapToGrid w:val="0"/>
                      <w:kern w:val="0"/>
                      <w:u w:val="single"/>
                    </w:rPr>
                    <w:t>鎘、</w:t>
                  </w:r>
                  <w:r w:rsidRPr="008B2AE6">
                    <w:rPr>
                      <w:rFonts w:ascii="標楷體" w:eastAsia="標楷體" w:hAnsi="標楷體" w:hint="eastAsia"/>
                      <w:snapToGrid w:val="0"/>
                      <w:kern w:val="0"/>
                      <w:u w:val="single"/>
                    </w:rPr>
                    <w:t>＊</w:t>
                  </w:r>
                  <w:r w:rsidRPr="008B2AE6">
                    <w:rPr>
                      <w:rFonts w:eastAsia="標楷體" w:hint="eastAsia"/>
                      <w:snapToGrid w:val="0"/>
                      <w:kern w:val="0"/>
                      <w:u w:val="single"/>
                    </w:rPr>
                    <w:t>總鉻、</w:t>
                  </w:r>
                  <w:r w:rsidRPr="008B2AE6">
                    <w:rPr>
                      <w:rFonts w:ascii="標楷體" w:eastAsia="標楷體" w:hAnsi="標楷體" w:hint="eastAsia"/>
                      <w:snapToGrid w:val="0"/>
                      <w:kern w:val="0"/>
                      <w:u w:val="single"/>
                    </w:rPr>
                    <w:t>＊砷、＊氰</w:t>
                  </w:r>
                  <w:r w:rsidRPr="008B2AE6">
                    <w:rPr>
                      <w:rFonts w:ascii="標楷體" w:eastAsia="標楷體" w:hAnsi="標楷體" w:hint="eastAsia"/>
                      <w:snapToGrid w:val="0"/>
                      <w:kern w:val="0"/>
                      <w:u w:val="single"/>
                    </w:rPr>
                    <w:lastRenderedPageBreak/>
                    <w:t>化物、＊硝酸鹽氮</w:t>
                  </w:r>
                </w:p>
              </w:tc>
            </w:tr>
            <w:tr w:rsidR="006279EE" w:rsidRPr="008B2AE6" w:rsidTr="00A204DA">
              <w:trPr>
                <w:trHeight w:val="583"/>
              </w:trPr>
              <w:tc>
                <w:tcPr>
                  <w:tcW w:w="1663" w:type="pct"/>
                  <w:gridSpan w:val="2"/>
                  <w:vMerge w:val="restart"/>
                  <w:tcBorders>
                    <w:top w:val="single" w:sz="4" w:space="0" w:color="auto"/>
                    <w:left w:val="single" w:sz="4" w:space="0" w:color="auto"/>
                    <w:bottom w:val="single" w:sz="4" w:space="0" w:color="auto"/>
                    <w:right w:val="single" w:sz="4" w:space="0" w:color="auto"/>
                  </w:tcBorders>
                  <w:vAlign w:val="center"/>
                </w:tcPr>
                <w:p w:rsidR="006279EE" w:rsidRPr="008B2AE6" w:rsidRDefault="006279EE" w:rsidP="008B2AE6">
                  <w:pPr>
                    <w:spacing w:line="300" w:lineRule="exact"/>
                    <w:jc w:val="both"/>
                    <w:rPr>
                      <w:rFonts w:ascii="標楷體" w:eastAsia="標楷體" w:hAnsi="標楷體"/>
                      <w:snapToGrid w:val="0"/>
                      <w:kern w:val="0"/>
                    </w:rPr>
                  </w:pPr>
                  <w:r w:rsidRPr="008B2AE6">
                    <w:rPr>
                      <w:rFonts w:ascii="標楷體" w:eastAsia="標楷體" w:hAnsi="標楷體" w:hint="eastAsia"/>
                      <w:snapToGrid w:val="0"/>
                      <w:kern w:val="0"/>
                    </w:rPr>
                    <w:lastRenderedPageBreak/>
                    <w:t>（二十八）水肥處理廠（場）</w:t>
                  </w: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氫離子濃度指數、水溫、生化需氧量、化學需氧量、懸浮固體、大腸桿菌群</w:t>
                  </w:r>
                </w:p>
              </w:tc>
            </w:tr>
            <w:tr w:rsidR="006279EE" w:rsidRPr="008B2AE6" w:rsidTr="00A204DA">
              <w:trPr>
                <w:trHeight w:val="638"/>
              </w:trPr>
              <w:tc>
                <w:tcPr>
                  <w:tcW w:w="1663" w:type="pct"/>
                  <w:gridSpan w:val="2"/>
                  <w:vMerge/>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ind w:left="667" w:hangingChars="278" w:hanging="667"/>
                    <w:jc w:val="both"/>
                    <w:rPr>
                      <w:rFonts w:ascii="標楷體" w:eastAsia="標楷體" w:hAnsi="標楷體"/>
                      <w:snapToGrid w:val="0"/>
                      <w:kern w:val="0"/>
                    </w:rPr>
                  </w:pP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u w:val="single"/>
                    </w:rPr>
                    <w:t>＊</w:t>
                  </w:r>
                  <w:r w:rsidRPr="008B2AE6">
                    <w:rPr>
                      <w:rFonts w:eastAsia="標楷體" w:hint="eastAsia"/>
                      <w:snapToGrid w:val="0"/>
                      <w:kern w:val="0"/>
                      <w:u w:val="single"/>
                    </w:rPr>
                    <w:t>鉛、</w:t>
                  </w:r>
                  <w:r w:rsidRPr="008B2AE6">
                    <w:rPr>
                      <w:rFonts w:ascii="標楷體" w:eastAsia="標楷體" w:hAnsi="標楷體" w:hint="eastAsia"/>
                      <w:snapToGrid w:val="0"/>
                      <w:kern w:val="0"/>
                      <w:u w:val="single"/>
                    </w:rPr>
                    <w:t>＊</w:t>
                  </w:r>
                  <w:r w:rsidRPr="008B2AE6">
                    <w:rPr>
                      <w:rFonts w:eastAsia="標楷體" w:hint="eastAsia"/>
                      <w:snapToGrid w:val="0"/>
                      <w:kern w:val="0"/>
                      <w:u w:val="single"/>
                    </w:rPr>
                    <w:t>鎳、</w:t>
                  </w:r>
                  <w:r w:rsidRPr="008B2AE6">
                    <w:rPr>
                      <w:rFonts w:ascii="標楷體" w:eastAsia="標楷體" w:hAnsi="標楷體" w:hint="eastAsia"/>
                      <w:snapToGrid w:val="0"/>
                      <w:kern w:val="0"/>
                      <w:u w:val="single"/>
                    </w:rPr>
                    <w:t>＊</w:t>
                  </w:r>
                  <w:r w:rsidRPr="008B2AE6">
                    <w:rPr>
                      <w:rFonts w:eastAsia="標楷體" w:hint="eastAsia"/>
                      <w:snapToGrid w:val="0"/>
                      <w:kern w:val="0"/>
                      <w:u w:val="single"/>
                    </w:rPr>
                    <w:t>銅、</w:t>
                  </w:r>
                  <w:r w:rsidRPr="008B2AE6">
                    <w:rPr>
                      <w:rFonts w:ascii="標楷體" w:eastAsia="標楷體" w:hAnsi="標楷體" w:hint="eastAsia"/>
                      <w:snapToGrid w:val="0"/>
                      <w:kern w:val="0"/>
                      <w:u w:val="single"/>
                    </w:rPr>
                    <w:t>＊</w:t>
                  </w:r>
                  <w:r w:rsidRPr="008B2AE6">
                    <w:rPr>
                      <w:rFonts w:eastAsia="標楷體" w:hint="eastAsia"/>
                      <w:snapToGrid w:val="0"/>
                      <w:kern w:val="0"/>
                      <w:u w:val="single"/>
                    </w:rPr>
                    <w:t>總汞、</w:t>
                  </w:r>
                  <w:r w:rsidRPr="008B2AE6">
                    <w:rPr>
                      <w:rFonts w:ascii="標楷體" w:eastAsia="標楷體" w:hAnsi="標楷體" w:hint="eastAsia"/>
                      <w:snapToGrid w:val="0"/>
                      <w:kern w:val="0"/>
                      <w:u w:val="single"/>
                    </w:rPr>
                    <w:t>＊</w:t>
                  </w:r>
                  <w:r w:rsidRPr="008B2AE6">
                    <w:rPr>
                      <w:rFonts w:eastAsia="標楷體" w:hint="eastAsia"/>
                      <w:snapToGrid w:val="0"/>
                      <w:kern w:val="0"/>
                      <w:u w:val="single"/>
                    </w:rPr>
                    <w:t>鎘、</w:t>
                  </w:r>
                  <w:r w:rsidRPr="008B2AE6">
                    <w:rPr>
                      <w:rFonts w:ascii="標楷體" w:eastAsia="標楷體" w:hAnsi="標楷體" w:hint="eastAsia"/>
                      <w:snapToGrid w:val="0"/>
                      <w:kern w:val="0"/>
                      <w:u w:val="single"/>
                    </w:rPr>
                    <w:t>＊</w:t>
                  </w:r>
                  <w:r w:rsidRPr="008B2AE6">
                    <w:rPr>
                      <w:rFonts w:eastAsia="標楷體" w:hint="eastAsia"/>
                      <w:snapToGrid w:val="0"/>
                      <w:kern w:val="0"/>
                      <w:u w:val="single"/>
                    </w:rPr>
                    <w:t>總鉻、</w:t>
                  </w:r>
                  <w:r w:rsidRPr="008B2AE6">
                    <w:rPr>
                      <w:rFonts w:ascii="標楷體" w:eastAsia="標楷體" w:hAnsi="標楷體" w:hint="eastAsia"/>
                      <w:snapToGrid w:val="0"/>
                      <w:kern w:val="0"/>
                      <w:u w:val="single"/>
                    </w:rPr>
                    <w:t>＊砷、＊氰化物、＊油脂、＊硝酸鹽氮</w:t>
                  </w:r>
                </w:p>
              </w:tc>
            </w:tr>
            <w:tr w:rsidR="006279EE" w:rsidRPr="008B2AE6" w:rsidTr="00A204DA">
              <w:trPr>
                <w:trHeight w:val="701"/>
              </w:trPr>
              <w:tc>
                <w:tcPr>
                  <w:tcW w:w="1663" w:type="pct"/>
                  <w:gridSpan w:val="2"/>
                  <w:vMerge w:val="restart"/>
                  <w:tcBorders>
                    <w:top w:val="single" w:sz="4" w:space="0" w:color="auto"/>
                    <w:left w:val="single" w:sz="4" w:space="0" w:color="auto"/>
                    <w:bottom w:val="single" w:sz="4" w:space="0" w:color="auto"/>
                    <w:right w:val="single" w:sz="4" w:space="0" w:color="auto"/>
                  </w:tcBorders>
                  <w:vAlign w:val="center"/>
                </w:tcPr>
                <w:p w:rsidR="006279EE" w:rsidRPr="008B2AE6" w:rsidRDefault="006279EE" w:rsidP="008B2AE6">
                  <w:pPr>
                    <w:spacing w:line="300" w:lineRule="exact"/>
                    <w:jc w:val="both"/>
                    <w:rPr>
                      <w:rFonts w:ascii="標楷體" w:eastAsia="標楷體" w:hAnsi="標楷體"/>
                      <w:snapToGrid w:val="0"/>
                      <w:kern w:val="0"/>
                    </w:rPr>
                  </w:pPr>
                  <w:r w:rsidRPr="008B2AE6">
                    <w:rPr>
                      <w:rFonts w:ascii="標楷體" w:eastAsia="標楷體" w:hAnsi="標楷體" w:hint="eastAsia"/>
                      <w:snapToGrid w:val="0"/>
                      <w:kern w:val="0"/>
                    </w:rPr>
                    <w:t>（二十九）毛滌業</w:t>
                  </w: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氫離子濃度指數、水溫、生化需氧量、化學需氧量、懸浮固體、真色色度</w:t>
                  </w:r>
                </w:p>
              </w:tc>
            </w:tr>
            <w:tr w:rsidR="006279EE" w:rsidRPr="008B2AE6" w:rsidTr="00A204DA">
              <w:trPr>
                <w:trHeight w:val="1113"/>
              </w:trPr>
              <w:tc>
                <w:tcPr>
                  <w:tcW w:w="1663" w:type="pct"/>
                  <w:gridSpan w:val="2"/>
                  <w:vMerge/>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ind w:left="667" w:hangingChars="278" w:hanging="667"/>
                    <w:jc w:val="both"/>
                    <w:rPr>
                      <w:rFonts w:ascii="標楷體" w:eastAsia="標楷體" w:hAnsi="標楷體"/>
                      <w:snapToGrid w:val="0"/>
                      <w:kern w:val="0"/>
                    </w:rPr>
                  </w:pP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u w:val="single"/>
                    </w:rPr>
                    <w:t>＊</w:t>
                  </w:r>
                  <w:r w:rsidRPr="008B2AE6">
                    <w:rPr>
                      <w:rFonts w:eastAsia="標楷體" w:hint="eastAsia"/>
                      <w:snapToGrid w:val="0"/>
                      <w:kern w:val="0"/>
                      <w:u w:val="single"/>
                    </w:rPr>
                    <w:t>鉛、</w:t>
                  </w:r>
                  <w:r w:rsidRPr="008B2AE6">
                    <w:rPr>
                      <w:rFonts w:ascii="標楷體" w:eastAsia="標楷體" w:hAnsi="標楷體" w:hint="eastAsia"/>
                      <w:snapToGrid w:val="0"/>
                      <w:kern w:val="0"/>
                      <w:u w:val="single"/>
                    </w:rPr>
                    <w:t>＊</w:t>
                  </w:r>
                  <w:r w:rsidRPr="008B2AE6">
                    <w:rPr>
                      <w:rFonts w:eastAsia="標楷體" w:hint="eastAsia"/>
                      <w:snapToGrid w:val="0"/>
                      <w:kern w:val="0"/>
                      <w:u w:val="single"/>
                    </w:rPr>
                    <w:t>鎳、</w:t>
                  </w:r>
                  <w:r w:rsidRPr="008B2AE6">
                    <w:rPr>
                      <w:rFonts w:ascii="標楷體" w:eastAsia="標楷體" w:hAnsi="標楷體" w:hint="eastAsia"/>
                      <w:snapToGrid w:val="0"/>
                      <w:kern w:val="0"/>
                      <w:u w:val="single"/>
                    </w:rPr>
                    <w:t>＊</w:t>
                  </w:r>
                  <w:r w:rsidRPr="008B2AE6">
                    <w:rPr>
                      <w:rFonts w:eastAsia="標楷體" w:hint="eastAsia"/>
                      <w:snapToGrid w:val="0"/>
                      <w:kern w:val="0"/>
                      <w:u w:val="single"/>
                    </w:rPr>
                    <w:t>銅、</w:t>
                  </w:r>
                  <w:r w:rsidRPr="008B2AE6">
                    <w:rPr>
                      <w:rFonts w:ascii="標楷體" w:eastAsia="標楷體" w:hAnsi="標楷體" w:hint="eastAsia"/>
                      <w:snapToGrid w:val="0"/>
                      <w:kern w:val="0"/>
                      <w:u w:val="single"/>
                    </w:rPr>
                    <w:t>＊</w:t>
                  </w:r>
                  <w:r w:rsidRPr="008B2AE6">
                    <w:rPr>
                      <w:rFonts w:eastAsia="標楷體" w:hint="eastAsia"/>
                      <w:snapToGrid w:val="0"/>
                      <w:kern w:val="0"/>
                      <w:u w:val="single"/>
                    </w:rPr>
                    <w:t>總汞、</w:t>
                  </w:r>
                  <w:r w:rsidRPr="008B2AE6">
                    <w:rPr>
                      <w:rFonts w:ascii="標楷體" w:eastAsia="標楷體" w:hAnsi="標楷體" w:hint="eastAsia"/>
                      <w:snapToGrid w:val="0"/>
                      <w:kern w:val="0"/>
                      <w:u w:val="single"/>
                    </w:rPr>
                    <w:t>＊</w:t>
                  </w:r>
                  <w:r w:rsidRPr="008B2AE6">
                    <w:rPr>
                      <w:rFonts w:eastAsia="標楷體" w:hint="eastAsia"/>
                      <w:snapToGrid w:val="0"/>
                      <w:kern w:val="0"/>
                      <w:u w:val="single"/>
                    </w:rPr>
                    <w:t>鎘、</w:t>
                  </w:r>
                  <w:r w:rsidRPr="008B2AE6">
                    <w:rPr>
                      <w:rFonts w:ascii="標楷體" w:eastAsia="標楷體" w:hAnsi="標楷體" w:hint="eastAsia"/>
                      <w:snapToGrid w:val="0"/>
                      <w:kern w:val="0"/>
                      <w:u w:val="single"/>
                    </w:rPr>
                    <w:t>＊</w:t>
                  </w:r>
                  <w:r w:rsidRPr="008B2AE6">
                    <w:rPr>
                      <w:rFonts w:eastAsia="標楷體" w:hint="eastAsia"/>
                      <w:snapToGrid w:val="0"/>
                      <w:kern w:val="0"/>
                      <w:u w:val="single"/>
                    </w:rPr>
                    <w:t>總鉻、</w:t>
                  </w:r>
                  <w:r w:rsidRPr="008B2AE6">
                    <w:rPr>
                      <w:rFonts w:ascii="標楷體" w:eastAsia="標楷體" w:hAnsi="標楷體" w:hint="eastAsia"/>
                      <w:snapToGrid w:val="0"/>
                      <w:kern w:val="0"/>
                      <w:u w:val="single"/>
                    </w:rPr>
                    <w:t>＊砷、＊氰化物、＊油脂、＊</w:t>
                  </w:r>
                  <w:r w:rsidRPr="008B2AE6">
                    <w:rPr>
                      <w:rFonts w:eastAsia="標楷體" w:hAnsi="標楷體" w:hint="eastAsia"/>
                      <w:snapToGrid w:val="0"/>
                      <w:kern w:val="0"/>
                      <w:u w:val="single"/>
                    </w:rPr>
                    <w:t>陰離子</w:t>
                  </w:r>
                  <w:r w:rsidRPr="008B2AE6">
                    <w:rPr>
                      <w:rFonts w:eastAsia="標楷體" w:hAnsi="標楷體" w:hint="eastAsia"/>
                      <w:u w:val="single"/>
                    </w:rPr>
                    <w:t>介</w:t>
                  </w:r>
                  <w:r w:rsidRPr="008B2AE6">
                    <w:rPr>
                      <w:rFonts w:eastAsia="標楷體" w:hAnsi="標楷體" w:hint="eastAsia"/>
                      <w:snapToGrid w:val="0"/>
                      <w:kern w:val="0"/>
                      <w:u w:val="single"/>
                    </w:rPr>
                    <w:t>面活性劑</w:t>
                  </w:r>
                </w:p>
              </w:tc>
            </w:tr>
            <w:tr w:rsidR="006279EE" w:rsidRPr="008B2AE6" w:rsidTr="00A204DA">
              <w:trPr>
                <w:trHeight w:val="532"/>
              </w:trPr>
              <w:tc>
                <w:tcPr>
                  <w:tcW w:w="1663" w:type="pct"/>
                  <w:gridSpan w:val="2"/>
                  <w:vMerge w:val="restart"/>
                  <w:tcBorders>
                    <w:top w:val="single" w:sz="4" w:space="0" w:color="auto"/>
                    <w:left w:val="single" w:sz="4" w:space="0" w:color="auto"/>
                    <w:bottom w:val="single" w:sz="4" w:space="0" w:color="auto"/>
                    <w:right w:val="single" w:sz="4" w:space="0" w:color="auto"/>
                  </w:tcBorders>
                  <w:vAlign w:val="center"/>
                </w:tcPr>
                <w:p w:rsidR="006279EE" w:rsidRPr="008B2AE6" w:rsidRDefault="006279EE" w:rsidP="008B2AE6">
                  <w:pPr>
                    <w:spacing w:line="300" w:lineRule="exact"/>
                    <w:jc w:val="both"/>
                    <w:rPr>
                      <w:rFonts w:ascii="標楷體" w:eastAsia="標楷體" w:hAnsi="標楷體"/>
                      <w:snapToGrid w:val="0"/>
                      <w:kern w:val="0"/>
                    </w:rPr>
                  </w:pPr>
                  <w:r w:rsidRPr="008B2AE6">
                    <w:rPr>
                      <w:rFonts w:ascii="標楷體" w:eastAsia="標楷體" w:hAnsi="標楷體" w:hint="eastAsia"/>
                      <w:snapToGrid w:val="0"/>
                      <w:kern w:val="0"/>
                    </w:rPr>
                    <w:t>（三十）發電廠</w:t>
                  </w: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氫離子濃度指數、水溫、生化需氧量、化學需氧量、懸浮固體（註</w:t>
                  </w:r>
                  <w:r w:rsidRPr="008B2AE6">
                    <w:rPr>
                      <w:rFonts w:ascii="標楷體" w:eastAsia="標楷體" w:hAnsi="標楷體"/>
                      <w:snapToGrid w:val="0"/>
                      <w:kern w:val="0"/>
                    </w:rPr>
                    <w:t>2</w:t>
                  </w:r>
                  <w:r w:rsidRPr="008B2AE6">
                    <w:rPr>
                      <w:rFonts w:ascii="標楷體" w:eastAsia="標楷體" w:hAnsi="標楷體" w:hint="eastAsia"/>
                      <w:snapToGrid w:val="0"/>
                      <w:kern w:val="0"/>
                    </w:rPr>
                    <w:t>）</w:t>
                  </w:r>
                </w:p>
              </w:tc>
            </w:tr>
            <w:tr w:rsidR="006279EE" w:rsidRPr="008B2AE6" w:rsidTr="00A204DA">
              <w:trPr>
                <w:trHeight w:val="978"/>
              </w:trPr>
              <w:tc>
                <w:tcPr>
                  <w:tcW w:w="1663" w:type="pct"/>
                  <w:gridSpan w:val="2"/>
                  <w:vMerge/>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ind w:left="667" w:hangingChars="278" w:hanging="667"/>
                    <w:jc w:val="both"/>
                    <w:rPr>
                      <w:rFonts w:ascii="標楷體" w:eastAsia="標楷體" w:hAnsi="標楷體"/>
                      <w:snapToGrid w:val="0"/>
                      <w:kern w:val="0"/>
                    </w:rPr>
                  </w:pP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u w:val="single"/>
                    </w:rPr>
                    <w:t>＊</w:t>
                  </w:r>
                  <w:r w:rsidRPr="008B2AE6">
                    <w:rPr>
                      <w:rFonts w:eastAsia="標楷體" w:hint="eastAsia"/>
                      <w:snapToGrid w:val="0"/>
                      <w:kern w:val="0"/>
                      <w:u w:val="single"/>
                    </w:rPr>
                    <w:t>鉛、</w:t>
                  </w:r>
                  <w:r w:rsidRPr="008B2AE6">
                    <w:rPr>
                      <w:rFonts w:ascii="標楷體" w:eastAsia="標楷體" w:hAnsi="標楷體" w:hint="eastAsia"/>
                      <w:snapToGrid w:val="0"/>
                      <w:kern w:val="0"/>
                      <w:u w:val="single"/>
                    </w:rPr>
                    <w:t>＊</w:t>
                  </w:r>
                  <w:r w:rsidRPr="008B2AE6">
                    <w:rPr>
                      <w:rFonts w:eastAsia="標楷體" w:hint="eastAsia"/>
                      <w:snapToGrid w:val="0"/>
                      <w:kern w:val="0"/>
                      <w:u w:val="single"/>
                    </w:rPr>
                    <w:t>鎳、</w:t>
                  </w:r>
                  <w:r w:rsidRPr="008B2AE6">
                    <w:rPr>
                      <w:rFonts w:ascii="標楷體" w:eastAsia="標楷體" w:hAnsi="標楷體" w:hint="eastAsia"/>
                      <w:snapToGrid w:val="0"/>
                      <w:kern w:val="0"/>
                      <w:u w:val="single"/>
                    </w:rPr>
                    <w:t>＊</w:t>
                  </w:r>
                  <w:r w:rsidRPr="008B2AE6">
                    <w:rPr>
                      <w:rFonts w:eastAsia="標楷體" w:hint="eastAsia"/>
                      <w:snapToGrid w:val="0"/>
                      <w:kern w:val="0"/>
                      <w:u w:val="single"/>
                    </w:rPr>
                    <w:t>銅、</w:t>
                  </w:r>
                  <w:r w:rsidRPr="008B2AE6">
                    <w:rPr>
                      <w:rFonts w:ascii="標楷體" w:eastAsia="標楷體" w:hAnsi="標楷體" w:hint="eastAsia"/>
                      <w:snapToGrid w:val="0"/>
                      <w:kern w:val="0"/>
                      <w:u w:val="single"/>
                    </w:rPr>
                    <w:t>＊</w:t>
                  </w:r>
                  <w:r w:rsidRPr="008B2AE6">
                    <w:rPr>
                      <w:rFonts w:eastAsia="標楷體" w:hint="eastAsia"/>
                      <w:snapToGrid w:val="0"/>
                      <w:kern w:val="0"/>
                      <w:u w:val="single"/>
                    </w:rPr>
                    <w:t>總汞、</w:t>
                  </w:r>
                  <w:r w:rsidRPr="008B2AE6">
                    <w:rPr>
                      <w:rFonts w:ascii="標楷體" w:eastAsia="標楷體" w:hAnsi="標楷體" w:hint="eastAsia"/>
                      <w:snapToGrid w:val="0"/>
                      <w:kern w:val="0"/>
                      <w:u w:val="single"/>
                    </w:rPr>
                    <w:t>＊</w:t>
                  </w:r>
                  <w:r w:rsidRPr="008B2AE6">
                    <w:rPr>
                      <w:rFonts w:eastAsia="標楷體" w:hint="eastAsia"/>
                      <w:snapToGrid w:val="0"/>
                      <w:kern w:val="0"/>
                      <w:u w:val="single"/>
                    </w:rPr>
                    <w:t>鎘、</w:t>
                  </w:r>
                  <w:r w:rsidRPr="008B2AE6">
                    <w:rPr>
                      <w:rFonts w:ascii="標楷體" w:eastAsia="標楷體" w:hAnsi="標楷體" w:hint="eastAsia"/>
                      <w:snapToGrid w:val="0"/>
                      <w:kern w:val="0"/>
                      <w:u w:val="single"/>
                    </w:rPr>
                    <w:t>＊</w:t>
                  </w:r>
                  <w:r w:rsidRPr="008B2AE6">
                    <w:rPr>
                      <w:rFonts w:eastAsia="標楷體" w:hint="eastAsia"/>
                      <w:snapToGrid w:val="0"/>
                      <w:kern w:val="0"/>
                      <w:u w:val="single"/>
                    </w:rPr>
                    <w:t>總鉻、</w:t>
                  </w:r>
                  <w:r w:rsidRPr="008B2AE6">
                    <w:rPr>
                      <w:rFonts w:ascii="標楷體" w:eastAsia="標楷體" w:hAnsi="標楷體" w:hint="eastAsia"/>
                      <w:snapToGrid w:val="0"/>
                      <w:kern w:val="0"/>
                      <w:u w:val="single"/>
                    </w:rPr>
                    <w:t>＊砷、＊氰化物、＊硒、＊硝酸鹽氮</w:t>
                  </w:r>
                </w:p>
              </w:tc>
            </w:tr>
            <w:tr w:rsidR="006279EE" w:rsidRPr="008B2AE6" w:rsidTr="00A204DA">
              <w:trPr>
                <w:trHeight w:val="645"/>
              </w:trPr>
              <w:tc>
                <w:tcPr>
                  <w:tcW w:w="1663" w:type="pct"/>
                  <w:gridSpan w:val="2"/>
                  <w:vMerge w:val="restart"/>
                  <w:tcBorders>
                    <w:top w:val="single" w:sz="4" w:space="0" w:color="auto"/>
                    <w:left w:val="single" w:sz="4" w:space="0" w:color="auto"/>
                    <w:bottom w:val="single" w:sz="4" w:space="0" w:color="auto"/>
                    <w:right w:val="single" w:sz="4" w:space="0" w:color="auto"/>
                  </w:tcBorders>
                  <w:vAlign w:val="center"/>
                </w:tcPr>
                <w:p w:rsidR="006279EE" w:rsidRPr="008B2AE6" w:rsidRDefault="006279EE" w:rsidP="008B2AE6">
                  <w:pPr>
                    <w:spacing w:line="300" w:lineRule="exact"/>
                    <w:jc w:val="both"/>
                    <w:rPr>
                      <w:rFonts w:ascii="標楷體" w:eastAsia="標楷體" w:hAnsi="標楷體"/>
                      <w:snapToGrid w:val="0"/>
                      <w:kern w:val="0"/>
                    </w:rPr>
                  </w:pPr>
                  <w:r w:rsidRPr="008B2AE6">
                    <w:rPr>
                      <w:rFonts w:ascii="標楷體" w:eastAsia="標楷體" w:hAnsi="標楷體" w:hint="eastAsia"/>
                      <w:snapToGrid w:val="0"/>
                      <w:kern w:val="0"/>
                    </w:rPr>
                    <w:t>（三十一）肉品市場</w:t>
                  </w: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氫離子濃度指數、水溫、生化需氧量、化學需氧量、懸浮固體、真色色度</w:t>
                  </w:r>
                </w:p>
              </w:tc>
            </w:tr>
            <w:tr w:rsidR="006279EE" w:rsidRPr="008B2AE6" w:rsidTr="00A204DA">
              <w:trPr>
                <w:trHeight w:val="266"/>
              </w:trPr>
              <w:tc>
                <w:tcPr>
                  <w:tcW w:w="1663" w:type="pct"/>
                  <w:gridSpan w:val="2"/>
                  <w:vMerge/>
                  <w:tcBorders>
                    <w:top w:val="single" w:sz="4" w:space="0" w:color="auto"/>
                    <w:left w:val="single" w:sz="4" w:space="0" w:color="auto"/>
                    <w:bottom w:val="single" w:sz="4" w:space="0" w:color="auto"/>
                    <w:right w:val="single" w:sz="4" w:space="0" w:color="auto"/>
                  </w:tcBorders>
                  <w:vAlign w:val="center"/>
                </w:tcPr>
                <w:p w:rsidR="006279EE" w:rsidRPr="008B2AE6" w:rsidRDefault="006279EE" w:rsidP="008B2AE6">
                  <w:pPr>
                    <w:spacing w:line="300" w:lineRule="exact"/>
                    <w:jc w:val="both"/>
                    <w:rPr>
                      <w:rFonts w:ascii="標楷體" w:eastAsia="標楷體" w:hAnsi="標楷體"/>
                      <w:snapToGrid w:val="0"/>
                      <w:kern w:val="0"/>
                    </w:rPr>
                  </w:pP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＊油脂</w:t>
                  </w:r>
                  <w:r w:rsidRPr="008B2AE6">
                    <w:rPr>
                      <w:rFonts w:ascii="標楷體" w:eastAsia="標楷體" w:hAnsi="標楷體" w:hint="eastAsia"/>
                      <w:snapToGrid w:val="0"/>
                      <w:kern w:val="0"/>
                      <w:u w:val="single"/>
                    </w:rPr>
                    <w:t>、＊鉛、＊鎳、＊銅、＊總汞、＊鎘、＊總鉻、＊砷、＊氰化物、＊硝酸鹽氮</w:t>
                  </w:r>
                </w:p>
              </w:tc>
            </w:tr>
            <w:tr w:rsidR="006279EE" w:rsidRPr="008B2AE6" w:rsidTr="00A204DA">
              <w:trPr>
                <w:trHeight w:val="526"/>
              </w:trPr>
              <w:tc>
                <w:tcPr>
                  <w:tcW w:w="1663" w:type="pct"/>
                  <w:gridSpan w:val="2"/>
                  <w:vMerge w:val="restart"/>
                  <w:tcBorders>
                    <w:top w:val="single" w:sz="4" w:space="0" w:color="auto"/>
                    <w:left w:val="single" w:sz="4" w:space="0" w:color="auto"/>
                    <w:bottom w:val="single" w:sz="4" w:space="0" w:color="auto"/>
                    <w:right w:val="single" w:sz="4" w:space="0" w:color="auto"/>
                  </w:tcBorders>
                  <w:vAlign w:val="center"/>
                </w:tcPr>
                <w:p w:rsidR="006279EE" w:rsidRPr="008B2AE6" w:rsidRDefault="006279EE" w:rsidP="008B2AE6">
                  <w:pPr>
                    <w:spacing w:line="300" w:lineRule="exact"/>
                    <w:jc w:val="both"/>
                    <w:rPr>
                      <w:rFonts w:ascii="標楷體" w:eastAsia="標楷體" w:hAnsi="標楷體"/>
                      <w:snapToGrid w:val="0"/>
                      <w:kern w:val="0"/>
                    </w:rPr>
                  </w:pPr>
                  <w:r w:rsidRPr="008B2AE6">
                    <w:rPr>
                      <w:rFonts w:ascii="標楷體" w:eastAsia="標楷體" w:hAnsi="標楷體" w:hint="eastAsia"/>
                      <w:snapToGrid w:val="0"/>
                      <w:kern w:val="0"/>
                    </w:rPr>
                    <w:lastRenderedPageBreak/>
                    <w:t>（三十二）魚市場</w:t>
                  </w: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氫離子濃度指數、水溫、生化需氧量、化學需氧量、懸浮固體</w:t>
                  </w:r>
                </w:p>
              </w:tc>
            </w:tr>
            <w:tr w:rsidR="006279EE" w:rsidRPr="008B2AE6" w:rsidTr="00A204DA">
              <w:trPr>
                <w:trHeight w:val="838"/>
              </w:trPr>
              <w:tc>
                <w:tcPr>
                  <w:tcW w:w="1663" w:type="pct"/>
                  <w:gridSpan w:val="2"/>
                  <w:vMerge/>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ind w:left="667" w:hangingChars="278" w:hanging="667"/>
                    <w:jc w:val="both"/>
                    <w:rPr>
                      <w:rFonts w:ascii="標楷體" w:eastAsia="標楷體" w:hAnsi="標楷體"/>
                      <w:snapToGrid w:val="0"/>
                      <w:kern w:val="0"/>
                    </w:rPr>
                  </w:pP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u w:val="single"/>
                    </w:rPr>
                    <w:t>＊</w:t>
                  </w:r>
                  <w:r w:rsidRPr="008B2AE6">
                    <w:rPr>
                      <w:rFonts w:eastAsia="標楷體" w:hint="eastAsia"/>
                      <w:snapToGrid w:val="0"/>
                      <w:kern w:val="0"/>
                      <w:u w:val="single"/>
                    </w:rPr>
                    <w:t>鉛、</w:t>
                  </w:r>
                  <w:r w:rsidRPr="008B2AE6">
                    <w:rPr>
                      <w:rFonts w:ascii="標楷體" w:eastAsia="標楷體" w:hAnsi="標楷體" w:hint="eastAsia"/>
                      <w:snapToGrid w:val="0"/>
                      <w:kern w:val="0"/>
                      <w:u w:val="single"/>
                    </w:rPr>
                    <w:t>＊</w:t>
                  </w:r>
                  <w:r w:rsidRPr="008B2AE6">
                    <w:rPr>
                      <w:rFonts w:eastAsia="標楷體" w:hint="eastAsia"/>
                      <w:snapToGrid w:val="0"/>
                      <w:kern w:val="0"/>
                      <w:u w:val="single"/>
                    </w:rPr>
                    <w:t>鎳、</w:t>
                  </w:r>
                  <w:r w:rsidRPr="008B2AE6">
                    <w:rPr>
                      <w:rFonts w:ascii="標楷體" w:eastAsia="標楷體" w:hAnsi="標楷體" w:hint="eastAsia"/>
                      <w:snapToGrid w:val="0"/>
                      <w:kern w:val="0"/>
                      <w:u w:val="single"/>
                    </w:rPr>
                    <w:t>＊</w:t>
                  </w:r>
                  <w:r w:rsidRPr="008B2AE6">
                    <w:rPr>
                      <w:rFonts w:eastAsia="標楷體" w:hint="eastAsia"/>
                      <w:snapToGrid w:val="0"/>
                      <w:kern w:val="0"/>
                      <w:u w:val="single"/>
                    </w:rPr>
                    <w:t>銅、</w:t>
                  </w:r>
                  <w:r w:rsidRPr="008B2AE6">
                    <w:rPr>
                      <w:rFonts w:ascii="標楷體" w:eastAsia="標楷體" w:hAnsi="標楷體" w:hint="eastAsia"/>
                      <w:snapToGrid w:val="0"/>
                      <w:kern w:val="0"/>
                      <w:u w:val="single"/>
                    </w:rPr>
                    <w:t>＊</w:t>
                  </w:r>
                  <w:r w:rsidRPr="008B2AE6">
                    <w:rPr>
                      <w:rFonts w:eastAsia="標楷體" w:hint="eastAsia"/>
                      <w:snapToGrid w:val="0"/>
                      <w:kern w:val="0"/>
                      <w:u w:val="single"/>
                    </w:rPr>
                    <w:t>總汞、</w:t>
                  </w:r>
                  <w:r w:rsidRPr="008B2AE6">
                    <w:rPr>
                      <w:rFonts w:ascii="標楷體" w:eastAsia="標楷體" w:hAnsi="標楷體" w:hint="eastAsia"/>
                      <w:snapToGrid w:val="0"/>
                      <w:kern w:val="0"/>
                      <w:u w:val="single"/>
                    </w:rPr>
                    <w:t>＊</w:t>
                  </w:r>
                  <w:r w:rsidRPr="008B2AE6">
                    <w:rPr>
                      <w:rFonts w:eastAsia="標楷體" w:hint="eastAsia"/>
                      <w:snapToGrid w:val="0"/>
                      <w:kern w:val="0"/>
                      <w:u w:val="single"/>
                    </w:rPr>
                    <w:t>鎘、</w:t>
                  </w:r>
                  <w:r w:rsidRPr="008B2AE6">
                    <w:rPr>
                      <w:rFonts w:ascii="標楷體" w:eastAsia="標楷體" w:hAnsi="標楷體" w:hint="eastAsia"/>
                      <w:snapToGrid w:val="0"/>
                      <w:kern w:val="0"/>
                      <w:u w:val="single"/>
                    </w:rPr>
                    <w:t>＊</w:t>
                  </w:r>
                  <w:r w:rsidRPr="008B2AE6">
                    <w:rPr>
                      <w:rFonts w:eastAsia="標楷體" w:hint="eastAsia"/>
                      <w:snapToGrid w:val="0"/>
                      <w:kern w:val="0"/>
                      <w:u w:val="single"/>
                    </w:rPr>
                    <w:t>總鉻、</w:t>
                  </w:r>
                  <w:r w:rsidRPr="008B2AE6">
                    <w:rPr>
                      <w:rFonts w:ascii="標楷體" w:eastAsia="標楷體" w:hAnsi="標楷體" w:hint="eastAsia"/>
                      <w:snapToGrid w:val="0"/>
                      <w:kern w:val="0"/>
                      <w:u w:val="single"/>
                    </w:rPr>
                    <w:t>＊砷、＊氰化物</w:t>
                  </w:r>
                  <w:r w:rsidRPr="008B2AE6">
                    <w:rPr>
                      <w:rFonts w:eastAsia="標楷體" w:hint="eastAsia"/>
                      <w:snapToGrid w:val="0"/>
                      <w:kern w:val="0"/>
                      <w:u w:val="single"/>
                    </w:rPr>
                    <w:t>、＊硝酸鹽氮</w:t>
                  </w:r>
                </w:p>
              </w:tc>
            </w:tr>
            <w:tr w:rsidR="006279EE" w:rsidRPr="008B2AE6" w:rsidTr="00A204DA">
              <w:trPr>
                <w:trHeight w:val="470"/>
              </w:trPr>
              <w:tc>
                <w:tcPr>
                  <w:tcW w:w="1663" w:type="pct"/>
                  <w:gridSpan w:val="2"/>
                  <w:vMerge w:val="restart"/>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ind w:left="667" w:hangingChars="278" w:hanging="667"/>
                    <w:jc w:val="both"/>
                    <w:rPr>
                      <w:rFonts w:ascii="標楷體" w:eastAsia="標楷體" w:hAnsi="標楷體"/>
                      <w:snapToGrid w:val="0"/>
                      <w:kern w:val="0"/>
                    </w:rPr>
                  </w:pPr>
                  <w:r w:rsidRPr="008B2AE6">
                    <w:rPr>
                      <w:rFonts w:ascii="標楷體" w:eastAsia="標楷體" w:hAnsi="標楷體" w:hint="eastAsia"/>
                      <w:snapToGrid w:val="0"/>
                      <w:kern w:val="0"/>
                    </w:rPr>
                    <w:t>（三十三）洗車場</w:t>
                  </w: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氫離子濃度指數、水溫、化學需氧量、懸浮固體</w:t>
                  </w:r>
                </w:p>
              </w:tc>
            </w:tr>
            <w:tr w:rsidR="006279EE" w:rsidRPr="008B2AE6" w:rsidTr="00A204DA">
              <w:trPr>
                <w:trHeight w:val="972"/>
              </w:trPr>
              <w:tc>
                <w:tcPr>
                  <w:tcW w:w="1663" w:type="pct"/>
                  <w:gridSpan w:val="2"/>
                  <w:vMerge/>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ind w:left="667" w:hangingChars="278" w:hanging="667"/>
                    <w:jc w:val="both"/>
                    <w:rPr>
                      <w:rFonts w:ascii="標楷體" w:eastAsia="標楷體" w:hAnsi="標楷體"/>
                      <w:snapToGrid w:val="0"/>
                      <w:kern w:val="0"/>
                    </w:rPr>
                  </w:pP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＊陰離子</w:t>
                  </w:r>
                  <w:r w:rsidRPr="008B2AE6">
                    <w:rPr>
                      <w:rFonts w:ascii="標楷體" w:eastAsia="標楷體" w:hAnsi="標楷體" w:hint="eastAsia"/>
                    </w:rPr>
                    <w:t>介</w:t>
                  </w:r>
                  <w:r w:rsidRPr="008B2AE6">
                    <w:rPr>
                      <w:rFonts w:ascii="標楷體" w:eastAsia="標楷體" w:hAnsi="標楷體" w:hint="eastAsia"/>
                      <w:snapToGrid w:val="0"/>
                      <w:kern w:val="0"/>
                    </w:rPr>
                    <w:t>面活性劑</w:t>
                  </w:r>
                  <w:r w:rsidRPr="008B2AE6">
                    <w:rPr>
                      <w:rFonts w:ascii="標楷體" w:eastAsia="標楷體" w:hAnsi="標楷體" w:hint="eastAsia"/>
                      <w:snapToGrid w:val="0"/>
                      <w:kern w:val="0"/>
                      <w:u w:val="single"/>
                    </w:rPr>
                    <w:t>、＊鉛、＊鎳、＊銅、＊總汞、＊鎘、＊總鉻、＊砷、＊氰化物</w:t>
                  </w:r>
                </w:p>
              </w:tc>
            </w:tr>
            <w:tr w:rsidR="006279EE" w:rsidRPr="008B2AE6" w:rsidTr="00A204DA">
              <w:trPr>
                <w:trHeight w:val="583"/>
              </w:trPr>
              <w:tc>
                <w:tcPr>
                  <w:tcW w:w="1663" w:type="pct"/>
                  <w:gridSpan w:val="2"/>
                  <w:vMerge w:val="restart"/>
                  <w:tcBorders>
                    <w:top w:val="single" w:sz="4" w:space="0" w:color="auto"/>
                    <w:left w:val="single" w:sz="4" w:space="0" w:color="auto"/>
                    <w:bottom w:val="single" w:sz="4" w:space="0" w:color="auto"/>
                    <w:right w:val="single" w:sz="4" w:space="0" w:color="auto"/>
                  </w:tcBorders>
                  <w:vAlign w:val="center"/>
                </w:tcPr>
                <w:p w:rsidR="006279EE" w:rsidRPr="008B2AE6" w:rsidRDefault="006279EE" w:rsidP="008B2AE6">
                  <w:pPr>
                    <w:spacing w:line="300" w:lineRule="exact"/>
                    <w:jc w:val="both"/>
                    <w:rPr>
                      <w:rFonts w:ascii="標楷體" w:eastAsia="標楷體" w:hAnsi="標楷體"/>
                      <w:snapToGrid w:val="0"/>
                      <w:kern w:val="0"/>
                    </w:rPr>
                  </w:pPr>
                  <w:r w:rsidRPr="008B2AE6">
                    <w:rPr>
                      <w:rFonts w:ascii="標楷體" w:eastAsia="標楷體" w:hAnsi="標楷體" w:hint="eastAsia"/>
                      <w:snapToGrid w:val="0"/>
                      <w:kern w:val="0"/>
                    </w:rPr>
                    <w:t>（三十四）清艙業</w:t>
                  </w: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氫離子濃度指數、水溫、化學需氧量、懸浮固體</w:t>
                  </w:r>
                </w:p>
              </w:tc>
            </w:tr>
            <w:tr w:rsidR="006279EE" w:rsidRPr="008B2AE6" w:rsidTr="00A204DA">
              <w:trPr>
                <w:trHeight w:val="955"/>
              </w:trPr>
              <w:tc>
                <w:tcPr>
                  <w:tcW w:w="1663" w:type="pct"/>
                  <w:gridSpan w:val="2"/>
                  <w:vMerge/>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ind w:left="667" w:hangingChars="278" w:hanging="667"/>
                    <w:jc w:val="both"/>
                    <w:rPr>
                      <w:rFonts w:ascii="標楷體" w:eastAsia="標楷體" w:hAnsi="標楷體"/>
                      <w:snapToGrid w:val="0"/>
                      <w:kern w:val="0"/>
                    </w:rPr>
                  </w:pP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＊油脂、＊陰離子</w:t>
                  </w:r>
                  <w:r w:rsidRPr="008B2AE6">
                    <w:rPr>
                      <w:rFonts w:ascii="標楷體" w:eastAsia="標楷體" w:hAnsi="標楷體" w:hint="eastAsia"/>
                    </w:rPr>
                    <w:t>介</w:t>
                  </w:r>
                  <w:r w:rsidRPr="008B2AE6">
                    <w:rPr>
                      <w:rFonts w:ascii="標楷體" w:eastAsia="標楷體" w:hAnsi="標楷體" w:hint="eastAsia"/>
                      <w:snapToGrid w:val="0"/>
                      <w:kern w:val="0"/>
                    </w:rPr>
                    <w:t>面活性劑</w:t>
                  </w:r>
                  <w:r w:rsidRPr="008B2AE6">
                    <w:rPr>
                      <w:rFonts w:ascii="標楷體" w:eastAsia="標楷體" w:hAnsi="標楷體" w:hint="eastAsia"/>
                      <w:snapToGrid w:val="0"/>
                      <w:kern w:val="0"/>
                      <w:u w:val="single"/>
                    </w:rPr>
                    <w:t>、＊鉛、＊鎳、＊銅、＊總汞、＊鎘、＊總鉻、＊砷、＊氰化物</w:t>
                  </w:r>
                </w:p>
              </w:tc>
            </w:tr>
            <w:tr w:rsidR="006279EE" w:rsidRPr="008B2AE6" w:rsidTr="00A204DA">
              <w:trPr>
                <w:trHeight w:val="526"/>
              </w:trPr>
              <w:tc>
                <w:tcPr>
                  <w:tcW w:w="1663" w:type="pct"/>
                  <w:gridSpan w:val="2"/>
                  <w:vMerge w:val="restart"/>
                  <w:tcBorders>
                    <w:top w:val="single" w:sz="4" w:space="0" w:color="auto"/>
                    <w:left w:val="single" w:sz="4" w:space="0" w:color="auto"/>
                    <w:bottom w:val="single" w:sz="4" w:space="0" w:color="auto"/>
                    <w:right w:val="single" w:sz="4" w:space="0" w:color="auto"/>
                  </w:tcBorders>
                  <w:vAlign w:val="center"/>
                </w:tcPr>
                <w:p w:rsidR="006279EE" w:rsidRPr="008B2AE6" w:rsidRDefault="006279EE" w:rsidP="008B2AE6">
                  <w:pPr>
                    <w:spacing w:line="300" w:lineRule="exact"/>
                    <w:jc w:val="both"/>
                    <w:rPr>
                      <w:rFonts w:ascii="標楷體" w:eastAsia="標楷體" w:hAnsi="標楷體"/>
                      <w:snapToGrid w:val="0"/>
                      <w:kern w:val="0"/>
                    </w:rPr>
                  </w:pPr>
                  <w:r w:rsidRPr="008B2AE6">
                    <w:rPr>
                      <w:rFonts w:ascii="標楷體" w:eastAsia="標楷體" w:hAnsi="標楷體" w:hint="eastAsia"/>
                      <w:snapToGrid w:val="0"/>
                      <w:kern w:val="0"/>
                    </w:rPr>
                    <w:t>（三十五）實驗、檢（化）驗、研究室</w:t>
                  </w: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氫離子濃度指數、水溫、生化需氧量、化學需氧量、懸浮固體</w:t>
                  </w:r>
                </w:p>
              </w:tc>
            </w:tr>
            <w:tr w:rsidR="006279EE" w:rsidRPr="008B2AE6" w:rsidTr="00A204DA">
              <w:trPr>
                <w:trHeight w:val="693"/>
              </w:trPr>
              <w:tc>
                <w:tcPr>
                  <w:tcW w:w="1663" w:type="pct"/>
                  <w:gridSpan w:val="2"/>
                  <w:vMerge/>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ind w:left="667" w:hangingChars="278" w:hanging="667"/>
                    <w:jc w:val="both"/>
                    <w:rPr>
                      <w:rFonts w:ascii="標楷體" w:eastAsia="標楷體" w:hAnsi="標楷體"/>
                      <w:snapToGrid w:val="0"/>
                      <w:kern w:val="0"/>
                    </w:rPr>
                  </w:pP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＊鋅、＊總汞、＊六價鉻</w:t>
                  </w:r>
                  <w:r w:rsidRPr="008B2AE6">
                    <w:rPr>
                      <w:rFonts w:ascii="標楷體" w:eastAsia="標楷體" w:hAnsi="標楷體" w:hint="eastAsia"/>
                      <w:snapToGrid w:val="0"/>
                      <w:kern w:val="0"/>
                      <w:u w:val="single"/>
                    </w:rPr>
                    <w:t>、＊鉛、＊鎳、＊銅、＊鎘、＊總鉻、＊砷、＊氰化物</w:t>
                  </w:r>
                </w:p>
              </w:tc>
            </w:tr>
            <w:tr w:rsidR="006279EE" w:rsidRPr="008B2AE6" w:rsidTr="00A204DA">
              <w:trPr>
                <w:trHeight w:val="589"/>
              </w:trPr>
              <w:tc>
                <w:tcPr>
                  <w:tcW w:w="1663" w:type="pct"/>
                  <w:gridSpan w:val="2"/>
                  <w:vMerge w:val="restart"/>
                  <w:tcBorders>
                    <w:top w:val="single" w:sz="4" w:space="0" w:color="auto"/>
                    <w:left w:val="single" w:sz="4" w:space="0" w:color="auto"/>
                    <w:bottom w:val="single" w:sz="4" w:space="0" w:color="auto"/>
                    <w:right w:val="single" w:sz="4" w:space="0" w:color="auto"/>
                  </w:tcBorders>
                  <w:vAlign w:val="center"/>
                </w:tcPr>
                <w:p w:rsidR="006279EE" w:rsidRPr="008B2AE6" w:rsidRDefault="006279EE" w:rsidP="008B2AE6">
                  <w:pPr>
                    <w:spacing w:line="300" w:lineRule="exact"/>
                    <w:jc w:val="both"/>
                    <w:rPr>
                      <w:rFonts w:ascii="標楷體" w:eastAsia="標楷體" w:hAnsi="標楷體"/>
                      <w:snapToGrid w:val="0"/>
                      <w:kern w:val="0"/>
                    </w:rPr>
                  </w:pPr>
                  <w:r w:rsidRPr="008B2AE6">
                    <w:rPr>
                      <w:rFonts w:ascii="標楷體" w:eastAsia="標楷體" w:hAnsi="標楷體" w:hint="eastAsia"/>
                      <w:snapToGrid w:val="0"/>
                      <w:kern w:val="0"/>
                    </w:rPr>
                    <w:t>（三十六）動物園</w:t>
                  </w: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氫離子濃度指數、水溫、生化需氧量、化學需氧量、懸浮固體、大腸桿菌群</w:t>
                  </w:r>
                </w:p>
              </w:tc>
            </w:tr>
            <w:tr w:rsidR="006279EE" w:rsidRPr="008B2AE6" w:rsidTr="00A204DA">
              <w:trPr>
                <w:trHeight w:val="266"/>
              </w:trPr>
              <w:tc>
                <w:tcPr>
                  <w:tcW w:w="1663" w:type="pct"/>
                  <w:gridSpan w:val="2"/>
                  <w:vMerge/>
                  <w:tcBorders>
                    <w:top w:val="single" w:sz="4" w:space="0" w:color="auto"/>
                    <w:left w:val="single" w:sz="4" w:space="0" w:color="auto"/>
                    <w:bottom w:val="single" w:sz="4" w:space="0" w:color="auto"/>
                    <w:right w:val="single" w:sz="4" w:space="0" w:color="auto"/>
                  </w:tcBorders>
                  <w:vAlign w:val="center"/>
                </w:tcPr>
                <w:p w:rsidR="006279EE" w:rsidRPr="008B2AE6" w:rsidRDefault="006279EE" w:rsidP="008B2AE6">
                  <w:pPr>
                    <w:spacing w:line="300" w:lineRule="exact"/>
                    <w:jc w:val="both"/>
                    <w:rPr>
                      <w:rFonts w:ascii="標楷體" w:eastAsia="標楷體" w:hAnsi="標楷體"/>
                      <w:snapToGrid w:val="0"/>
                      <w:kern w:val="0"/>
                    </w:rPr>
                  </w:pP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u w:val="single"/>
                    </w:rPr>
                    <w:t>＊鉛、＊鎳、＊銅、＊總汞、＊鎘、＊總鉻、＊砷、＊氰</w:t>
                  </w:r>
                  <w:r w:rsidRPr="008B2AE6">
                    <w:rPr>
                      <w:rFonts w:ascii="標楷體" w:eastAsia="標楷體" w:hAnsi="標楷體" w:hint="eastAsia"/>
                      <w:snapToGrid w:val="0"/>
                      <w:kern w:val="0"/>
                      <w:u w:val="single"/>
                    </w:rPr>
                    <w:lastRenderedPageBreak/>
                    <w:t>化物</w:t>
                  </w:r>
                </w:p>
              </w:tc>
            </w:tr>
            <w:tr w:rsidR="006279EE" w:rsidRPr="008B2AE6" w:rsidTr="00A204DA">
              <w:trPr>
                <w:trHeight w:val="407"/>
              </w:trPr>
              <w:tc>
                <w:tcPr>
                  <w:tcW w:w="1663" w:type="pct"/>
                  <w:gridSpan w:val="2"/>
                  <w:vMerge w:val="restart"/>
                  <w:tcBorders>
                    <w:top w:val="single" w:sz="4" w:space="0" w:color="auto"/>
                    <w:left w:val="single" w:sz="4" w:space="0" w:color="auto"/>
                    <w:bottom w:val="single" w:sz="4" w:space="0" w:color="auto"/>
                    <w:right w:val="single" w:sz="4" w:space="0" w:color="auto"/>
                  </w:tcBorders>
                  <w:vAlign w:val="center"/>
                </w:tcPr>
                <w:p w:rsidR="006279EE" w:rsidRPr="008B2AE6" w:rsidRDefault="006279EE" w:rsidP="008B2AE6">
                  <w:pPr>
                    <w:spacing w:line="300" w:lineRule="exact"/>
                    <w:jc w:val="both"/>
                    <w:rPr>
                      <w:rFonts w:ascii="標楷體" w:eastAsia="標楷體" w:hAnsi="標楷體"/>
                      <w:snapToGrid w:val="0"/>
                      <w:kern w:val="0"/>
                    </w:rPr>
                  </w:pPr>
                  <w:r w:rsidRPr="008B2AE6">
                    <w:rPr>
                      <w:rFonts w:ascii="標楷體" w:eastAsia="標楷體" w:hAnsi="標楷體" w:hint="eastAsia"/>
                      <w:snapToGrid w:val="0"/>
                      <w:kern w:val="0"/>
                    </w:rPr>
                    <w:lastRenderedPageBreak/>
                    <w:t>（三十七）採礦業</w:t>
                  </w: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氫離子濃度指數、水溫、化學需氧量、懸浮固體</w:t>
                  </w:r>
                </w:p>
              </w:tc>
            </w:tr>
            <w:tr w:rsidR="006279EE" w:rsidRPr="008B2AE6" w:rsidTr="00A204DA">
              <w:trPr>
                <w:trHeight w:val="687"/>
              </w:trPr>
              <w:tc>
                <w:tcPr>
                  <w:tcW w:w="1663" w:type="pct"/>
                  <w:gridSpan w:val="2"/>
                  <w:vMerge/>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ind w:left="667" w:hangingChars="278" w:hanging="667"/>
                    <w:jc w:val="both"/>
                    <w:rPr>
                      <w:rFonts w:ascii="標楷體" w:eastAsia="標楷體" w:hAnsi="標楷體"/>
                      <w:snapToGrid w:val="0"/>
                      <w:kern w:val="0"/>
                    </w:rPr>
                  </w:pP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u w:val="single"/>
                    </w:rPr>
                    <w:t>＊鉛、＊鎳、＊銅、＊總汞、＊鎘、＊總鉻、＊砷、＊氰化物</w:t>
                  </w:r>
                </w:p>
              </w:tc>
            </w:tr>
            <w:tr w:rsidR="006279EE" w:rsidRPr="008B2AE6" w:rsidTr="00A204DA">
              <w:trPr>
                <w:trHeight w:val="476"/>
              </w:trPr>
              <w:tc>
                <w:tcPr>
                  <w:tcW w:w="1663" w:type="pct"/>
                  <w:gridSpan w:val="2"/>
                  <w:vMerge w:val="restart"/>
                  <w:tcBorders>
                    <w:top w:val="single" w:sz="4" w:space="0" w:color="auto"/>
                    <w:left w:val="single" w:sz="4" w:space="0" w:color="auto"/>
                    <w:bottom w:val="single" w:sz="4" w:space="0" w:color="auto"/>
                    <w:right w:val="single" w:sz="4" w:space="0" w:color="auto"/>
                  </w:tcBorders>
                  <w:vAlign w:val="center"/>
                </w:tcPr>
                <w:p w:rsidR="006279EE" w:rsidRPr="008B2AE6" w:rsidRDefault="006279EE" w:rsidP="008B2AE6">
                  <w:pPr>
                    <w:spacing w:line="300" w:lineRule="exact"/>
                    <w:jc w:val="both"/>
                    <w:rPr>
                      <w:rFonts w:ascii="標楷體" w:eastAsia="標楷體" w:hAnsi="標楷體"/>
                      <w:snapToGrid w:val="0"/>
                      <w:kern w:val="0"/>
                    </w:rPr>
                  </w:pPr>
                  <w:r w:rsidRPr="008B2AE6">
                    <w:rPr>
                      <w:rFonts w:ascii="標楷體" w:eastAsia="標楷體" w:hAnsi="標楷體" w:hint="eastAsia"/>
                      <w:snapToGrid w:val="0"/>
                      <w:kern w:val="0"/>
                    </w:rPr>
                    <w:t>（三十八）土石採取業</w:t>
                  </w: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氫離子濃度指數、水溫、化學需氧量、懸浮固體</w:t>
                  </w:r>
                </w:p>
              </w:tc>
            </w:tr>
            <w:tr w:rsidR="006279EE" w:rsidRPr="008B2AE6" w:rsidTr="00A204DA">
              <w:trPr>
                <w:trHeight w:val="705"/>
              </w:trPr>
              <w:tc>
                <w:tcPr>
                  <w:tcW w:w="1663" w:type="pct"/>
                  <w:gridSpan w:val="2"/>
                  <w:vMerge/>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ind w:left="667" w:hangingChars="278" w:hanging="667"/>
                    <w:jc w:val="both"/>
                    <w:rPr>
                      <w:rFonts w:ascii="標楷體" w:eastAsia="標楷體" w:hAnsi="標楷體"/>
                      <w:snapToGrid w:val="0"/>
                      <w:kern w:val="0"/>
                    </w:rPr>
                  </w:pP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u w:val="single"/>
                    </w:rPr>
                    <w:t>＊鉛、＊鎳、＊銅、＊總汞、＊鎘、＊總鉻、＊砷、＊氰化物</w:t>
                  </w:r>
                </w:p>
              </w:tc>
            </w:tr>
            <w:tr w:rsidR="006279EE" w:rsidRPr="008B2AE6" w:rsidTr="00A204DA">
              <w:trPr>
                <w:trHeight w:val="464"/>
              </w:trPr>
              <w:tc>
                <w:tcPr>
                  <w:tcW w:w="1663" w:type="pct"/>
                  <w:gridSpan w:val="2"/>
                  <w:vMerge w:val="restart"/>
                  <w:tcBorders>
                    <w:top w:val="single" w:sz="4" w:space="0" w:color="auto"/>
                    <w:left w:val="single" w:sz="4" w:space="0" w:color="auto"/>
                    <w:bottom w:val="single" w:sz="4" w:space="0" w:color="auto"/>
                    <w:right w:val="single" w:sz="4" w:space="0" w:color="auto"/>
                  </w:tcBorders>
                  <w:vAlign w:val="center"/>
                </w:tcPr>
                <w:p w:rsidR="006279EE" w:rsidRPr="008B2AE6" w:rsidRDefault="006279EE" w:rsidP="008B2AE6">
                  <w:pPr>
                    <w:spacing w:line="300" w:lineRule="exact"/>
                    <w:jc w:val="both"/>
                    <w:rPr>
                      <w:rFonts w:ascii="標楷體" w:eastAsia="標楷體" w:hAnsi="標楷體"/>
                      <w:snapToGrid w:val="0"/>
                      <w:kern w:val="0"/>
                    </w:rPr>
                  </w:pPr>
                  <w:r w:rsidRPr="008B2AE6">
                    <w:rPr>
                      <w:rFonts w:ascii="標楷體" w:eastAsia="標楷體" w:hAnsi="標楷體" w:hint="eastAsia"/>
                      <w:snapToGrid w:val="0"/>
                      <w:kern w:val="0"/>
                    </w:rPr>
                    <w:t>（三十九）土石加工業</w:t>
                  </w: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氫離子濃度指數、水溫、化學需氧量、懸浮固體</w:t>
                  </w:r>
                </w:p>
              </w:tc>
            </w:tr>
            <w:tr w:rsidR="006279EE" w:rsidRPr="008B2AE6" w:rsidTr="00A204DA">
              <w:trPr>
                <w:trHeight w:val="463"/>
              </w:trPr>
              <w:tc>
                <w:tcPr>
                  <w:tcW w:w="1663" w:type="pct"/>
                  <w:gridSpan w:val="2"/>
                  <w:vMerge/>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ind w:left="667" w:hangingChars="278" w:hanging="667"/>
                    <w:jc w:val="both"/>
                    <w:rPr>
                      <w:rFonts w:ascii="標楷體" w:eastAsia="標楷體" w:hAnsi="標楷體"/>
                      <w:snapToGrid w:val="0"/>
                      <w:kern w:val="0"/>
                    </w:rPr>
                  </w:pP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u w:val="single"/>
                    </w:rPr>
                  </w:pPr>
                  <w:r w:rsidRPr="008B2AE6">
                    <w:rPr>
                      <w:rFonts w:ascii="標楷體" w:eastAsia="標楷體" w:hAnsi="標楷體" w:hint="eastAsia"/>
                      <w:snapToGrid w:val="0"/>
                      <w:kern w:val="0"/>
                      <w:u w:val="single"/>
                    </w:rPr>
                    <w:t>＊鉛、＊鎳、＊銅、＊總汞、＊鎘、＊總鉻、＊砷、＊氰化物</w:t>
                  </w:r>
                </w:p>
              </w:tc>
            </w:tr>
            <w:tr w:rsidR="006279EE" w:rsidRPr="008B2AE6" w:rsidTr="00A204DA">
              <w:trPr>
                <w:trHeight w:val="549"/>
              </w:trPr>
              <w:tc>
                <w:tcPr>
                  <w:tcW w:w="1663" w:type="pct"/>
                  <w:gridSpan w:val="2"/>
                  <w:vMerge w:val="restart"/>
                  <w:tcBorders>
                    <w:top w:val="single" w:sz="4" w:space="0" w:color="auto"/>
                    <w:left w:val="single" w:sz="4" w:space="0" w:color="auto"/>
                    <w:bottom w:val="single" w:sz="4" w:space="0" w:color="auto"/>
                    <w:right w:val="single" w:sz="4" w:space="0" w:color="auto"/>
                  </w:tcBorders>
                  <w:vAlign w:val="center"/>
                </w:tcPr>
                <w:p w:rsidR="006279EE" w:rsidRPr="008B2AE6" w:rsidRDefault="006279EE" w:rsidP="008B2AE6">
                  <w:pPr>
                    <w:spacing w:line="300" w:lineRule="exact"/>
                    <w:jc w:val="both"/>
                    <w:rPr>
                      <w:rFonts w:ascii="標楷體" w:eastAsia="標楷體" w:hAnsi="標楷體"/>
                      <w:snapToGrid w:val="0"/>
                      <w:kern w:val="0"/>
                    </w:rPr>
                  </w:pPr>
                  <w:r w:rsidRPr="008B2AE6">
                    <w:rPr>
                      <w:rFonts w:ascii="標楷體" w:eastAsia="標楷體" w:hAnsi="標楷體" w:hint="eastAsia"/>
                      <w:snapToGrid w:val="0"/>
                      <w:kern w:val="0"/>
                    </w:rPr>
                    <w:t>（四十）土石方堆（棄）置場</w:t>
                  </w: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氫離子濃度指數、水溫、化學需氧量、懸浮固體</w:t>
                  </w:r>
                </w:p>
              </w:tc>
            </w:tr>
            <w:tr w:rsidR="006279EE" w:rsidRPr="008B2AE6" w:rsidTr="00A204DA">
              <w:trPr>
                <w:trHeight w:val="641"/>
              </w:trPr>
              <w:tc>
                <w:tcPr>
                  <w:tcW w:w="1663" w:type="pct"/>
                  <w:gridSpan w:val="2"/>
                  <w:vMerge/>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ind w:left="667" w:hangingChars="278" w:hanging="667"/>
                    <w:jc w:val="both"/>
                    <w:rPr>
                      <w:rFonts w:ascii="標楷體" w:eastAsia="標楷體" w:hAnsi="標楷體"/>
                      <w:snapToGrid w:val="0"/>
                      <w:kern w:val="0"/>
                    </w:rPr>
                  </w:pP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u w:val="single"/>
                    </w:rPr>
                    <w:t>＊鉛、＊鎳、＊銅、＊總汞、＊鎘、＊總鉻、＊砷、＊氰化物</w:t>
                  </w:r>
                </w:p>
              </w:tc>
            </w:tr>
            <w:tr w:rsidR="006279EE" w:rsidRPr="008B2AE6" w:rsidTr="00A204DA">
              <w:trPr>
                <w:trHeight w:val="432"/>
              </w:trPr>
              <w:tc>
                <w:tcPr>
                  <w:tcW w:w="1663" w:type="pct"/>
                  <w:gridSpan w:val="2"/>
                  <w:vMerge w:val="restart"/>
                  <w:tcBorders>
                    <w:top w:val="single" w:sz="4" w:space="0" w:color="auto"/>
                    <w:left w:val="single" w:sz="4" w:space="0" w:color="auto"/>
                    <w:bottom w:val="single" w:sz="4" w:space="0" w:color="auto"/>
                    <w:right w:val="single" w:sz="4" w:space="0" w:color="auto"/>
                  </w:tcBorders>
                  <w:vAlign w:val="center"/>
                </w:tcPr>
                <w:p w:rsidR="006279EE" w:rsidRPr="008B2AE6" w:rsidRDefault="006279EE" w:rsidP="008B2AE6">
                  <w:pPr>
                    <w:spacing w:line="300" w:lineRule="exact"/>
                    <w:jc w:val="both"/>
                    <w:rPr>
                      <w:rFonts w:ascii="標楷體" w:eastAsia="標楷體" w:hAnsi="標楷體"/>
                      <w:snapToGrid w:val="0"/>
                      <w:kern w:val="0"/>
                    </w:rPr>
                  </w:pPr>
                  <w:r w:rsidRPr="008B2AE6">
                    <w:rPr>
                      <w:rFonts w:ascii="標楷體" w:eastAsia="標楷體" w:hAnsi="標楷體" w:hint="eastAsia"/>
                      <w:snapToGrid w:val="0"/>
                      <w:kern w:val="0"/>
                    </w:rPr>
                    <w:t>（四十一）貨櫃集散站經營業</w:t>
                  </w: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氫離子濃度指數、水溫、化學需氧量、懸浮固體</w:t>
                  </w:r>
                </w:p>
              </w:tc>
            </w:tr>
            <w:tr w:rsidR="006279EE" w:rsidRPr="008B2AE6" w:rsidTr="00A204DA">
              <w:trPr>
                <w:trHeight w:val="619"/>
              </w:trPr>
              <w:tc>
                <w:tcPr>
                  <w:tcW w:w="1663" w:type="pct"/>
                  <w:gridSpan w:val="2"/>
                  <w:vMerge/>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ind w:left="667" w:hangingChars="278" w:hanging="667"/>
                    <w:jc w:val="both"/>
                    <w:rPr>
                      <w:rFonts w:ascii="標楷體" w:eastAsia="標楷體" w:hAnsi="標楷體"/>
                      <w:snapToGrid w:val="0"/>
                      <w:kern w:val="0"/>
                    </w:rPr>
                  </w:pP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u w:val="single"/>
                    </w:rPr>
                    <w:t>＊鉛、＊鎳、＊銅、＊總汞、＊鎘、＊總鉻、＊砷、＊氰化物</w:t>
                  </w:r>
                </w:p>
              </w:tc>
            </w:tr>
            <w:tr w:rsidR="006279EE" w:rsidRPr="008B2AE6" w:rsidTr="00A204DA">
              <w:trPr>
                <w:trHeight w:val="701"/>
              </w:trPr>
              <w:tc>
                <w:tcPr>
                  <w:tcW w:w="1663" w:type="pct"/>
                  <w:gridSpan w:val="2"/>
                  <w:vMerge w:val="restart"/>
                  <w:tcBorders>
                    <w:top w:val="single" w:sz="4" w:space="0" w:color="auto"/>
                    <w:left w:val="single" w:sz="4" w:space="0" w:color="auto"/>
                    <w:bottom w:val="single" w:sz="4" w:space="0" w:color="auto"/>
                    <w:right w:val="single" w:sz="4" w:space="0" w:color="auto"/>
                  </w:tcBorders>
                  <w:vAlign w:val="center"/>
                </w:tcPr>
                <w:p w:rsidR="006279EE" w:rsidRPr="008B2AE6" w:rsidRDefault="006279EE" w:rsidP="008B2AE6">
                  <w:pPr>
                    <w:spacing w:line="300" w:lineRule="exact"/>
                    <w:jc w:val="both"/>
                    <w:rPr>
                      <w:rFonts w:ascii="標楷體" w:eastAsia="標楷體" w:hAnsi="標楷體"/>
                      <w:snapToGrid w:val="0"/>
                      <w:kern w:val="0"/>
                    </w:rPr>
                  </w:pPr>
                  <w:r w:rsidRPr="008B2AE6">
                    <w:rPr>
                      <w:rFonts w:ascii="標楷體" w:eastAsia="標楷體" w:hAnsi="標楷體" w:hint="eastAsia"/>
                      <w:snapToGrid w:val="0"/>
                      <w:kern w:val="0"/>
                    </w:rPr>
                    <w:t>（四十二）食品製造業（不</w:t>
                  </w:r>
                  <w:r w:rsidRPr="008B2AE6">
                    <w:rPr>
                      <w:rFonts w:ascii="標楷體" w:eastAsia="標楷體" w:hAnsi="標楷體" w:hint="eastAsia"/>
                      <w:snapToGrid w:val="0"/>
                      <w:kern w:val="0"/>
                    </w:rPr>
                    <w:lastRenderedPageBreak/>
                    <w:t>含醱酵業、製粉業、製糖業）</w:t>
                  </w: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lastRenderedPageBreak/>
                    <w:t>氫離子濃度指數、水溫、生化需氧量、化學需氧量、懸浮固體</w:t>
                  </w:r>
                </w:p>
              </w:tc>
            </w:tr>
            <w:tr w:rsidR="006279EE" w:rsidRPr="008B2AE6" w:rsidTr="00A204DA">
              <w:trPr>
                <w:trHeight w:val="964"/>
              </w:trPr>
              <w:tc>
                <w:tcPr>
                  <w:tcW w:w="1663" w:type="pct"/>
                  <w:gridSpan w:val="2"/>
                  <w:vMerge/>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ind w:left="667" w:hangingChars="278" w:hanging="667"/>
                    <w:jc w:val="both"/>
                    <w:rPr>
                      <w:rFonts w:ascii="標楷體" w:eastAsia="標楷體" w:hAnsi="標楷體"/>
                      <w:snapToGrid w:val="0"/>
                      <w:kern w:val="0"/>
                    </w:rPr>
                  </w:pP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＊油脂</w:t>
                  </w:r>
                  <w:r w:rsidRPr="008B2AE6">
                    <w:rPr>
                      <w:rFonts w:ascii="標楷體" w:eastAsia="標楷體" w:hAnsi="標楷體" w:hint="eastAsia"/>
                      <w:snapToGrid w:val="0"/>
                      <w:kern w:val="0"/>
                      <w:u w:val="single"/>
                    </w:rPr>
                    <w:t>、＊</w:t>
                  </w:r>
                  <w:r w:rsidRPr="008B2AE6">
                    <w:rPr>
                      <w:rFonts w:eastAsia="標楷體" w:hint="eastAsia"/>
                      <w:snapToGrid w:val="0"/>
                      <w:kern w:val="0"/>
                      <w:u w:val="single"/>
                    </w:rPr>
                    <w:t>鉛、</w:t>
                  </w:r>
                  <w:r w:rsidRPr="008B2AE6">
                    <w:rPr>
                      <w:rFonts w:ascii="標楷體" w:eastAsia="標楷體" w:hAnsi="標楷體" w:hint="eastAsia"/>
                      <w:snapToGrid w:val="0"/>
                      <w:kern w:val="0"/>
                      <w:u w:val="single"/>
                    </w:rPr>
                    <w:t>＊</w:t>
                  </w:r>
                  <w:r w:rsidRPr="008B2AE6">
                    <w:rPr>
                      <w:rFonts w:eastAsia="標楷體" w:hint="eastAsia"/>
                      <w:snapToGrid w:val="0"/>
                      <w:kern w:val="0"/>
                      <w:u w:val="single"/>
                    </w:rPr>
                    <w:t>鎳、</w:t>
                  </w:r>
                  <w:r w:rsidRPr="008B2AE6">
                    <w:rPr>
                      <w:rFonts w:ascii="標楷體" w:eastAsia="標楷體" w:hAnsi="標楷體" w:hint="eastAsia"/>
                      <w:snapToGrid w:val="0"/>
                      <w:kern w:val="0"/>
                      <w:u w:val="single"/>
                    </w:rPr>
                    <w:t>＊</w:t>
                  </w:r>
                  <w:r w:rsidRPr="008B2AE6">
                    <w:rPr>
                      <w:rFonts w:eastAsia="標楷體" w:hint="eastAsia"/>
                      <w:snapToGrid w:val="0"/>
                      <w:kern w:val="0"/>
                      <w:u w:val="single"/>
                    </w:rPr>
                    <w:t>銅、</w:t>
                  </w:r>
                  <w:r w:rsidRPr="008B2AE6">
                    <w:rPr>
                      <w:rFonts w:ascii="標楷體" w:eastAsia="標楷體" w:hAnsi="標楷體" w:hint="eastAsia"/>
                      <w:snapToGrid w:val="0"/>
                      <w:kern w:val="0"/>
                      <w:u w:val="single"/>
                    </w:rPr>
                    <w:t>＊</w:t>
                  </w:r>
                  <w:r w:rsidRPr="008B2AE6">
                    <w:rPr>
                      <w:rFonts w:eastAsia="標楷體" w:hint="eastAsia"/>
                      <w:snapToGrid w:val="0"/>
                      <w:kern w:val="0"/>
                      <w:u w:val="single"/>
                    </w:rPr>
                    <w:t>總汞、</w:t>
                  </w:r>
                  <w:r w:rsidRPr="008B2AE6">
                    <w:rPr>
                      <w:rFonts w:ascii="標楷體" w:eastAsia="標楷體" w:hAnsi="標楷體" w:hint="eastAsia"/>
                      <w:snapToGrid w:val="0"/>
                      <w:kern w:val="0"/>
                      <w:u w:val="single"/>
                    </w:rPr>
                    <w:t>＊</w:t>
                  </w:r>
                  <w:r w:rsidRPr="008B2AE6">
                    <w:rPr>
                      <w:rFonts w:eastAsia="標楷體" w:hint="eastAsia"/>
                      <w:snapToGrid w:val="0"/>
                      <w:kern w:val="0"/>
                      <w:u w:val="single"/>
                    </w:rPr>
                    <w:t>鎘、</w:t>
                  </w:r>
                  <w:r w:rsidRPr="008B2AE6">
                    <w:rPr>
                      <w:rFonts w:ascii="標楷體" w:eastAsia="標楷體" w:hAnsi="標楷體" w:hint="eastAsia"/>
                      <w:snapToGrid w:val="0"/>
                      <w:kern w:val="0"/>
                      <w:u w:val="single"/>
                    </w:rPr>
                    <w:t>＊</w:t>
                  </w:r>
                  <w:r w:rsidRPr="008B2AE6">
                    <w:rPr>
                      <w:rFonts w:eastAsia="標楷體" w:hint="eastAsia"/>
                      <w:snapToGrid w:val="0"/>
                      <w:kern w:val="0"/>
                      <w:u w:val="single"/>
                    </w:rPr>
                    <w:t>總鉻、</w:t>
                  </w:r>
                  <w:r w:rsidRPr="008B2AE6">
                    <w:rPr>
                      <w:rFonts w:ascii="標楷體" w:eastAsia="標楷體" w:hAnsi="標楷體" w:hint="eastAsia"/>
                      <w:snapToGrid w:val="0"/>
                      <w:kern w:val="0"/>
                      <w:u w:val="single"/>
                    </w:rPr>
                    <w:t>＊砷、＊氰化物、＊硝酸鹽氮、＊大腸桿菌群</w:t>
                  </w:r>
                </w:p>
              </w:tc>
            </w:tr>
            <w:tr w:rsidR="006279EE" w:rsidRPr="008B2AE6" w:rsidTr="00A204DA">
              <w:trPr>
                <w:trHeight w:val="850"/>
              </w:trPr>
              <w:tc>
                <w:tcPr>
                  <w:tcW w:w="1663" w:type="pct"/>
                  <w:gridSpan w:val="2"/>
                  <w:vMerge w:val="restart"/>
                  <w:tcBorders>
                    <w:top w:val="single" w:sz="4" w:space="0" w:color="auto"/>
                    <w:left w:val="single" w:sz="4" w:space="0" w:color="auto"/>
                    <w:bottom w:val="single" w:sz="4" w:space="0" w:color="auto"/>
                    <w:right w:val="single" w:sz="4" w:space="0" w:color="auto"/>
                  </w:tcBorders>
                  <w:vAlign w:val="center"/>
                </w:tcPr>
                <w:p w:rsidR="006279EE" w:rsidRPr="008B2AE6" w:rsidRDefault="006279EE" w:rsidP="008B2AE6">
                  <w:pPr>
                    <w:spacing w:line="300" w:lineRule="exact"/>
                    <w:jc w:val="both"/>
                    <w:rPr>
                      <w:rFonts w:ascii="標楷體" w:eastAsia="標楷體" w:hAnsi="標楷體"/>
                      <w:snapToGrid w:val="0"/>
                      <w:kern w:val="0"/>
                    </w:rPr>
                  </w:pPr>
                  <w:r w:rsidRPr="008B2AE6">
                    <w:rPr>
                      <w:rFonts w:ascii="標楷體" w:eastAsia="標楷體" w:hAnsi="標楷體" w:hint="eastAsia"/>
                      <w:snapToGrid w:val="0"/>
                      <w:kern w:val="0"/>
                    </w:rPr>
                    <w:lastRenderedPageBreak/>
                    <w:t>（四十三）屠宰業</w:t>
                  </w: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氫離子濃度指數、水溫、生化需氧量、化學需氧量、懸浮固體、真色色度、油脂</w:t>
                  </w:r>
                  <w:r w:rsidRPr="008B2AE6">
                    <w:rPr>
                      <w:rFonts w:ascii="標楷體" w:eastAsia="標楷體" w:hAnsi="標楷體" w:hint="eastAsia"/>
                      <w:snapToGrid w:val="0"/>
                      <w:kern w:val="0"/>
                      <w:u w:val="single"/>
                    </w:rPr>
                    <w:t>、大腸桿菌群</w:t>
                  </w:r>
                </w:p>
              </w:tc>
            </w:tr>
            <w:tr w:rsidR="006279EE" w:rsidRPr="008B2AE6" w:rsidTr="00A204DA">
              <w:trPr>
                <w:trHeight w:val="707"/>
              </w:trPr>
              <w:tc>
                <w:tcPr>
                  <w:tcW w:w="1663" w:type="pct"/>
                  <w:gridSpan w:val="2"/>
                  <w:vMerge/>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ind w:left="667" w:hangingChars="278" w:hanging="667"/>
                    <w:jc w:val="both"/>
                    <w:rPr>
                      <w:rFonts w:ascii="標楷體" w:eastAsia="標楷體" w:hAnsi="標楷體"/>
                      <w:snapToGrid w:val="0"/>
                      <w:kern w:val="0"/>
                    </w:rPr>
                  </w:pP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u w:val="single"/>
                    </w:rPr>
                    <w:t>＊</w:t>
                  </w:r>
                  <w:r w:rsidRPr="008B2AE6">
                    <w:rPr>
                      <w:rFonts w:eastAsia="標楷體" w:hint="eastAsia"/>
                      <w:snapToGrid w:val="0"/>
                      <w:kern w:val="0"/>
                      <w:u w:val="single"/>
                    </w:rPr>
                    <w:t>鉛、</w:t>
                  </w:r>
                  <w:r w:rsidRPr="008B2AE6">
                    <w:rPr>
                      <w:rFonts w:ascii="標楷體" w:eastAsia="標楷體" w:hAnsi="標楷體" w:hint="eastAsia"/>
                      <w:snapToGrid w:val="0"/>
                      <w:kern w:val="0"/>
                      <w:u w:val="single"/>
                    </w:rPr>
                    <w:t>＊</w:t>
                  </w:r>
                  <w:r w:rsidRPr="008B2AE6">
                    <w:rPr>
                      <w:rFonts w:eastAsia="標楷體" w:hint="eastAsia"/>
                      <w:snapToGrid w:val="0"/>
                      <w:kern w:val="0"/>
                      <w:u w:val="single"/>
                    </w:rPr>
                    <w:t>鎳、</w:t>
                  </w:r>
                  <w:r w:rsidRPr="008B2AE6">
                    <w:rPr>
                      <w:rFonts w:ascii="標楷體" w:eastAsia="標楷體" w:hAnsi="標楷體" w:hint="eastAsia"/>
                      <w:snapToGrid w:val="0"/>
                      <w:kern w:val="0"/>
                      <w:u w:val="single"/>
                    </w:rPr>
                    <w:t>＊</w:t>
                  </w:r>
                  <w:r w:rsidRPr="008B2AE6">
                    <w:rPr>
                      <w:rFonts w:eastAsia="標楷體" w:hint="eastAsia"/>
                      <w:snapToGrid w:val="0"/>
                      <w:kern w:val="0"/>
                      <w:u w:val="single"/>
                    </w:rPr>
                    <w:t>銅、</w:t>
                  </w:r>
                  <w:r w:rsidRPr="008B2AE6">
                    <w:rPr>
                      <w:rFonts w:ascii="標楷體" w:eastAsia="標楷體" w:hAnsi="標楷體" w:hint="eastAsia"/>
                      <w:snapToGrid w:val="0"/>
                      <w:kern w:val="0"/>
                      <w:u w:val="single"/>
                    </w:rPr>
                    <w:t>＊</w:t>
                  </w:r>
                  <w:r w:rsidRPr="008B2AE6">
                    <w:rPr>
                      <w:rFonts w:eastAsia="標楷體" w:hint="eastAsia"/>
                      <w:snapToGrid w:val="0"/>
                      <w:kern w:val="0"/>
                      <w:u w:val="single"/>
                    </w:rPr>
                    <w:t>總汞、</w:t>
                  </w:r>
                  <w:r w:rsidRPr="008B2AE6">
                    <w:rPr>
                      <w:rFonts w:ascii="標楷體" w:eastAsia="標楷體" w:hAnsi="標楷體" w:hint="eastAsia"/>
                      <w:snapToGrid w:val="0"/>
                      <w:kern w:val="0"/>
                      <w:u w:val="single"/>
                    </w:rPr>
                    <w:t>＊</w:t>
                  </w:r>
                  <w:r w:rsidRPr="008B2AE6">
                    <w:rPr>
                      <w:rFonts w:eastAsia="標楷體" w:hint="eastAsia"/>
                      <w:snapToGrid w:val="0"/>
                      <w:kern w:val="0"/>
                      <w:u w:val="single"/>
                    </w:rPr>
                    <w:t>鎘、</w:t>
                  </w:r>
                  <w:r w:rsidRPr="008B2AE6">
                    <w:rPr>
                      <w:rFonts w:ascii="標楷體" w:eastAsia="標楷體" w:hAnsi="標楷體" w:hint="eastAsia"/>
                      <w:snapToGrid w:val="0"/>
                      <w:kern w:val="0"/>
                      <w:u w:val="single"/>
                    </w:rPr>
                    <w:t>＊</w:t>
                  </w:r>
                  <w:r w:rsidRPr="008B2AE6">
                    <w:rPr>
                      <w:rFonts w:eastAsia="標楷體" w:hint="eastAsia"/>
                      <w:snapToGrid w:val="0"/>
                      <w:kern w:val="0"/>
                      <w:u w:val="single"/>
                    </w:rPr>
                    <w:t>總鉻、</w:t>
                  </w:r>
                  <w:r w:rsidRPr="008B2AE6">
                    <w:rPr>
                      <w:rFonts w:ascii="標楷體" w:eastAsia="標楷體" w:hAnsi="標楷體" w:hint="eastAsia"/>
                      <w:snapToGrid w:val="0"/>
                      <w:kern w:val="0"/>
                      <w:u w:val="single"/>
                    </w:rPr>
                    <w:t>＊砷、＊氰化物、＊硝酸鹽氮</w:t>
                  </w:r>
                </w:p>
              </w:tc>
            </w:tr>
            <w:tr w:rsidR="006279EE" w:rsidRPr="008B2AE6" w:rsidTr="00A204DA">
              <w:trPr>
                <w:trHeight w:val="526"/>
              </w:trPr>
              <w:tc>
                <w:tcPr>
                  <w:tcW w:w="1663" w:type="pct"/>
                  <w:gridSpan w:val="2"/>
                  <w:vMerge w:val="restart"/>
                  <w:tcBorders>
                    <w:top w:val="single" w:sz="4" w:space="0" w:color="auto"/>
                    <w:left w:val="single" w:sz="4" w:space="0" w:color="auto"/>
                    <w:bottom w:val="single" w:sz="4" w:space="0" w:color="auto"/>
                    <w:right w:val="single" w:sz="4" w:space="0" w:color="auto"/>
                  </w:tcBorders>
                  <w:vAlign w:val="center"/>
                </w:tcPr>
                <w:p w:rsidR="006279EE" w:rsidRPr="008B2AE6" w:rsidRDefault="006279EE" w:rsidP="008B2AE6">
                  <w:pPr>
                    <w:spacing w:line="300" w:lineRule="exact"/>
                    <w:jc w:val="both"/>
                    <w:rPr>
                      <w:rFonts w:ascii="標楷體" w:eastAsia="標楷體" w:hAnsi="標楷體"/>
                      <w:snapToGrid w:val="0"/>
                      <w:kern w:val="0"/>
                    </w:rPr>
                  </w:pPr>
                  <w:r w:rsidRPr="008B2AE6">
                    <w:rPr>
                      <w:rFonts w:ascii="標楷體" w:eastAsia="標楷體" w:hAnsi="標楷體" w:hint="eastAsia"/>
                      <w:snapToGrid w:val="0"/>
                      <w:kern w:val="0"/>
                    </w:rPr>
                    <w:t>（四十四）製粉業</w:t>
                  </w: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氫離子濃度指數、水溫、生化需氧量、化學需氧量、懸浮固體</w:t>
                  </w:r>
                </w:p>
              </w:tc>
            </w:tr>
            <w:tr w:rsidR="006279EE" w:rsidRPr="008B2AE6" w:rsidTr="00A204DA">
              <w:trPr>
                <w:trHeight w:val="683"/>
              </w:trPr>
              <w:tc>
                <w:tcPr>
                  <w:tcW w:w="1663" w:type="pct"/>
                  <w:gridSpan w:val="2"/>
                  <w:vMerge/>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ind w:left="667" w:hangingChars="278" w:hanging="667"/>
                    <w:jc w:val="both"/>
                    <w:rPr>
                      <w:rFonts w:ascii="標楷體" w:eastAsia="標楷體" w:hAnsi="標楷體"/>
                      <w:snapToGrid w:val="0"/>
                      <w:kern w:val="0"/>
                    </w:rPr>
                  </w:pP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u w:val="single"/>
                    </w:rPr>
                    <w:t>＊鉛、＊鎳、＊銅、＊總汞、＊鎘、＊總鉻、＊砷、＊氰化物</w:t>
                  </w:r>
                </w:p>
              </w:tc>
            </w:tr>
            <w:tr w:rsidR="006279EE" w:rsidRPr="008B2AE6" w:rsidTr="00A204DA">
              <w:trPr>
                <w:trHeight w:val="470"/>
              </w:trPr>
              <w:tc>
                <w:tcPr>
                  <w:tcW w:w="1663" w:type="pct"/>
                  <w:gridSpan w:val="2"/>
                  <w:vMerge w:val="restart"/>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ind w:left="667" w:hangingChars="278" w:hanging="667"/>
                    <w:jc w:val="both"/>
                    <w:rPr>
                      <w:rFonts w:ascii="標楷體" w:eastAsia="標楷體" w:hAnsi="標楷體"/>
                      <w:snapToGrid w:val="0"/>
                      <w:kern w:val="0"/>
                    </w:rPr>
                  </w:pPr>
                  <w:r w:rsidRPr="008B2AE6">
                    <w:rPr>
                      <w:rFonts w:ascii="標楷體" w:eastAsia="標楷體" w:hAnsi="標楷體" w:hint="eastAsia"/>
                      <w:snapToGrid w:val="0"/>
                      <w:kern w:val="0"/>
                    </w:rPr>
                    <w:t>（四十五）醱酵業</w:t>
                  </w: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氫離子濃度指數、水溫、生化需氧量、化學需氧量、懸浮固體、真色色度</w:t>
                  </w:r>
                </w:p>
              </w:tc>
            </w:tr>
            <w:tr w:rsidR="006279EE" w:rsidRPr="008B2AE6" w:rsidTr="00A204DA">
              <w:trPr>
                <w:trHeight w:val="699"/>
              </w:trPr>
              <w:tc>
                <w:tcPr>
                  <w:tcW w:w="1663" w:type="pct"/>
                  <w:gridSpan w:val="2"/>
                  <w:vMerge/>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ind w:left="667" w:hangingChars="278" w:hanging="667"/>
                    <w:jc w:val="both"/>
                    <w:rPr>
                      <w:rFonts w:ascii="標楷體" w:eastAsia="標楷體" w:hAnsi="標楷體"/>
                      <w:snapToGrid w:val="0"/>
                      <w:kern w:val="0"/>
                    </w:rPr>
                  </w:pP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u w:val="single"/>
                    </w:rPr>
                    <w:t>＊</w:t>
                  </w:r>
                  <w:r w:rsidRPr="008B2AE6">
                    <w:rPr>
                      <w:rFonts w:eastAsia="標楷體" w:hint="eastAsia"/>
                      <w:snapToGrid w:val="0"/>
                      <w:kern w:val="0"/>
                      <w:u w:val="single"/>
                    </w:rPr>
                    <w:t>鉛、</w:t>
                  </w:r>
                  <w:r w:rsidRPr="008B2AE6">
                    <w:rPr>
                      <w:rFonts w:ascii="標楷體" w:eastAsia="標楷體" w:hAnsi="標楷體" w:hint="eastAsia"/>
                      <w:snapToGrid w:val="0"/>
                      <w:kern w:val="0"/>
                      <w:u w:val="single"/>
                    </w:rPr>
                    <w:t>＊</w:t>
                  </w:r>
                  <w:r w:rsidRPr="008B2AE6">
                    <w:rPr>
                      <w:rFonts w:eastAsia="標楷體" w:hint="eastAsia"/>
                      <w:snapToGrid w:val="0"/>
                      <w:kern w:val="0"/>
                      <w:u w:val="single"/>
                    </w:rPr>
                    <w:t>鎳、</w:t>
                  </w:r>
                  <w:r w:rsidRPr="008B2AE6">
                    <w:rPr>
                      <w:rFonts w:ascii="標楷體" w:eastAsia="標楷體" w:hAnsi="標楷體" w:hint="eastAsia"/>
                      <w:snapToGrid w:val="0"/>
                      <w:kern w:val="0"/>
                      <w:u w:val="single"/>
                    </w:rPr>
                    <w:t>＊</w:t>
                  </w:r>
                  <w:r w:rsidRPr="008B2AE6">
                    <w:rPr>
                      <w:rFonts w:eastAsia="標楷體" w:hint="eastAsia"/>
                      <w:snapToGrid w:val="0"/>
                      <w:kern w:val="0"/>
                      <w:u w:val="single"/>
                    </w:rPr>
                    <w:t>銅、</w:t>
                  </w:r>
                  <w:r w:rsidRPr="008B2AE6">
                    <w:rPr>
                      <w:rFonts w:ascii="標楷體" w:eastAsia="標楷體" w:hAnsi="標楷體" w:hint="eastAsia"/>
                      <w:snapToGrid w:val="0"/>
                      <w:kern w:val="0"/>
                      <w:u w:val="single"/>
                    </w:rPr>
                    <w:t>＊</w:t>
                  </w:r>
                  <w:r w:rsidRPr="008B2AE6">
                    <w:rPr>
                      <w:rFonts w:eastAsia="標楷體" w:hint="eastAsia"/>
                      <w:snapToGrid w:val="0"/>
                      <w:kern w:val="0"/>
                      <w:u w:val="single"/>
                    </w:rPr>
                    <w:t>總汞、</w:t>
                  </w:r>
                  <w:r w:rsidRPr="008B2AE6">
                    <w:rPr>
                      <w:rFonts w:ascii="標楷體" w:eastAsia="標楷體" w:hAnsi="標楷體" w:hint="eastAsia"/>
                      <w:snapToGrid w:val="0"/>
                      <w:kern w:val="0"/>
                      <w:u w:val="single"/>
                    </w:rPr>
                    <w:t>＊</w:t>
                  </w:r>
                  <w:r w:rsidRPr="008B2AE6">
                    <w:rPr>
                      <w:rFonts w:eastAsia="標楷體" w:hint="eastAsia"/>
                      <w:snapToGrid w:val="0"/>
                      <w:kern w:val="0"/>
                      <w:u w:val="single"/>
                    </w:rPr>
                    <w:t>鎘、</w:t>
                  </w:r>
                  <w:r w:rsidRPr="008B2AE6">
                    <w:rPr>
                      <w:rFonts w:ascii="標楷體" w:eastAsia="標楷體" w:hAnsi="標楷體" w:hint="eastAsia"/>
                      <w:snapToGrid w:val="0"/>
                      <w:kern w:val="0"/>
                      <w:u w:val="single"/>
                    </w:rPr>
                    <w:t>＊</w:t>
                  </w:r>
                  <w:r w:rsidRPr="008B2AE6">
                    <w:rPr>
                      <w:rFonts w:eastAsia="標楷體" w:hint="eastAsia"/>
                      <w:snapToGrid w:val="0"/>
                      <w:kern w:val="0"/>
                      <w:u w:val="single"/>
                    </w:rPr>
                    <w:t>總鉻、</w:t>
                  </w:r>
                  <w:r w:rsidRPr="008B2AE6">
                    <w:rPr>
                      <w:rFonts w:ascii="標楷體" w:eastAsia="標楷體" w:hAnsi="標楷體" w:hint="eastAsia"/>
                      <w:snapToGrid w:val="0"/>
                      <w:kern w:val="0"/>
                      <w:u w:val="single"/>
                    </w:rPr>
                    <w:t>＊砷、＊氰化物、＊硝酸鹽氮</w:t>
                  </w:r>
                </w:p>
              </w:tc>
            </w:tr>
            <w:tr w:rsidR="006279EE" w:rsidRPr="008B2AE6" w:rsidTr="00A204DA">
              <w:trPr>
                <w:trHeight w:val="470"/>
              </w:trPr>
              <w:tc>
                <w:tcPr>
                  <w:tcW w:w="1663" w:type="pct"/>
                  <w:gridSpan w:val="2"/>
                  <w:vMerge w:val="restart"/>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ind w:left="667" w:hangingChars="278" w:hanging="667"/>
                    <w:jc w:val="both"/>
                    <w:rPr>
                      <w:rFonts w:ascii="標楷體" w:eastAsia="標楷體" w:hAnsi="標楷體"/>
                      <w:snapToGrid w:val="0"/>
                      <w:kern w:val="0"/>
                    </w:rPr>
                  </w:pPr>
                  <w:r w:rsidRPr="008B2AE6">
                    <w:rPr>
                      <w:rFonts w:ascii="標楷體" w:eastAsia="標楷體" w:hAnsi="標楷體" w:hint="eastAsia"/>
                      <w:snapToGrid w:val="0"/>
                      <w:kern w:val="0"/>
                    </w:rPr>
                    <w:t>（四十六）修車廠</w:t>
                  </w: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氫離子濃度指數、水溫、化學需氧量、懸浮固體</w:t>
                  </w:r>
                </w:p>
              </w:tc>
            </w:tr>
            <w:tr w:rsidR="006279EE" w:rsidRPr="008B2AE6" w:rsidTr="00A204DA">
              <w:trPr>
                <w:trHeight w:val="685"/>
              </w:trPr>
              <w:tc>
                <w:tcPr>
                  <w:tcW w:w="1663" w:type="pct"/>
                  <w:gridSpan w:val="2"/>
                  <w:vMerge/>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ind w:left="667" w:hangingChars="278" w:hanging="667"/>
                    <w:jc w:val="both"/>
                    <w:rPr>
                      <w:rFonts w:ascii="標楷體" w:eastAsia="標楷體" w:hAnsi="標楷體"/>
                      <w:snapToGrid w:val="0"/>
                      <w:kern w:val="0"/>
                    </w:rPr>
                  </w:pP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＊油脂</w:t>
                  </w:r>
                  <w:r w:rsidRPr="008B2AE6">
                    <w:rPr>
                      <w:rFonts w:ascii="標楷體" w:eastAsia="標楷體" w:hAnsi="標楷體" w:hint="eastAsia"/>
                      <w:snapToGrid w:val="0"/>
                      <w:kern w:val="0"/>
                      <w:u w:val="single"/>
                    </w:rPr>
                    <w:t>、＊鉛、＊鎳、＊銅、＊總汞、＊鎘、＊總鉻、＊砷、＊氰化物</w:t>
                  </w:r>
                </w:p>
              </w:tc>
            </w:tr>
            <w:tr w:rsidR="006279EE" w:rsidRPr="008B2AE6" w:rsidTr="00A204DA">
              <w:trPr>
                <w:trHeight w:val="532"/>
              </w:trPr>
              <w:tc>
                <w:tcPr>
                  <w:tcW w:w="1663" w:type="pct"/>
                  <w:gridSpan w:val="2"/>
                  <w:vMerge w:val="restart"/>
                  <w:tcBorders>
                    <w:top w:val="single" w:sz="4" w:space="0" w:color="auto"/>
                    <w:left w:val="single" w:sz="4" w:space="0" w:color="auto"/>
                    <w:bottom w:val="single" w:sz="4" w:space="0" w:color="auto"/>
                    <w:right w:val="single" w:sz="4" w:space="0" w:color="auto"/>
                  </w:tcBorders>
                  <w:vAlign w:val="center"/>
                </w:tcPr>
                <w:p w:rsidR="006279EE" w:rsidRPr="008B2AE6" w:rsidRDefault="006279EE" w:rsidP="008B2AE6">
                  <w:pPr>
                    <w:spacing w:line="300" w:lineRule="exact"/>
                    <w:jc w:val="both"/>
                    <w:rPr>
                      <w:rFonts w:ascii="標楷體" w:eastAsia="標楷體" w:hAnsi="標楷體"/>
                      <w:snapToGrid w:val="0"/>
                      <w:kern w:val="0"/>
                    </w:rPr>
                  </w:pPr>
                  <w:r w:rsidRPr="008B2AE6">
                    <w:rPr>
                      <w:rFonts w:ascii="標楷體" w:eastAsia="標楷體" w:hAnsi="標楷體" w:hint="eastAsia"/>
                      <w:snapToGrid w:val="0"/>
                      <w:kern w:val="0"/>
                    </w:rPr>
                    <w:lastRenderedPageBreak/>
                    <w:t>（四十七）遊樂園（區）</w:t>
                  </w: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氫離子濃度指數、水溫、生化需氧量、化學需氧量、懸浮固體、大腸桿菌群、</w:t>
                  </w:r>
                </w:p>
              </w:tc>
            </w:tr>
            <w:tr w:rsidR="006279EE" w:rsidRPr="008B2AE6" w:rsidTr="00A204DA">
              <w:trPr>
                <w:trHeight w:val="689"/>
              </w:trPr>
              <w:tc>
                <w:tcPr>
                  <w:tcW w:w="1663" w:type="pct"/>
                  <w:gridSpan w:val="2"/>
                  <w:vMerge/>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ind w:left="667" w:hangingChars="278" w:hanging="667"/>
                    <w:jc w:val="both"/>
                    <w:rPr>
                      <w:rFonts w:ascii="標楷體" w:eastAsia="標楷體" w:hAnsi="標楷體"/>
                      <w:snapToGrid w:val="0"/>
                      <w:kern w:val="0"/>
                    </w:rPr>
                  </w:pP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＊油脂</w:t>
                  </w:r>
                  <w:r w:rsidRPr="008B2AE6">
                    <w:rPr>
                      <w:rFonts w:ascii="標楷體" w:eastAsia="標楷體" w:hAnsi="標楷體" w:hint="eastAsia"/>
                      <w:snapToGrid w:val="0"/>
                      <w:kern w:val="0"/>
                      <w:u w:val="single"/>
                    </w:rPr>
                    <w:t>、＊鉛、＊鎳、＊銅、＊總汞、＊鎘、＊總鉻、＊砷、＊氰化物</w:t>
                  </w:r>
                </w:p>
              </w:tc>
            </w:tr>
            <w:tr w:rsidR="006279EE" w:rsidRPr="008B2AE6" w:rsidTr="00A204DA">
              <w:trPr>
                <w:trHeight w:val="532"/>
              </w:trPr>
              <w:tc>
                <w:tcPr>
                  <w:tcW w:w="1663" w:type="pct"/>
                  <w:gridSpan w:val="2"/>
                  <w:vMerge w:val="restart"/>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ind w:left="667" w:hangingChars="278" w:hanging="667"/>
                    <w:jc w:val="both"/>
                    <w:rPr>
                      <w:rFonts w:ascii="標楷體" w:eastAsia="標楷體" w:hAnsi="標楷體"/>
                      <w:snapToGrid w:val="0"/>
                      <w:kern w:val="0"/>
                    </w:rPr>
                  </w:pPr>
                  <w:r w:rsidRPr="008B2AE6">
                    <w:rPr>
                      <w:rFonts w:ascii="標楷體" w:eastAsia="標楷體" w:hAnsi="標楷體" w:hint="eastAsia"/>
                      <w:snapToGrid w:val="0"/>
                      <w:kern w:val="0"/>
                    </w:rPr>
                    <w:t>（四十八）洗衣業</w:t>
                  </w: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氫離子濃度指數、水溫、化學需氧量、懸浮固體</w:t>
                  </w:r>
                </w:p>
              </w:tc>
            </w:tr>
            <w:tr w:rsidR="006279EE" w:rsidRPr="008B2AE6" w:rsidTr="00A204DA">
              <w:trPr>
                <w:trHeight w:val="990"/>
              </w:trPr>
              <w:tc>
                <w:tcPr>
                  <w:tcW w:w="1663" w:type="pct"/>
                  <w:gridSpan w:val="2"/>
                  <w:vMerge/>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ind w:left="667" w:hangingChars="278" w:hanging="667"/>
                    <w:jc w:val="both"/>
                    <w:rPr>
                      <w:rFonts w:ascii="標楷體" w:eastAsia="標楷體" w:hAnsi="標楷體"/>
                      <w:snapToGrid w:val="0"/>
                      <w:kern w:val="0"/>
                    </w:rPr>
                  </w:pP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u w:val="single"/>
                    </w:rPr>
                    <w:t>＊</w:t>
                  </w:r>
                  <w:r w:rsidRPr="008B2AE6">
                    <w:rPr>
                      <w:rFonts w:eastAsia="標楷體" w:hint="eastAsia"/>
                      <w:snapToGrid w:val="0"/>
                      <w:kern w:val="0"/>
                      <w:u w:val="single"/>
                    </w:rPr>
                    <w:t>鉛、</w:t>
                  </w:r>
                  <w:r w:rsidRPr="008B2AE6">
                    <w:rPr>
                      <w:rFonts w:ascii="標楷體" w:eastAsia="標楷體" w:hAnsi="標楷體" w:hint="eastAsia"/>
                      <w:snapToGrid w:val="0"/>
                      <w:kern w:val="0"/>
                      <w:u w:val="single"/>
                    </w:rPr>
                    <w:t>＊</w:t>
                  </w:r>
                  <w:r w:rsidRPr="008B2AE6">
                    <w:rPr>
                      <w:rFonts w:eastAsia="標楷體" w:hint="eastAsia"/>
                      <w:snapToGrid w:val="0"/>
                      <w:kern w:val="0"/>
                      <w:u w:val="single"/>
                    </w:rPr>
                    <w:t>鎳、</w:t>
                  </w:r>
                  <w:r w:rsidRPr="008B2AE6">
                    <w:rPr>
                      <w:rFonts w:ascii="標楷體" w:eastAsia="標楷體" w:hAnsi="標楷體" w:hint="eastAsia"/>
                      <w:snapToGrid w:val="0"/>
                      <w:kern w:val="0"/>
                      <w:u w:val="single"/>
                    </w:rPr>
                    <w:t>＊</w:t>
                  </w:r>
                  <w:r w:rsidRPr="008B2AE6">
                    <w:rPr>
                      <w:rFonts w:eastAsia="標楷體" w:hint="eastAsia"/>
                      <w:snapToGrid w:val="0"/>
                      <w:kern w:val="0"/>
                      <w:u w:val="single"/>
                    </w:rPr>
                    <w:t>銅、</w:t>
                  </w:r>
                  <w:r w:rsidRPr="008B2AE6">
                    <w:rPr>
                      <w:rFonts w:ascii="標楷體" w:eastAsia="標楷體" w:hAnsi="標楷體" w:hint="eastAsia"/>
                      <w:snapToGrid w:val="0"/>
                      <w:kern w:val="0"/>
                      <w:u w:val="single"/>
                    </w:rPr>
                    <w:t>＊</w:t>
                  </w:r>
                  <w:r w:rsidRPr="008B2AE6">
                    <w:rPr>
                      <w:rFonts w:eastAsia="標楷體" w:hint="eastAsia"/>
                      <w:snapToGrid w:val="0"/>
                      <w:kern w:val="0"/>
                      <w:u w:val="single"/>
                    </w:rPr>
                    <w:t>總汞、</w:t>
                  </w:r>
                  <w:r w:rsidRPr="008B2AE6">
                    <w:rPr>
                      <w:rFonts w:ascii="標楷體" w:eastAsia="標楷體" w:hAnsi="標楷體" w:hint="eastAsia"/>
                      <w:snapToGrid w:val="0"/>
                      <w:kern w:val="0"/>
                      <w:u w:val="single"/>
                    </w:rPr>
                    <w:t>＊</w:t>
                  </w:r>
                  <w:r w:rsidRPr="008B2AE6">
                    <w:rPr>
                      <w:rFonts w:eastAsia="標楷體" w:hint="eastAsia"/>
                      <w:snapToGrid w:val="0"/>
                      <w:kern w:val="0"/>
                      <w:u w:val="single"/>
                    </w:rPr>
                    <w:t>鎘、</w:t>
                  </w:r>
                  <w:r w:rsidRPr="008B2AE6">
                    <w:rPr>
                      <w:rFonts w:ascii="標楷體" w:eastAsia="標楷體" w:hAnsi="標楷體" w:hint="eastAsia"/>
                      <w:snapToGrid w:val="0"/>
                      <w:kern w:val="0"/>
                      <w:u w:val="single"/>
                    </w:rPr>
                    <w:t>＊</w:t>
                  </w:r>
                  <w:r w:rsidRPr="008B2AE6">
                    <w:rPr>
                      <w:rFonts w:eastAsia="標楷體" w:hint="eastAsia"/>
                      <w:snapToGrid w:val="0"/>
                      <w:kern w:val="0"/>
                      <w:u w:val="single"/>
                    </w:rPr>
                    <w:t>總鉻、</w:t>
                  </w:r>
                  <w:r w:rsidRPr="008B2AE6">
                    <w:rPr>
                      <w:rFonts w:ascii="標楷體" w:eastAsia="標楷體" w:hAnsi="標楷體" w:hint="eastAsia"/>
                      <w:snapToGrid w:val="0"/>
                      <w:kern w:val="0"/>
                      <w:u w:val="single"/>
                    </w:rPr>
                    <w:t>＊砷、＊氰化物、＊</w:t>
                  </w:r>
                  <w:r w:rsidRPr="008B2AE6">
                    <w:rPr>
                      <w:rFonts w:eastAsia="標楷體" w:hAnsi="標楷體" w:hint="eastAsia"/>
                      <w:snapToGrid w:val="0"/>
                      <w:kern w:val="0"/>
                      <w:u w:val="single"/>
                    </w:rPr>
                    <w:t>陰離子</w:t>
                  </w:r>
                  <w:r w:rsidRPr="008B2AE6">
                    <w:rPr>
                      <w:rFonts w:eastAsia="標楷體" w:hAnsi="標楷體" w:hint="eastAsia"/>
                      <w:u w:val="single"/>
                    </w:rPr>
                    <w:t>介</w:t>
                  </w:r>
                  <w:r w:rsidRPr="008B2AE6">
                    <w:rPr>
                      <w:rFonts w:eastAsia="標楷體" w:hAnsi="標楷體" w:hint="eastAsia"/>
                      <w:snapToGrid w:val="0"/>
                      <w:kern w:val="0"/>
                      <w:u w:val="single"/>
                    </w:rPr>
                    <w:t>面活性劑</w:t>
                  </w:r>
                </w:p>
              </w:tc>
            </w:tr>
            <w:tr w:rsidR="006279EE" w:rsidRPr="008B2AE6" w:rsidTr="00A204DA">
              <w:trPr>
                <w:trHeight w:val="526"/>
              </w:trPr>
              <w:tc>
                <w:tcPr>
                  <w:tcW w:w="1663" w:type="pct"/>
                  <w:gridSpan w:val="2"/>
                  <w:vMerge w:val="restart"/>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ind w:left="667" w:hangingChars="278" w:hanging="667"/>
                    <w:jc w:val="both"/>
                    <w:rPr>
                      <w:rFonts w:ascii="標楷體" w:eastAsia="標楷體" w:hAnsi="標楷體"/>
                      <w:snapToGrid w:val="0"/>
                      <w:kern w:val="0"/>
                    </w:rPr>
                  </w:pPr>
                  <w:r w:rsidRPr="008B2AE6">
                    <w:rPr>
                      <w:rFonts w:ascii="標楷體" w:eastAsia="標楷體" w:hAnsi="標楷體" w:hint="eastAsia"/>
                      <w:snapToGrid w:val="0"/>
                      <w:kern w:val="0"/>
                    </w:rPr>
                    <w:t>（四十九）其他工業</w:t>
                  </w: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氫離子濃度指數、水溫、生化需氧量、化學需氧量、懸浮固體、真色色度</w:t>
                  </w:r>
                </w:p>
              </w:tc>
            </w:tr>
            <w:tr w:rsidR="006279EE" w:rsidRPr="008B2AE6" w:rsidTr="00A204DA">
              <w:trPr>
                <w:trHeight w:val="701"/>
              </w:trPr>
              <w:tc>
                <w:tcPr>
                  <w:tcW w:w="1663" w:type="pct"/>
                  <w:gridSpan w:val="2"/>
                  <w:vMerge/>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ind w:left="667" w:hangingChars="278" w:hanging="667"/>
                    <w:jc w:val="both"/>
                    <w:rPr>
                      <w:rFonts w:ascii="標楷體" w:eastAsia="標楷體" w:hAnsi="標楷體"/>
                      <w:snapToGrid w:val="0"/>
                      <w:kern w:val="0"/>
                    </w:rPr>
                  </w:pP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u w:val="single"/>
                    </w:rPr>
                    <w:t>＊鉛、＊鎳、＊銅、＊總汞、＊鎘、＊總鉻、＊砷、＊氰化物</w:t>
                  </w:r>
                </w:p>
              </w:tc>
            </w:tr>
            <w:tr w:rsidR="006279EE" w:rsidRPr="008B2AE6" w:rsidTr="00A204DA">
              <w:trPr>
                <w:trHeight w:val="470"/>
              </w:trPr>
              <w:tc>
                <w:tcPr>
                  <w:tcW w:w="1663" w:type="pct"/>
                  <w:gridSpan w:val="2"/>
                  <w:vMerge w:val="restart"/>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ind w:left="667" w:hangingChars="278" w:hanging="667"/>
                    <w:jc w:val="both"/>
                    <w:rPr>
                      <w:rFonts w:ascii="標楷體" w:eastAsia="標楷體" w:hAnsi="標楷體"/>
                      <w:snapToGrid w:val="0"/>
                      <w:kern w:val="0"/>
                    </w:rPr>
                  </w:pPr>
                  <w:r w:rsidRPr="008B2AE6">
                    <w:rPr>
                      <w:rFonts w:ascii="標楷體" w:eastAsia="標楷體" w:hAnsi="標楷體" w:hint="eastAsia"/>
                      <w:snapToGrid w:val="0"/>
                      <w:kern w:val="0"/>
                    </w:rPr>
                    <w:t>（五十）應回收廢棄物回收處理業</w:t>
                  </w: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氫離子濃度指數、水溫、化學需氧量、懸浮固體</w:t>
                  </w:r>
                </w:p>
              </w:tc>
            </w:tr>
            <w:tr w:rsidR="006279EE" w:rsidRPr="008B2AE6" w:rsidTr="00A204DA">
              <w:trPr>
                <w:trHeight w:val="691"/>
              </w:trPr>
              <w:tc>
                <w:tcPr>
                  <w:tcW w:w="1663" w:type="pct"/>
                  <w:gridSpan w:val="2"/>
                  <w:vMerge/>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ind w:left="667" w:hangingChars="278" w:hanging="667"/>
                    <w:jc w:val="both"/>
                    <w:rPr>
                      <w:rFonts w:ascii="標楷體" w:eastAsia="標楷體" w:hAnsi="標楷體"/>
                      <w:snapToGrid w:val="0"/>
                      <w:kern w:val="0"/>
                    </w:rPr>
                  </w:pP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u w:val="single"/>
                    </w:rPr>
                    <w:t>＊鉛、＊鎳、＊銅、＊總汞、＊鎘、＊總鉻、＊砷、＊氰化物</w:t>
                  </w:r>
                </w:p>
              </w:tc>
            </w:tr>
            <w:tr w:rsidR="006279EE" w:rsidRPr="008B2AE6" w:rsidTr="00A204DA">
              <w:trPr>
                <w:trHeight w:val="470"/>
              </w:trPr>
              <w:tc>
                <w:tcPr>
                  <w:tcW w:w="1663" w:type="pct"/>
                  <w:gridSpan w:val="2"/>
                  <w:vMerge w:val="restart"/>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ind w:left="667" w:hangingChars="278" w:hanging="667"/>
                    <w:jc w:val="both"/>
                    <w:rPr>
                      <w:rFonts w:ascii="標楷體" w:eastAsia="標楷體" w:hAnsi="標楷體"/>
                      <w:snapToGrid w:val="0"/>
                      <w:kern w:val="0"/>
                    </w:rPr>
                  </w:pPr>
                  <w:r w:rsidRPr="008B2AE6">
                    <w:rPr>
                      <w:rFonts w:ascii="標楷體" w:eastAsia="標楷體" w:hAnsi="標楷體" w:hint="eastAsia"/>
                      <w:snapToGrid w:val="0"/>
                      <w:kern w:val="0"/>
                    </w:rPr>
                    <w:t>（五十一）畜牧業</w:t>
                  </w: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氫離子濃度指數、水溫、生化需氧量、化學需氧量、懸浮固體</w:t>
                  </w:r>
                </w:p>
              </w:tc>
            </w:tr>
            <w:tr w:rsidR="006279EE" w:rsidRPr="008B2AE6" w:rsidTr="00A204DA">
              <w:trPr>
                <w:trHeight w:val="469"/>
              </w:trPr>
              <w:tc>
                <w:tcPr>
                  <w:tcW w:w="1663" w:type="pct"/>
                  <w:gridSpan w:val="2"/>
                  <w:vMerge/>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ind w:left="667" w:hangingChars="278" w:hanging="667"/>
                    <w:jc w:val="both"/>
                    <w:rPr>
                      <w:rFonts w:ascii="標楷體" w:eastAsia="標楷體" w:hAnsi="標楷體"/>
                      <w:snapToGrid w:val="0"/>
                      <w:kern w:val="0"/>
                    </w:rPr>
                  </w:pP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u w:val="single"/>
                    </w:rPr>
                    <w:t>＊</w:t>
                  </w:r>
                  <w:r w:rsidRPr="008B2AE6">
                    <w:rPr>
                      <w:rFonts w:eastAsia="標楷體" w:hint="eastAsia"/>
                      <w:snapToGrid w:val="0"/>
                      <w:kern w:val="0"/>
                      <w:u w:val="single"/>
                    </w:rPr>
                    <w:t>鉛、</w:t>
                  </w:r>
                  <w:r w:rsidRPr="008B2AE6">
                    <w:rPr>
                      <w:rFonts w:ascii="標楷體" w:eastAsia="標楷體" w:hAnsi="標楷體" w:hint="eastAsia"/>
                      <w:snapToGrid w:val="0"/>
                      <w:kern w:val="0"/>
                      <w:u w:val="single"/>
                    </w:rPr>
                    <w:t>＊</w:t>
                  </w:r>
                  <w:r w:rsidRPr="008B2AE6">
                    <w:rPr>
                      <w:rFonts w:eastAsia="標楷體" w:hint="eastAsia"/>
                      <w:snapToGrid w:val="0"/>
                      <w:kern w:val="0"/>
                      <w:u w:val="single"/>
                    </w:rPr>
                    <w:t>鎳、</w:t>
                  </w:r>
                  <w:r w:rsidRPr="008B2AE6">
                    <w:rPr>
                      <w:rFonts w:ascii="標楷體" w:eastAsia="標楷體" w:hAnsi="標楷體" w:hint="eastAsia"/>
                      <w:snapToGrid w:val="0"/>
                      <w:kern w:val="0"/>
                      <w:u w:val="single"/>
                    </w:rPr>
                    <w:t>＊</w:t>
                  </w:r>
                  <w:r w:rsidRPr="008B2AE6">
                    <w:rPr>
                      <w:rFonts w:eastAsia="標楷體" w:hint="eastAsia"/>
                      <w:snapToGrid w:val="0"/>
                      <w:kern w:val="0"/>
                      <w:u w:val="single"/>
                    </w:rPr>
                    <w:t>銅、</w:t>
                  </w:r>
                  <w:r w:rsidRPr="008B2AE6">
                    <w:rPr>
                      <w:rFonts w:ascii="標楷體" w:eastAsia="標楷體" w:hAnsi="標楷體" w:hint="eastAsia"/>
                      <w:snapToGrid w:val="0"/>
                      <w:kern w:val="0"/>
                      <w:u w:val="single"/>
                    </w:rPr>
                    <w:t>＊</w:t>
                  </w:r>
                  <w:r w:rsidRPr="008B2AE6">
                    <w:rPr>
                      <w:rFonts w:eastAsia="標楷體" w:hint="eastAsia"/>
                      <w:snapToGrid w:val="0"/>
                      <w:kern w:val="0"/>
                      <w:u w:val="single"/>
                    </w:rPr>
                    <w:t>總汞、</w:t>
                  </w:r>
                  <w:r w:rsidRPr="008B2AE6">
                    <w:rPr>
                      <w:rFonts w:ascii="標楷體" w:eastAsia="標楷體" w:hAnsi="標楷體" w:hint="eastAsia"/>
                      <w:snapToGrid w:val="0"/>
                      <w:kern w:val="0"/>
                      <w:u w:val="single"/>
                    </w:rPr>
                    <w:t>＊</w:t>
                  </w:r>
                  <w:r w:rsidRPr="008B2AE6">
                    <w:rPr>
                      <w:rFonts w:eastAsia="標楷體" w:hint="eastAsia"/>
                      <w:snapToGrid w:val="0"/>
                      <w:kern w:val="0"/>
                      <w:u w:val="single"/>
                    </w:rPr>
                    <w:t>鎘、</w:t>
                  </w:r>
                  <w:r w:rsidRPr="008B2AE6">
                    <w:rPr>
                      <w:rFonts w:ascii="標楷體" w:eastAsia="標楷體" w:hAnsi="標楷體" w:hint="eastAsia"/>
                      <w:snapToGrid w:val="0"/>
                      <w:kern w:val="0"/>
                      <w:u w:val="single"/>
                    </w:rPr>
                    <w:t>＊</w:t>
                  </w:r>
                  <w:r w:rsidRPr="008B2AE6">
                    <w:rPr>
                      <w:rFonts w:eastAsia="標楷體" w:hint="eastAsia"/>
                      <w:snapToGrid w:val="0"/>
                      <w:kern w:val="0"/>
                      <w:u w:val="single"/>
                    </w:rPr>
                    <w:t>總鉻、</w:t>
                  </w:r>
                  <w:r w:rsidRPr="008B2AE6">
                    <w:rPr>
                      <w:rFonts w:ascii="標楷體" w:eastAsia="標楷體" w:hAnsi="標楷體" w:hint="eastAsia"/>
                      <w:snapToGrid w:val="0"/>
                      <w:kern w:val="0"/>
                      <w:u w:val="single"/>
                    </w:rPr>
                    <w:t>＊砷、＊氰化物、＊硝酸鹽氮</w:t>
                  </w:r>
                </w:p>
              </w:tc>
            </w:tr>
            <w:tr w:rsidR="006279EE" w:rsidRPr="008B2AE6" w:rsidTr="00A204DA">
              <w:trPr>
                <w:trHeight w:val="549"/>
              </w:trPr>
              <w:tc>
                <w:tcPr>
                  <w:tcW w:w="1663" w:type="pct"/>
                  <w:gridSpan w:val="2"/>
                  <w:vMerge w:val="restart"/>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ind w:left="667" w:hangingChars="278" w:hanging="667"/>
                    <w:jc w:val="both"/>
                    <w:rPr>
                      <w:rFonts w:ascii="標楷體" w:eastAsia="標楷體" w:hAnsi="標楷體"/>
                      <w:snapToGrid w:val="0"/>
                      <w:kern w:val="0"/>
                    </w:rPr>
                  </w:pPr>
                  <w:r w:rsidRPr="008B2AE6">
                    <w:rPr>
                      <w:rFonts w:ascii="標楷體" w:eastAsia="標楷體" w:hAnsi="標楷體" w:hint="eastAsia"/>
                      <w:snapToGrid w:val="0"/>
                      <w:kern w:val="0"/>
                    </w:rPr>
                    <w:lastRenderedPageBreak/>
                    <w:t>（五十二）水產養殖業</w:t>
                  </w: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氫離子濃度指數、水溫、生化需氧量、化學需氧量、懸浮固體</w:t>
                  </w:r>
                </w:p>
              </w:tc>
            </w:tr>
            <w:tr w:rsidR="006279EE" w:rsidRPr="008B2AE6" w:rsidTr="00A204DA">
              <w:trPr>
                <w:trHeight w:val="548"/>
              </w:trPr>
              <w:tc>
                <w:tcPr>
                  <w:tcW w:w="1663" w:type="pct"/>
                  <w:gridSpan w:val="2"/>
                  <w:vMerge/>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ind w:left="667" w:hangingChars="278" w:hanging="667"/>
                    <w:jc w:val="both"/>
                    <w:rPr>
                      <w:rFonts w:ascii="標楷體" w:eastAsia="標楷體" w:hAnsi="標楷體"/>
                      <w:snapToGrid w:val="0"/>
                      <w:kern w:val="0"/>
                    </w:rPr>
                  </w:pP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u w:val="single"/>
                    </w:rPr>
                    <w:t>＊鉛、＊鎳、＊銅、＊總汞、＊鎘、＊總鉻、＊砷、＊氰化物</w:t>
                  </w:r>
                </w:p>
              </w:tc>
            </w:tr>
            <w:tr w:rsidR="006279EE" w:rsidRPr="008B2AE6" w:rsidTr="00A204DA">
              <w:trPr>
                <w:trHeight w:val="987"/>
              </w:trPr>
              <w:tc>
                <w:tcPr>
                  <w:tcW w:w="1663" w:type="pct"/>
                  <w:gridSpan w:val="2"/>
                  <w:vMerge w:val="restart"/>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ind w:left="667" w:hangingChars="278" w:hanging="667"/>
                    <w:jc w:val="both"/>
                    <w:rPr>
                      <w:rFonts w:ascii="標楷體" w:eastAsia="標楷體" w:hAnsi="標楷體"/>
                      <w:snapToGrid w:val="0"/>
                      <w:kern w:val="0"/>
                    </w:rPr>
                  </w:pPr>
                  <w:r w:rsidRPr="008B2AE6">
                    <w:rPr>
                      <w:rFonts w:ascii="標楷體" w:eastAsia="標楷體" w:hAnsi="標楷體" w:hint="eastAsia"/>
                      <w:snapToGrid w:val="0"/>
                      <w:kern w:val="0"/>
                    </w:rPr>
                    <w:t>（五十三）醫院、醫事機構</w:t>
                  </w: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氫離子濃度指數、水溫、生化需氧量、化學需氧量、懸浮固體、大腸桿菌群</w:t>
                  </w:r>
                </w:p>
              </w:tc>
            </w:tr>
            <w:tr w:rsidR="006279EE" w:rsidRPr="008B2AE6" w:rsidTr="00A204DA">
              <w:trPr>
                <w:trHeight w:val="403"/>
              </w:trPr>
              <w:tc>
                <w:tcPr>
                  <w:tcW w:w="1663" w:type="pct"/>
                  <w:gridSpan w:val="2"/>
                  <w:vMerge/>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ind w:left="667" w:hangingChars="278" w:hanging="667"/>
                    <w:jc w:val="both"/>
                    <w:rPr>
                      <w:rFonts w:ascii="標楷體" w:eastAsia="標楷體" w:hAnsi="標楷體"/>
                      <w:snapToGrid w:val="0"/>
                      <w:kern w:val="0"/>
                    </w:rPr>
                  </w:pP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u w:val="single"/>
                    </w:rPr>
                    <w:t>＊</w:t>
                  </w:r>
                  <w:r w:rsidRPr="008B2AE6">
                    <w:rPr>
                      <w:rFonts w:eastAsia="標楷體" w:hint="eastAsia"/>
                      <w:snapToGrid w:val="0"/>
                      <w:kern w:val="0"/>
                      <w:u w:val="single"/>
                    </w:rPr>
                    <w:t>鉛、</w:t>
                  </w:r>
                  <w:r w:rsidRPr="008B2AE6">
                    <w:rPr>
                      <w:rFonts w:ascii="標楷體" w:eastAsia="標楷體" w:hAnsi="標楷體" w:hint="eastAsia"/>
                      <w:snapToGrid w:val="0"/>
                      <w:kern w:val="0"/>
                      <w:u w:val="single"/>
                    </w:rPr>
                    <w:t>＊</w:t>
                  </w:r>
                  <w:r w:rsidRPr="008B2AE6">
                    <w:rPr>
                      <w:rFonts w:eastAsia="標楷體" w:hint="eastAsia"/>
                      <w:snapToGrid w:val="0"/>
                      <w:kern w:val="0"/>
                      <w:u w:val="single"/>
                    </w:rPr>
                    <w:t>鎳、</w:t>
                  </w:r>
                  <w:r w:rsidRPr="008B2AE6">
                    <w:rPr>
                      <w:rFonts w:ascii="標楷體" w:eastAsia="標楷體" w:hAnsi="標楷體" w:hint="eastAsia"/>
                      <w:snapToGrid w:val="0"/>
                      <w:kern w:val="0"/>
                      <w:u w:val="single"/>
                    </w:rPr>
                    <w:t>＊</w:t>
                  </w:r>
                  <w:r w:rsidRPr="008B2AE6">
                    <w:rPr>
                      <w:rFonts w:eastAsia="標楷體" w:hint="eastAsia"/>
                      <w:snapToGrid w:val="0"/>
                      <w:kern w:val="0"/>
                      <w:u w:val="single"/>
                    </w:rPr>
                    <w:t>銅、</w:t>
                  </w:r>
                  <w:r w:rsidRPr="008B2AE6">
                    <w:rPr>
                      <w:rFonts w:ascii="標楷體" w:eastAsia="標楷體" w:hAnsi="標楷體" w:hint="eastAsia"/>
                      <w:snapToGrid w:val="0"/>
                      <w:kern w:val="0"/>
                      <w:u w:val="single"/>
                    </w:rPr>
                    <w:t>＊</w:t>
                  </w:r>
                  <w:r w:rsidRPr="008B2AE6">
                    <w:rPr>
                      <w:rFonts w:eastAsia="標楷體" w:hint="eastAsia"/>
                      <w:snapToGrid w:val="0"/>
                      <w:kern w:val="0"/>
                      <w:u w:val="single"/>
                    </w:rPr>
                    <w:t>總汞、</w:t>
                  </w:r>
                  <w:r w:rsidRPr="008B2AE6">
                    <w:rPr>
                      <w:rFonts w:ascii="標楷體" w:eastAsia="標楷體" w:hAnsi="標楷體" w:hint="eastAsia"/>
                      <w:snapToGrid w:val="0"/>
                      <w:kern w:val="0"/>
                      <w:u w:val="single"/>
                    </w:rPr>
                    <w:t>＊</w:t>
                  </w:r>
                  <w:r w:rsidRPr="008B2AE6">
                    <w:rPr>
                      <w:rFonts w:eastAsia="標楷體" w:hint="eastAsia"/>
                      <w:snapToGrid w:val="0"/>
                      <w:kern w:val="0"/>
                      <w:u w:val="single"/>
                    </w:rPr>
                    <w:t>鎘、</w:t>
                  </w:r>
                  <w:r w:rsidRPr="008B2AE6">
                    <w:rPr>
                      <w:rFonts w:ascii="標楷體" w:eastAsia="標楷體" w:hAnsi="標楷體" w:hint="eastAsia"/>
                      <w:snapToGrid w:val="0"/>
                      <w:kern w:val="0"/>
                      <w:u w:val="single"/>
                    </w:rPr>
                    <w:t>＊</w:t>
                  </w:r>
                  <w:r w:rsidRPr="008B2AE6">
                    <w:rPr>
                      <w:rFonts w:eastAsia="標楷體" w:hint="eastAsia"/>
                      <w:snapToGrid w:val="0"/>
                      <w:kern w:val="0"/>
                      <w:u w:val="single"/>
                    </w:rPr>
                    <w:t>總鉻、</w:t>
                  </w:r>
                  <w:r w:rsidRPr="008B2AE6">
                    <w:rPr>
                      <w:rFonts w:ascii="標楷體" w:eastAsia="標楷體" w:hAnsi="標楷體" w:hint="eastAsia"/>
                      <w:snapToGrid w:val="0"/>
                      <w:kern w:val="0"/>
                      <w:u w:val="single"/>
                    </w:rPr>
                    <w:t>＊砷、＊氰化物、＊硝酸鹽氮</w:t>
                  </w:r>
                </w:p>
              </w:tc>
            </w:tr>
            <w:tr w:rsidR="006279EE" w:rsidRPr="008B2AE6" w:rsidTr="00A204DA">
              <w:trPr>
                <w:trHeight w:val="415"/>
              </w:trPr>
              <w:tc>
                <w:tcPr>
                  <w:tcW w:w="1663" w:type="pct"/>
                  <w:gridSpan w:val="2"/>
                  <w:vMerge w:val="restart"/>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ind w:left="667" w:hangingChars="278" w:hanging="667"/>
                    <w:jc w:val="both"/>
                    <w:rPr>
                      <w:rFonts w:ascii="標楷體" w:eastAsia="標楷體" w:hAnsi="標楷體"/>
                      <w:snapToGrid w:val="0"/>
                      <w:kern w:val="0"/>
                    </w:rPr>
                  </w:pPr>
                  <w:r w:rsidRPr="008B2AE6">
                    <w:rPr>
                      <w:rFonts w:ascii="標楷體" w:eastAsia="標楷體" w:hAnsi="標楷體" w:hint="eastAsia"/>
                      <w:snapToGrid w:val="0"/>
                      <w:kern w:val="0"/>
                    </w:rPr>
                    <w:t>（五十四）貯煤場</w:t>
                  </w: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氫離子濃度指數</w:t>
                  </w:r>
                  <w:r w:rsidRPr="008B2AE6">
                    <w:rPr>
                      <w:rFonts w:ascii="標楷體" w:eastAsia="標楷體" w:hAnsi="標楷體" w:hint="eastAsia"/>
                      <w:i/>
                      <w:snapToGrid w:val="0"/>
                      <w:kern w:val="0"/>
                    </w:rPr>
                    <w:t>、</w:t>
                  </w:r>
                  <w:r w:rsidRPr="008B2AE6">
                    <w:rPr>
                      <w:rFonts w:ascii="標楷體" w:eastAsia="標楷體" w:hAnsi="標楷體" w:hint="eastAsia"/>
                      <w:snapToGrid w:val="0"/>
                      <w:kern w:val="0"/>
                    </w:rPr>
                    <w:t>水溫、生化需氧量、化學需氧量、懸浮固體、真色色度</w:t>
                  </w:r>
                </w:p>
              </w:tc>
            </w:tr>
            <w:tr w:rsidR="006279EE" w:rsidRPr="008B2AE6" w:rsidTr="00A204DA">
              <w:trPr>
                <w:trHeight w:val="413"/>
              </w:trPr>
              <w:tc>
                <w:tcPr>
                  <w:tcW w:w="1663" w:type="pct"/>
                  <w:gridSpan w:val="2"/>
                  <w:vMerge/>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ind w:left="667" w:hangingChars="278" w:hanging="667"/>
                    <w:jc w:val="both"/>
                    <w:rPr>
                      <w:rFonts w:ascii="標楷體" w:eastAsia="標楷體" w:hAnsi="標楷體"/>
                      <w:snapToGrid w:val="0"/>
                      <w:kern w:val="0"/>
                    </w:rPr>
                  </w:pP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u w:val="single"/>
                    </w:rPr>
                    <w:t>＊鉛、＊鎳、＊銅、＊總汞、＊鎘、＊總鉻、＊砷、＊氰化物</w:t>
                  </w:r>
                </w:p>
              </w:tc>
            </w:tr>
            <w:tr w:rsidR="006279EE" w:rsidRPr="008B2AE6" w:rsidTr="00A204DA">
              <w:trPr>
                <w:cantSplit/>
                <w:trHeight w:val="549"/>
              </w:trPr>
              <w:tc>
                <w:tcPr>
                  <w:tcW w:w="800" w:type="pct"/>
                  <w:vMerge w:val="restart"/>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jc w:val="both"/>
                    <w:rPr>
                      <w:rFonts w:ascii="標楷體" w:eastAsia="標楷體" w:hAnsi="標楷體"/>
                      <w:snapToGrid w:val="0"/>
                      <w:kern w:val="0"/>
                    </w:rPr>
                  </w:pPr>
                  <w:r w:rsidRPr="008B2AE6">
                    <w:rPr>
                      <w:rFonts w:ascii="標楷體" w:eastAsia="標楷體" w:hAnsi="標楷體" w:hint="eastAsia"/>
                      <w:snapToGrid w:val="0"/>
                      <w:kern w:val="0"/>
                    </w:rPr>
                    <w:t>（五十五）餐飲業、觀光旅館（飯店）</w:t>
                  </w:r>
                </w:p>
              </w:tc>
              <w:tc>
                <w:tcPr>
                  <w:tcW w:w="863" w:type="pct"/>
                  <w:vMerge w:val="restart"/>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ind w:left="113" w:hangingChars="47" w:hanging="113"/>
                    <w:jc w:val="both"/>
                    <w:rPr>
                      <w:rFonts w:ascii="標楷體" w:eastAsia="標楷體" w:hAnsi="標楷體"/>
                      <w:snapToGrid w:val="0"/>
                      <w:kern w:val="0"/>
                    </w:rPr>
                  </w:pPr>
                  <w:r w:rsidRPr="008B2AE6">
                    <w:rPr>
                      <w:rFonts w:ascii="標楷體" w:eastAsia="標楷體" w:hAnsi="標楷體"/>
                      <w:snapToGrid w:val="0"/>
                      <w:kern w:val="0"/>
                    </w:rPr>
                    <w:t>1.</w:t>
                  </w:r>
                  <w:r w:rsidRPr="008B2AE6">
                    <w:rPr>
                      <w:rFonts w:ascii="標楷體" w:eastAsia="標楷體" w:hAnsi="標楷體" w:hint="eastAsia"/>
                      <w:snapToGrid w:val="0"/>
                      <w:kern w:val="0"/>
                    </w:rPr>
                    <w:t>混合廢水</w:t>
                  </w: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氫離子濃度指數、水溫、生化需氧量、化學需氧量、懸浮固體、大腸桿菌群</w:t>
                  </w:r>
                </w:p>
              </w:tc>
            </w:tr>
            <w:tr w:rsidR="006279EE" w:rsidRPr="008B2AE6" w:rsidTr="00A204DA">
              <w:trPr>
                <w:cantSplit/>
                <w:trHeight w:val="565"/>
              </w:trPr>
              <w:tc>
                <w:tcPr>
                  <w:tcW w:w="800" w:type="pct"/>
                  <w:vMerge/>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jc w:val="both"/>
                    <w:rPr>
                      <w:rFonts w:ascii="標楷體" w:eastAsia="標楷體" w:hAnsi="標楷體"/>
                      <w:snapToGrid w:val="0"/>
                      <w:kern w:val="0"/>
                    </w:rPr>
                  </w:pPr>
                </w:p>
              </w:tc>
              <w:tc>
                <w:tcPr>
                  <w:tcW w:w="863" w:type="pct"/>
                  <w:vMerge/>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ind w:left="113" w:hangingChars="47" w:hanging="113"/>
                    <w:jc w:val="both"/>
                    <w:rPr>
                      <w:rFonts w:ascii="標楷體" w:eastAsia="標楷體" w:hAnsi="標楷體"/>
                      <w:snapToGrid w:val="0"/>
                      <w:kern w:val="0"/>
                    </w:rPr>
                  </w:pP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＊油脂</w:t>
                  </w:r>
                  <w:r w:rsidRPr="008B2AE6">
                    <w:rPr>
                      <w:rFonts w:ascii="標楷體" w:eastAsia="標楷體" w:hAnsi="標楷體" w:hint="eastAsia"/>
                      <w:snapToGrid w:val="0"/>
                      <w:kern w:val="0"/>
                      <w:u w:val="single"/>
                    </w:rPr>
                    <w:t>、＊鉛、＊鎳、＊銅、＊總汞、＊鎘、＊總鉻、＊砷、＊氰化物</w:t>
                  </w:r>
                </w:p>
              </w:tc>
            </w:tr>
            <w:tr w:rsidR="006279EE" w:rsidRPr="008B2AE6" w:rsidTr="00A204DA">
              <w:trPr>
                <w:cantSplit/>
                <w:trHeight w:val="408"/>
              </w:trPr>
              <w:tc>
                <w:tcPr>
                  <w:tcW w:w="800" w:type="pct"/>
                  <w:vMerge/>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jc w:val="both"/>
                    <w:rPr>
                      <w:rFonts w:ascii="標楷體" w:eastAsia="標楷體" w:hAnsi="標楷體"/>
                      <w:snapToGrid w:val="0"/>
                      <w:kern w:val="0"/>
                    </w:rPr>
                  </w:pPr>
                </w:p>
              </w:tc>
              <w:tc>
                <w:tcPr>
                  <w:tcW w:w="863" w:type="pct"/>
                  <w:vMerge w:val="restart"/>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ind w:left="113" w:hangingChars="47" w:hanging="113"/>
                    <w:jc w:val="both"/>
                    <w:rPr>
                      <w:rFonts w:ascii="標楷體" w:eastAsia="標楷體" w:hAnsi="標楷體"/>
                      <w:snapToGrid w:val="0"/>
                      <w:kern w:val="0"/>
                    </w:rPr>
                  </w:pPr>
                  <w:r w:rsidRPr="008B2AE6">
                    <w:rPr>
                      <w:rFonts w:ascii="標楷體" w:eastAsia="標楷體" w:hAnsi="標楷體"/>
                      <w:snapToGrid w:val="0"/>
                      <w:kern w:val="0"/>
                    </w:rPr>
                    <w:t>2.</w:t>
                  </w:r>
                  <w:r w:rsidRPr="008B2AE6">
                    <w:rPr>
                      <w:rFonts w:ascii="標楷體" w:eastAsia="標楷體" w:hAnsi="標楷體" w:hint="eastAsia"/>
                      <w:snapToGrid w:val="0"/>
                      <w:kern w:val="0"/>
                    </w:rPr>
                    <w:t>採分</w:t>
                  </w:r>
                  <w:r w:rsidRPr="008B2AE6">
                    <w:rPr>
                      <w:rFonts w:ascii="標楷體" w:eastAsia="標楷體" w:hAnsi="標楷體" w:hint="eastAsia"/>
                      <w:snapToGrid w:val="0"/>
                      <w:kern w:val="0"/>
                    </w:rPr>
                    <w:lastRenderedPageBreak/>
                    <w:t>流收集處理之單純泡湯廢水</w:t>
                  </w: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lastRenderedPageBreak/>
                    <w:t>水溫、懸浮固體</w:t>
                  </w:r>
                </w:p>
              </w:tc>
            </w:tr>
            <w:tr w:rsidR="006279EE" w:rsidRPr="008B2AE6" w:rsidTr="00A204DA">
              <w:trPr>
                <w:cantSplit/>
                <w:trHeight w:val="870"/>
              </w:trPr>
              <w:tc>
                <w:tcPr>
                  <w:tcW w:w="800" w:type="pct"/>
                  <w:vMerge/>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jc w:val="both"/>
                    <w:rPr>
                      <w:rFonts w:ascii="標楷體" w:eastAsia="標楷體" w:hAnsi="標楷體"/>
                      <w:snapToGrid w:val="0"/>
                      <w:kern w:val="0"/>
                    </w:rPr>
                  </w:pPr>
                </w:p>
              </w:tc>
              <w:tc>
                <w:tcPr>
                  <w:tcW w:w="863" w:type="pct"/>
                  <w:vMerge/>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ind w:left="113" w:hangingChars="47" w:hanging="113"/>
                    <w:jc w:val="both"/>
                    <w:rPr>
                      <w:rFonts w:ascii="標楷體" w:eastAsia="標楷體" w:hAnsi="標楷體"/>
                      <w:snapToGrid w:val="0"/>
                      <w:kern w:val="0"/>
                    </w:rPr>
                  </w:pP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u w:val="single"/>
                    </w:rPr>
                    <w:t>＊鉛、＊鎳、＊銅、＊總汞、＊鎘、＊總鉻、＊砷、＊氰化物</w:t>
                  </w:r>
                </w:p>
              </w:tc>
            </w:tr>
            <w:tr w:rsidR="006279EE" w:rsidRPr="008B2AE6" w:rsidTr="00A204DA">
              <w:trPr>
                <w:cantSplit/>
                <w:trHeight w:val="939"/>
              </w:trPr>
              <w:tc>
                <w:tcPr>
                  <w:tcW w:w="1663" w:type="pct"/>
                  <w:gridSpan w:val="2"/>
                  <w:vMerge w:val="restart"/>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ind w:left="667" w:hangingChars="278" w:hanging="667"/>
                    <w:jc w:val="both"/>
                    <w:rPr>
                      <w:rFonts w:ascii="標楷體" w:eastAsia="標楷體" w:hAnsi="標楷體"/>
                      <w:snapToGrid w:val="0"/>
                      <w:kern w:val="0"/>
                    </w:rPr>
                  </w:pPr>
                  <w:r w:rsidRPr="008B2AE6">
                    <w:rPr>
                      <w:rFonts w:ascii="標楷體" w:eastAsia="標楷體" w:hAnsi="標楷體" w:hint="eastAsia"/>
                      <w:snapToGrid w:val="0"/>
                      <w:kern w:val="0"/>
                    </w:rPr>
                    <w:lastRenderedPageBreak/>
                    <w:t>（五十六）光電材料及元件製造業</w:t>
                  </w: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氫離子濃度指數、水溫、生化需氧量、化學需氧量、懸浮固體、真色色度、氨氮</w:t>
                  </w:r>
                </w:p>
              </w:tc>
            </w:tr>
            <w:tr w:rsidR="006279EE" w:rsidRPr="008B2AE6" w:rsidTr="00A204DA">
              <w:trPr>
                <w:cantSplit/>
                <w:trHeight w:val="1442"/>
              </w:trPr>
              <w:tc>
                <w:tcPr>
                  <w:tcW w:w="1663" w:type="pct"/>
                  <w:gridSpan w:val="2"/>
                  <w:vMerge/>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ind w:left="667" w:hangingChars="278" w:hanging="667"/>
                    <w:jc w:val="both"/>
                    <w:rPr>
                      <w:rFonts w:ascii="標楷體" w:eastAsia="標楷體" w:hAnsi="標楷體"/>
                      <w:snapToGrid w:val="0"/>
                      <w:kern w:val="0"/>
                    </w:rPr>
                  </w:pP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＊氰化物、＊總鉻、＊鎘、＊六價鉻、＊鋅、＊鎳、＊銅、＊總汞、＊鉛、＊砷、＊硝酸鹽氮、＊陰離子介面活性劑、＊硼、＊氟鹽、＊鎵、＊銦、＊鉬</w:t>
                  </w:r>
                  <w:r w:rsidRPr="008B2AE6">
                    <w:rPr>
                      <w:rFonts w:ascii="標楷體" w:eastAsia="標楷體" w:hAnsi="標楷體" w:hint="eastAsia"/>
                      <w:snapToGrid w:val="0"/>
                      <w:kern w:val="0"/>
                      <w:u w:val="single"/>
                    </w:rPr>
                    <w:t>、</w:t>
                  </w:r>
                  <w:r w:rsidRPr="008B2AE6">
                    <w:rPr>
                      <w:rFonts w:eastAsia="標楷體" w:hAnsi="標楷體" w:hint="eastAsia"/>
                      <w:snapToGrid w:val="0"/>
                      <w:kern w:val="0"/>
                      <w:u w:val="single"/>
                    </w:rPr>
                    <w:t>＊</w:t>
                  </w:r>
                  <w:r w:rsidRPr="008B2AE6">
                    <w:rPr>
                      <w:rFonts w:eastAsia="標楷體" w:hAnsi="標楷體" w:hint="eastAsia"/>
                      <w:snapToGrid w:val="0"/>
                      <w:sz w:val="22"/>
                      <w:u w:val="single"/>
                    </w:rPr>
                    <w:t>總毒性有機物</w:t>
                  </w:r>
                </w:p>
              </w:tc>
            </w:tr>
            <w:tr w:rsidR="006279EE" w:rsidRPr="008B2AE6" w:rsidTr="00A204DA">
              <w:trPr>
                <w:cantSplit/>
                <w:trHeight w:val="3338"/>
              </w:trPr>
              <w:tc>
                <w:tcPr>
                  <w:tcW w:w="800" w:type="pct"/>
                  <w:vMerge w:val="restart"/>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jc w:val="both"/>
                    <w:rPr>
                      <w:rFonts w:ascii="標楷體" w:eastAsia="標楷體" w:hAnsi="標楷體"/>
                      <w:snapToGrid w:val="0"/>
                      <w:kern w:val="0"/>
                    </w:rPr>
                  </w:pPr>
                  <w:r w:rsidRPr="008B2AE6">
                    <w:rPr>
                      <w:rFonts w:ascii="標楷體" w:eastAsia="標楷體" w:hAnsi="標楷體" w:hint="eastAsia"/>
                      <w:snapToGrid w:val="0"/>
                      <w:kern w:val="0"/>
                    </w:rPr>
                    <w:t>（五十七）其他中央主管機關指定之事業</w:t>
                  </w:r>
                </w:p>
              </w:tc>
              <w:tc>
                <w:tcPr>
                  <w:tcW w:w="863" w:type="pct"/>
                  <w:vMerge w:val="restart"/>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ind w:left="113" w:hangingChars="47" w:hanging="113"/>
                    <w:rPr>
                      <w:rFonts w:ascii="標楷體" w:eastAsia="標楷體" w:hAnsi="標楷體"/>
                      <w:snapToGrid w:val="0"/>
                      <w:kern w:val="0"/>
                    </w:rPr>
                  </w:pPr>
                  <w:r w:rsidRPr="008B2AE6">
                    <w:rPr>
                      <w:rFonts w:ascii="標楷體" w:eastAsia="標楷體" w:hAnsi="標楷體"/>
                      <w:snapToGrid w:val="0"/>
                      <w:kern w:val="0"/>
                    </w:rPr>
                    <w:t>1.</w:t>
                  </w:r>
                  <w:r w:rsidRPr="008B2AE6">
                    <w:rPr>
                      <w:rFonts w:ascii="標楷體" w:eastAsia="標楷體" w:hAnsi="標楷體" w:hint="eastAsia"/>
                      <w:snapToGrid w:val="0"/>
                      <w:kern w:val="0"/>
                    </w:rPr>
                    <w:t>非屬前述（一）至（五十六）之事業</w:t>
                  </w: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氫離子濃度指數、水溫、生化需氧量、化學需氧量、懸浮固體</w:t>
                  </w:r>
                </w:p>
              </w:tc>
            </w:tr>
            <w:tr w:rsidR="006279EE" w:rsidRPr="008B2AE6" w:rsidTr="00A204DA">
              <w:trPr>
                <w:cantSplit/>
                <w:trHeight w:val="2123"/>
              </w:trPr>
              <w:tc>
                <w:tcPr>
                  <w:tcW w:w="800" w:type="pct"/>
                  <w:vMerge/>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jc w:val="both"/>
                    <w:rPr>
                      <w:rFonts w:ascii="標楷體" w:eastAsia="標楷體" w:hAnsi="標楷體"/>
                      <w:snapToGrid w:val="0"/>
                      <w:kern w:val="0"/>
                    </w:rPr>
                  </w:pPr>
                </w:p>
              </w:tc>
              <w:tc>
                <w:tcPr>
                  <w:tcW w:w="863" w:type="pct"/>
                  <w:vMerge/>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ind w:left="113" w:hangingChars="47" w:hanging="113"/>
                    <w:rPr>
                      <w:rFonts w:ascii="標楷體" w:eastAsia="標楷體" w:hAnsi="標楷體"/>
                      <w:snapToGrid w:val="0"/>
                      <w:kern w:val="0"/>
                    </w:rPr>
                  </w:pP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鉛、＊鎘、＊總汞、＊甲基汞、＊砷、＊六價鉻、＊銅、＊氰化物、＊總有機磷劑（如巴拉松、大利松、達馬松、亞素靈、一品松等）、＊酚類、＊安殺番、＊安特靈、＊靈丹、＊飛佈達及其衍生物、＊滴滴涕及其衍生物、＊阿特靈及地特靈、＊五氯酚及其鹽類、＊毒殺芬、＊五氯硝苯、＊福爾培、＊四氯丹、＊蓋普丹</w:t>
                  </w:r>
                  <w:r w:rsidRPr="008B2AE6">
                    <w:rPr>
                      <w:rFonts w:ascii="標楷體" w:eastAsia="標楷體" w:hAnsi="標楷體" w:hint="eastAsia"/>
                      <w:snapToGrid w:val="0"/>
                      <w:kern w:val="0"/>
                      <w:u w:val="single"/>
                    </w:rPr>
                    <w:t>、＊</w:t>
                  </w:r>
                  <w:r w:rsidRPr="008B2AE6">
                    <w:rPr>
                      <w:rFonts w:eastAsia="標楷體" w:hint="eastAsia"/>
                      <w:snapToGrid w:val="0"/>
                      <w:kern w:val="0"/>
                      <w:u w:val="single"/>
                    </w:rPr>
                    <w:t>鎳、</w:t>
                  </w:r>
                  <w:r w:rsidRPr="008B2AE6">
                    <w:rPr>
                      <w:rFonts w:ascii="標楷體" w:eastAsia="標楷體" w:hAnsi="標楷體" w:hint="eastAsia"/>
                      <w:snapToGrid w:val="0"/>
                      <w:kern w:val="0"/>
                      <w:u w:val="single"/>
                    </w:rPr>
                    <w:t>＊</w:t>
                  </w:r>
                  <w:r w:rsidRPr="008B2AE6">
                    <w:rPr>
                      <w:rFonts w:eastAsia="標楷體" w:hint="eastAsia"/>
                      <w:snapToGrid w:val="0"/>
                      <w:kern w:val="0"/>
                      <w:u w:val="single"/>
                    </w:rPr>
                    <w:t>總鉻、</w:t>
                  </w:r>
                  <w:r w:rsidRPr="008B2AE6">
                    <w:rPr>
                      <w:rFonts w:ascii="標楷體" w:eastAsia="標楷體" w:hAnsi="標楷體" w:hint="eastAsia"/>
                      <w:snapToGrid w:val="0"/>
                      <w:kern w:val="0"/>
                      <w:u w:val="single"/>
                    </w:rPr>
                    <w:t>＊砷、</w:t>
                  </w:r>
                  <w:r w:rsidRPr="008B2AE6">
                    <w:rPr>
                      <w:rFonts w:eastAsia="標楷體" w:hint="eastAsia"/>
                      <w:snapToGrid w:val="0"/>
                      <w:kern w:val="0"/>
                      <w:u w:val="single"/>
                    </w:rPr>
                    <w:t>＊鋅</w:t>
                  </w:r>
                </w:p>
              </w:tc>
            </w:tr>
            <w:tr w:rsidR="006279EE" w:rsidRPr="008B2AE6" w:rsidTr="00A204DA">
              <w:trPr>
                <w:cantSplit/>
                <w:trHeight w:val="3965"/>
              </w:trPr>
              <w:tc>
                <w:tcPr>
                  <w:tcW w:w="800" w:type="pct"/>
                  <w:vMerge/>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jc w:val="both"/>
                    <w:rPr>
                      <w:rFonts w:ascii="標楷體" w:eastAsia="標楷體" w:hAnsi="標楷體"/>
                      <w:snapToGrid w:val="0"/>
                      <w:kern w:val="0"/>
                    </w:rPr>
                  </w:pPr>
                </w:p>
              </w:tc>
              <w:tc>
                <w:tcPr>
                  <w:tcW w:w="863" w:type="pct"/>
                  <w:vMerge w:val="restart"/>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ind w:left="113" w:hangingChars="47" w:hanging="113"/>
                    <w:rPr>
                      <w:rFonts w:ascii="標楷體" w:eastAsia="標楷體" w:hAnsi="標楷體"/>
                      <w:snapToGrid w:val="0"/>
                      <w:kern w:val="0"/>
                    </w:rPr>
                  </w:pPr>
                  <w:r w:rsidRPr="008B2AE6">
                    <w:rPr>
                      <w:rFonts w:ascii="標楷體" w:eastAsia="標楷體" w:hAnsi="標楷體"/>
                      <w:snapToGrid w:val="0"/>
                      <w:kern w:val="0"/>
                    </w:rPr>
                    <w:t>2.</w:t>
                  </w:r>
                  <w:r w:rsidRPr="008B2AE6">
                    <w:rPr>
                      <w:rFonts w:ascii="標楷體" w:eastAsia="標楷體" w:hAnsi="標楷體" w:hint="eastAsia"/>
                      <w:snapToGrid w:val="0"/>
                      <w:kern w:val="0"/>
                    </w:rPr>
                    <w:t>特定物質貯存堆置場</w:t>
                  </w: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氫離子濃度指數、水溫、生化需氧量、化學需氧量、懸浮固體</w:t>
                  </w:r>
                </w:p>
              </w:tc>
            </w:tr>
            <w:tr w:rsidR="006279EE" w:rsidRPr="008B2AE6" w:rsidTr="00A204DA">
              <w:trPr>
                <w:cantSplit/>
                <w:trHeight w:val="3960"/>
              </w:trPr>
              <w:tc>
                <w:tcPr>
                  <w:tcW w:w="800" w:type="pct"/>
                  <w:vMerge/>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jc w:val="both"/>
                    <w:rPr>
                      <w:rFonts w:ascii="標楷體" w:eastAsia="標楷體" w:hAnsi="標楷體"/>
                      <w:snapToGrid w:val="0"/>
                      <w:kern w:val="0"/>
                    </w:rPr>
                  </w:pPr>
                </w:p>
              </w:tc>
              <w:tc>
                <w:tcPr>
                  <w:tcW w:w="863" w:type="pct"/>
                  <w:vMerge/>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ind w:left="113" w:hangingChars="47" w:hanging="113"/>
                    <w:rPr>
                      <w:rFonts w:ascii="標楷體" w:eastAsia="標楷體" w:hAnsi="標楷體"/>
                      <w:snapToGrid w:val="0"/>
                      <w:kern w:val="0"/>
                    </w:rPr>
                  </w:pP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氟鹽、＊硝酸鹽氮、＊氰化物、＊鎘、＊鉛、＊總鉻、＊六價鉻、＊總汞、＊甲基汞、＊銅、＊銀、＊鎳、＊硒、＊砷、＊多氯聯苯、＊總有機磷劑（如巴拉松、大利松、達馬松、亞素靈、一品松等）、＊總氨基甲酸鹽（如滅必蝨、加保伏、納乃得、安丹、丁基滅必蝨）、＊除草劑（丁基拉草、巴拉刈、二、四－地、拉草、滅草、嘉磷塞等）、＊安殺番、＊安特靈、＊靈丹、＊飛佈達及其衍生物、＊滴滴涕及其衍生物、＊阿特靈及地特靈、＊五氯酚及其鹽類、＊毒殺芬、＊五氯硝苯、＊福爾培、＊四氯丹、＊蓋普丹</w:t>
                  </w:r>
                  <w:r w:rsidRPr="008B2AE6">
                    <w:rPr>
                      <w:rFonts w:ascii="標楷體" w:eastAsia="標楷體" w:hAnsi="標楷體" w:hint="eastAsia"/>
                      <w:snapToGrid w:val="0"/>
                      <w:kern w:val="0"/>
                      <w:u w:val="single"/>
                    </w:rPr>
                    <w:t>、</w:t>
                  </w:r>
                  <w:r w:rsidRPr="008B2AE6">
                    <w:rPr>
                      <w:rFonts w:eastAsia="標楷體" w:hint="eastAsia"/>
                      <w:snapToGrid w:val="0"/>
                      <w:kern w:val="0"/>
                      <w:u w:val="single"/>
                    </w:rPr>
                    <w:t>＊鋅</w:t>
                  </w:r>
                </w:p>
              </w:tc>
            </w:tr>
            <w:tr w:rsidR="006279EE" w:rsidRPr="008B2AE6" w:rsidTr="00A204DA">
              <w:trPr>
                <w:cantSplit/>
                <w:trHeight w:val="470"/>
              </w:trPr>
              <w:tc>
                <w:tcPr>
                  <w:tcW w:w="800" w:type="pct"/>
                  <w:vMerge/>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jc w:val="both"/>
                    <w:rPr>
                      <w:rFonts w:ascii="標楷體" w:eastAsia="標楷體" w:hAnsi="標楷體"/>
                      <w:snapToGrid w:val="0"/>
                      <w:kern w:val="0"/>
                    </w:rPr>
                  </w:pPr>
                </w:p>
              </w:tc>
              <w:tc>
                <w:tcPr>
                  <w:tcW w:w="863" w:type="pct"/>
                  <w:vMerge w:val="restart"/>
                  <w:tcBorders>
                    <w:top w:val="single" w:sz="4" w:space="0" w:color="auto"/>
                    <w:left w:val="single" w:sz="4" w:space="0" w:color="auto"/>
                    <w:bottom w:val="single" w:sz="4" w:space="0" w:color="auto"/>
                    <w:right w:val="single" w:sz="4" w:space="0" w:color="auto"/>
                  </w:tcBorders>
                  <w:vAlign w:val="center"/>
                </w:tcPr>
                <w:p w:rsidR="006279EE" w:rsidRPr="008B2AE6" w:rsidRDefault="006279EE" w:rsidP="008B2AE6">
                  <w:pPr>
                    <w:spacing w:line="300" w:lineRule="exact"/>
                    <w:jc w:val="both"/>
                    <w:rPr>
                      <w:rFonts w:ascii="標楷體" w:eastAsia="標楷體" w:hAnsi="標楷體"/>
                      <w:snapToGrid w:val="0"/>
                      <w:kern w:val="0"/>
                    </w:rPr>
                  </w:pPr>
                  <w:r w:rsidRPr="008B2AE6">
                    <w:rPr>
                      <w:rFonts w:ascii="標楷體" w:eastAsia="標楷體" w:hAnsi="標楷體"/>
                      <w:snapToGrid w:val="0"/>
                      <w:kern w:val="0"/>
                    </w:rPr>
                    <w:t>3.</w:t>
                  </w:r>
                  <w:r w:rsidRPr="008B2AE6">
                    <w:rPr>
                      <w:rFonts w:ascii="標楷體" w:eastAsia="標楷體" w:hAnsi="標楷體" w:hint="eastAsia"/>
                      <w:snapToGrid w:val="0"/>
                      <w:kern w:val="0"/>
                    </w:rPr>
                    <w:t>貯油場</w:t>
                  </w: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氫離子濃度指數、水溫、化學需氧量、懸浮固體</w:t>
                  </w:r>
                </w:p>
              </w:tc>
            </w:tr>
            <w:tr w:rsidR="006279EE" w:rsidRPr="008B2AE6" w:rsidTr="00A204DA">
              <w:trPr>
                <w:cantSplit/>
                <w:trHeight w:val="828"/>
              </w:trPr>
              <w:tc>
                <w:tcPr>
                  <w:tcW w:w="800" w:type="pct"/>
                  <w:vMerge/>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jc w:val="both"/>
                    <w:rPr>
                      <w:rFonts w:ascii="標楷體" w:eastAsia="標楷體" w:hAnsi="標楷體"/>
                      <w:snapToGrid w:val="0"/>
                      <w:kern w:val="0"/>
                    </w:rPr>
                  </w:pPr>
                </w:p>
              </w:tc>
              <w:tc>
                <w:tcPr>
                  <w:tcW w:w="863" w:type="pct"/>
                  <w:vMerge/>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ind w:left="113" w:hangingChars="47" w:hanging="113"/>
                    <w:rPr>
                      <w:rFonts w:ascii="標楷體" w:eastAsia="標楷體" w:hAnsi="標楷體"/>
                      <w:snapToGrid w:val="0"/>
                      <w:kern w:val="0"/>
                    </w:rPr>
                  </w:pP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eastAsia="標楷體" w:hint="eastAsia"/>
                      <w:snapToGrid w:val="0"/>
                      <w:kern w:val="0"/>
                      <w:u w:val="single"/>
                    </w:rPr>
                    <w:t>＊鉛、＊鎳、＊銅、＊總汞、＊鎘、＊總鉻、＊砷、＊氰化物、</w:t>
                  </w:r>
                  <w:r w:rsidRPr="008B2AE6">
                    <w:rPr>
                      <w:rFonts w:ascii="標楷體" w:eastAsia="標楷體" w:hAnsi="標楷體" w:hint="eastAsia"/>
                      <w:snapToGrid w:val="0"/>
                      <w:kern w:val="0"/>
                      <w:u w:val="single"/>
                    </w:rPr>
                    <w:t>＊油脂</w:t>
                  </w:r>
                </w:p>
              </w:tc>
            </w:tr>
            <w:tr w:rsidR="006279EE" w:rsidRPr="008B2AE6" w:rsidTr="00A204DA">
              <w:trPr>
                <w:cantSplit/>
                <w:trHeight w:val="1414"/>
              </w:trPr>
              <w:tc>
                <w:tcPr>
                  <w:tcW w:w="800" w:type="pct"/>
                  <w:vMerge/>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jc w:val="both"/>
                    <w:rPr>
                      <w:rFonts w:ascii="標楷體" w:eastAsia="標楷體" w:hAnsi="標楷體"/>
                      <w:snapToGrid w:val="0"/>
                      <w:kern w:val="0"/>
                    </w:rPr>
                  </w:pPr>
                </w:p>
              </w:tc>
              <w:tc>
                <w:tcPr>
                  <w:tcW w:w="863" w:type="pct"/>
                  <w:vMerge w:val="restart"/>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ind w:left="113" w:hangingChars="47" w:hanging="113"/>
                    <w:rPr>
                      <w:rFonts w:ascii="標楷體" w:eastAsia="標楷體" w:hAnsi="標楷體"/>
                      <w:snapToGrid w:val="0"/>
                      <w:kern w:val="0"/>
                    </w:rPr>
                  </w:pPr>
                  <w:r w:rsidRPr="008B2AE6">
                    <w:rPr>
                      <w:rFonts w:ascii="標楷體" w:eastAsia="標楷體" w:hAnsi="標楷體"/>
                      <w:snapToGrid w:val="0"/>
                      <w:kern w:val="0"/>
                    </w:rPr>
                    <w:t>4.</w:t>
                  </w:r>
                  <w:r w:rsidRPr="008B2AE6">
                    <w:rPr>
                      <w:rFonts w:ascii="標楷體" w:eastAsia="標楷體" w:hAnsi="標楷體" w:hint="eastAsia"/>
                      <w:snapToGrid w:val="0"/>
                      <w:kern w:val="0"/>
                    </w:rPr>
                    <w:t>浚渫產出物（泥沙水）水質淨化處理場</w:t>
                  </w: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30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氫離子濃度指數、水溫、化學需氧量、懸浮固體</w:t>
                  </w:r>
                </w:p>
              </w:tc>
            </w:tr>
            <w:tr w:rsidR="006279EE" w:rsidRPr="008B2AE6" w:rsidTr="00A204DA">
              <w:trPr>
                <w:cantSplit/>
                <w:trHeight w:val="697"/>
              </w:trPr>
              <w:tc>
                <w:tcPr>
                  <w:tcW w:w="800" w:type="pct"/>
                  <w:vMerge/>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jc w:val="both"/>
                    <w:rPr>
                      <w:rFonts w:ascii="標楷體" w:eastAsia="標楷體" w:hAnsi="標楷體"/>
                      <w:snapToGrid w:val="0"/>
                      <w:kern w:val="0"/>
                    </w:rPr>
                  </w:pPr>
                </w:p>
              </w:tc>
              <w:tc>
                <w:tcPr>
                  <w:tcW w:w="863" w:type="pct"/>
                  <w:vMerge/>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ind w:left="113" w:hangingChars="47" w:hanging="113"/>
                    <w:rPr>
                      <w:rFonts w:ascii="標楷體" w:eastAsia="標楷體" w:hAnsi="標楷體"/>
                      <w:snapToGrid w:val="0"/>
                      <w:kern w:val="0"/>
                    </w:rPr>
                  </w:pP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30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u w:val="single"/>
                    </w:rPr>
                    <w:t>＊鉛、＊鎳、＊銅、＊總汞、＊鎘、＊總鉻、＊砷、＊氰化物</w:t>
                  </w:r>
                </w:p>
              </w:tc>
            </w:tr>
            <w:tr w:rsidR="006279EE" w:rsidRPr="008B2AE6" w:rsidTr="00A204DA">
              <w:trPr>
                <w:cantSplit/>
                <w:trHeight w:val="708"/>
              </w:trPr>
              <w:tc>
                <w:tcPr>
                  <w:tcW w:w="800" w:type="pct"/>
                  <w:vMerge/>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jc w:val="both"/>
                    <w:rPr>
                      <w:rFonts w:ascii="標楷體" w:eastAsia="標楷體" w:hAnsi="標楷體"/>
                      <w:snapToGrid w:val="0"/>
                      <w:kern w:val="0"/>
                    </w:rPr>
                  </w:pPr>
                </w:p>
              </w:tc>
              <w:tc>
                <w:tcPr>
                  <w:tcW w:w="863" w:type="pct"/>
                  <w:vMerge w:val="restart"/>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ind w:left="113" w:hangingChars="47" w:hanging="113"/>
                    <w:rPr>
                      <w:rFonts w:ascii="標楷體" w:eastAsia="標楷體" w:hAnsi="標楷體"/>
                      <w:snapToGrid w:val="0"/>
                      <w:kern w:val="0"/>
                    </w:rPr>
                  </w:pPr>
                  <w:r w:rsidRPr="008B2AE6">
                    <w:rPr>
                      <w:rFonts w:ascii="標楷體" w:eastAsia="標楷體" w:hAnsi="標楷體"/>
                      <w:snapToGrid w:val="0"/>
                      <w:kern w:val="0"/>
                    </w:rPr>
                    <w:t>5.</w:t>
                  </w:r>
                  <w:r w:rsidRPr="008B2AE6">
                    <w:rPr>
                      <w:rFonts w:ascii="標楷體" w:eastAsia="標楷體" w:hAnsi="標楷體" w:hint="eastAsia"/>
                      <w:snapToGrid w:val="0"/>
                      <w:kern w:val="0"/>
                    </w:rPr>
                    <w:t>零售式量販業</w:t>
                  </w: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30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氫離子濃度指數、水溫、生化需氧量、化學需氧量、懸浮固體</w:t>
                  </w:r>
                </w:p>
              </w:tc>
            </w:tr>
            <w:tr w:rsidR="006279EE" w:rsidRPr="008B2AE6" w:rsidTr="00A204DA">
              <w:trPr>
                <w:cantSplit/>
                <w:trHeight w:val="966"/>
              </w:trPr>
              <w:tc>
                <w:tcPr>
                  <w:tcW w:w="800" w:type="pct"/>
                  <w:vMerge/>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jc w:val="both"/>
                    <w:rPr>
                      <w:rFonts w:ascii="標楷體" w:eastAsia="標楷體" w:hAnsi="標楷體"/>
                      <w:snapToGrid w:val="0"/>
                      <w:kern w:val="0"/>
                    </w:rPr>
                  </w:pPr>
                </w:p>
              </w:tc>
              <w:tc>
                <w:tcPr>
                  <w:tcW w:w="863" w:type="pct"/>
                  <w:vMerge/>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ind w:left="113" w:hangingChars="47" w:hanging="113"/>
                    <w:rPr>
                      <w:rFonts w:ascii="標楷體" w:eastAsia="標楷體" w:hAnsi="標楷體"/>
                      <w:snapToGrid w:val="0"/>
                      <w:kern w:val="0"/>
                    </w:rPr>
                  </w:pP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30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＊油脂、＊陰離子</w:t>
                  </w:r>
                  <w:r w:rsidRPr="008B2AE6">
                    <w:rPr>
                      <w:rFonts w:ascii="標楷體" w:eastAsia="標楷體" w:hAnsi="標楷體" w:hint="eastAsia"/>
                    </w:rPr>
                    <w:t>介</w:t>
                  </w:r>
                  <w:r w:rsidRPr="008B2AE6">
                    <w:rPr>
                      <w:rFonts w:ascii="標楷體" w:eastAsia="標楷體" w:hAnsi="標楷體" w:hint="eastAsia"/>
                      <w:snapToGrid w:val="0"/>
                      <w:kern w:val="0"/>
                    </w:rPr>
                    <w:t>面活性劑</w:t>
                  </w:r>
                  <w:r w:rsidRPr="008B2AE6">
                    <w:rPr>
                      <w:rFonts w:ascii="標楷體" w:eastAsia="標楷體" w:hAnsi="標楷體" w:hint="eastAsia"/>
                      <w:snapToGrid w:val="0"/>
                      <w:kern w:val="0"/>
                      <w:u w:val="single"/>
                    </w:rPr>
                    <w:t>、＊鉛、＊鎳、＊銅、＊總汞、＊鎘、＊總鉻、＊砷、＊氰化物</w:t>
                  </w:r>
                </w:p>
              </w:tc>
            </w:tr>
            <w:tr w:rsidR="006279EE" w:rsidRPr="008B2AE6" w:rsidTr="00A204DA">
              <w:trPr>
                <w:trHeight w:val="852"/>
              </w:trPr>
              <w:tc>
                <w:tcPr>
                  <w:tcW w:w="800" w:type="pct"/>
                  <w:vMerge w:val="restart"/>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jc w:val="both"/>
                    <w:rPr>
                      <w:rFonts w:ascii="標楷體" w:eastAsia="標楷體" w:hAnsi="標楷體"/>
                      <w:snapToGrid w:val="0"/>
                      <w:kern w:val="0"/>
                    </w:rPr>
                  </w:pPr>
                  <w:r w:rsidRPr="008B2AE6">
                    <w:rPr>
                      <w:rFonts w:ascii="標楷體" w:eastAsia="標楷體" w:hAnsi="標楷體" w:hint="eastAsia"/>
                      <w:snapToGrid w:val="0"/>
                      <w:kern w:val="0"/>
                    </w:rPr>
                    <w:t>（五十八）工業區專用污水下水道</w:t>
                  </w:r>
                </w:p>
              </w:tc>
              <w:tc>
                <w:tcPr>
                  <w:tcW w:w="863" w:type="pct"/>
                  <w:vMerge w:val="restart"/>
                  <w:tcBorders>
                    <w:top w:val="single" w:sz="4" w:space="0" w:color="auto"/>
                    <w:left w:val="single" w:sz="4" w:space="0" w:color="auto"/>
                    <w:bottom w:val="single" w:sz="4" w:space="0" w:color="auto"/>
                    <w:right w:val="single" w:sz="4" w:space="0" w:color="auto"/>
                  </w:tcBorders>
                  <w:vAlign w:val="center"/>
                </w:tcPr>
                <w:p w:rsidR="006279EE" w:rsidRPr="008B2AE6" w:rsidRDefault="006279EE" w:rsidP="008B2AE6">
                  <w:pPr>
                    <w:spacing w:line="300" w:lineRule="exact"/>
                    <w:jc w:val="both"/>
                    <w:rPr>
                      <w:rFonts w:ascii="標楷體" w:eastAsia="標楷體" w:hAnsi="標楷體"/>
                      <w:snapToGrid w:val="0"/>
                      <w:kern w:val="0"/>
                    </w:rPr>
                  </w:pPr>
                  <w:r w:rsidRPr="008B2AE6">
                    <w:rPr>
                      <w:rFonts w:ascii="標楷體" w:eastAsia="標楷體" w:hAnsi="標楷體"/>
                      <w:snapToGrid w:val="0"/>
                      <w:kern w:val="0"/>
                    </w:rPr>
                    <w:t>1.</w:t>
                  </w:r>
                  <w:r w:rsidRPr="008B2AE6">
                    <w:rPr>
                      <w:rFonts w:ascii="標楷體" w:eastAsia="標楷體" w:hAnsi="標楷體" w:hint="eastAsia"/>
                      <w:snapToGrid w:val="0"/>
                      <w:kern w:val="0"/>
                    </w:rPr>
                    <w:t>石油化學專業區</w:t>
                  </w: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氫離子濃度指數、水溫、生化需氧量、化學需氧量、懸浮固體、真色色度、氨氮</w:t>
                  </w:r>
                </w:p>
              </w:tc>
            </w:tr>
            <w:tr w:rsidR="006279EE" w:rsidRPr="008B2AE6" w:rsidTr="00A204DA">
              <w:trPr>
                <w:trHeight w:val="408"/>
              </w:trPr>
              <w:tc>
                <w:tcPr>
                  <w:tcW w:w="800" w:type="pct"/>
                  <w:vMerge/>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jc w:val="both"/>
                    <w:rPr>
                      <w:rFonts w:ascii="標楷體" w:eastAsia="標楷體" w:hAnsi="標楷體"/>
                      <w:snapToGrid w:val="0"/>
                      <w:kern w:val="0"/>
                    </w:rPr>
                  </w:pPr>
                </w:p>
              </w:tc>
              <w:tc>
                <w:tcPr>
                  <w:tcW w:w="863" w:type="pct"/>
                  <w:vMerge/>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ind w:left="269" w:hangingChars="112" w:hanging="269"/>
                    <w:jc w:val="both"/>
                    <w:rPr>
                      <w:rFonts w:ascii="標楷體" w:eastAsia="標楷體" w:hAnsi="標楷體"/>
                      <w:snapToGrid w:val="0"/>
                      <w:kern w:val="0"/>
                    </w:rPr>
                  </w:pP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＊氰化物、＊總鉻、＊鎘、＊六價鉻、＊鋅、＊鎳、＊銅、＊總汞、＊鉛、＊砷</w:t>
                  </w:r>
                  <w:r w:rsidRPr="008B2AE6">
                    <w:rPr>
                      <w:rFonts w:ascii="標楷體" w:eastAsia="標楷體" w:hAnsi="標楷體" w:hint="eastAsia"/>
                      <w:snapToGrid w:val="0"/>
                    </w:rPr>
                    <w:t>、＊油脂、＊酚類</w:t>
                  </w:r>
                  <w:r w:rsidRPr="008B2AE6">
                    <w:rPr>
                      <w:rFonts w:ascii="標楷體" w:eastAsia="標楷體" w:hAnsi="標楷體" w:hint="eastAsia"/>
                      <w:snapToGrid w:val="0"/>
                      <w:kern w:val="0"/>
                    </w:rPr>
                    <w:t>、＊硝酸鹽氮、＊苯、＊乙苯、＊氯乙烯、＊</w:t>
                  </w:r>
                  <w:r w:rsidRPr="008B2AE6">
                    <w:rPr>
                      <w:rFonts w:ascii="標楷體" w:eastAsia="標楷體" w:hAnsi="標楷體"/>
                      <w:snapToGrid w:val="0"/>
                      <w:kern w:val="0"/>
                    </w:rPr>
                    <w:t>1,2-</w:t>
                  </w:r>
                  <w:r w:rsidRPr="008B2AE6">
                    <w:rPr>
                      <w:rFonts w:ascii="標楷體" w:eastAsia="標楷體" w:hAnsi="標楷體" w:hint="eastAsia"/>
                      <w:snapToGrid w:val="0"/>
                      <w:kern w:val="0"/>
                    </w:rPr>
                    <w:t>二氯乙烷、＊三氯甲烷、＊二氯甲烷</w:t>
                  </w:r>
                  <w:r w:rsidRPr="008B2AE6">
                    <w:rPr>
                      <w:rFonts w:eastAsia="標楷體" w:hint="eastAsia"/>
                      <w:snapToGrid w:val="0"/>
                      <w:kern w:val="0"/>
                      <w:u w:val="single"/>
                    </w:rPr>
                    <w:t>、</w:t>
                  </w:r>
                  <w:r w:rsidRPr="008B2AE6">
                    <w:rPr>
                      <w:rFonts w:ascii="標楷體" w:eastAsia="標楷體" w:hAnsi="標楷體" w:hint="eastAsia"/>
                      <w:snapToGrid w:val="0"/>
                      <w:kern w:val="0"/>
                      <w:u w:val="single"/>
                    </w:rPr>
                    <w:t>＊鄰苯二甲酸二甲酯</w:t>
                  </w:r>
                  <w:r w:rsidRPr="008B2AE6">
                    <w:rPr>
                      <w:rFonts w:ascii="標楷體" w:eastAsia="標楷體" w:hAnsi="標楷體"/>
                      <w:snapToGrid w:val="0"/>
                      <w:kern w:val="0"/>
                      <w:u w:val="single"/>
                    </w:rPr>
                    <w:t xml:space="preserve"> </w:t>
                  </w:r>
                  <w:r w:rsidRPr="008B2AE6">
                    <w:rPr>
                      <w:rFonts w:ascii="標楷體" w:eastAsia="標楷體" w:hAnsi="標楷體" w:hint="eastAsia"/>
                      <w:snapToGrid w:val="0"/>
                      <w:kern w:val="0"/>
                      <w:u w:val="single"/>
                    </w:rPr>
                    <w:t>（</w:t>
                  </w:r>
                  <w:r w:rsidRPr="008B2AE6">
                    <w:rPr>
                      <w:rFonts w:ascii="標楷體" w:eastAsia="標楷體" w:hAnsi="標楷體"/>
                      <w:snapToGrid w:val="0"/>
                      <w:kern w:val="0"/>
                      <w:u w:val="single"/>
                    </w:rPr>
                    <w:t>DMP</w:t>
                  </w:r>
                  <w:r w:rsidRPr="008B2AE6">
                    <w:rPr>
                      <w:rFonts w:ascii="標楷體" w:eastAsia="標楷體" w:hAnsi="標楷體" w:hint="eastAsia"/>
                      <w:snapToGrid w:val="0"/>
                      <w:kern w:val="0"/>
                      <w:u w:val="single"/>
                    </w:rPr>
                    <w:t>）、＊鄰苯二甲酸二乙脂</w:t>
                  </w:r>
                  <w:r w:rsidRPr="008B2AE6">
                    <w:rPr>
                      <w:rFonts w:ascii="標楷體" w:eastAsia="標楷體" w:hAnsi="標楷體"/>
                      <w:snapToGrid w:val="0"/>
                      <w:kern w:val="0"/>
                      <w:u w:val="single"/>
                    </w:rPr>
                    <w:t xml:space="preserve"> </w:t>
                  </w:r>
                  <w:r w:rsidRPr="008B2AE6">
                    <w:rPr>
                      <w:rFonts w:ascii="標楷體" w:eastAsia="標楷體" w:hAnsi="標楷體" w:hint="eastAsia"/>
                      <w:snapToGrid w:val="0"/>
                      <w:kern w:val="0"/>
                      <w:u w:val="single"/>
                    </w:rPr>
                    <w:t>（</w:t>
                  </w:r>
                  <w:r w:rsidRPr="008B2AE6">
                    <w:rPr>
                      <w:rFonts w:ascii="標楷體" w:eastAsia="標楷體" w:hAnsi="標楷體"/>
                      <w:snapToGrid w:val="0"/>
                      <w:kern w:val="0"/>
                      <w:u w:val="single"/>
                    </w:rPr>
                    <w:t>DEP</w:t>
                  </w:r>
                  <w:r w:rsidRPr="008B2AE6">
                    <w:rPr>
                      <w:rFonts w:ascii="標楷體" w:eastAsia="標楷體" w:hAnsi="標楷體" w:hint="eastAsia"/>
                      <w:snapToGrid w:val="0"/>
                      <w:kern w:val="0"/>
                      <w:u w:val="single"/>
                    </w:rPr>
                    <w:t>）、＊鄰苯二甲酸二</w:t>
                  </w:r>
                  <w:r w:rsidRPr="008B2AE6">
                    <w:rPr>
                      <w:rFonts w:ascii="標楷體" w:eastAsia="標楷體" w:hAnsi="標楷體" w:hint="eastAsia"/>
                      <w:snapToGrid w:val="0"/>
                      <w:kern w:val="0"/>
                      <w:u w:val="single"/>
                    </w:rPr>
                    <w:lastRenderedPageBreak/>
                    <w:t>丁酯</w:t>
                  </w:r>
                  <w:r w:rsidRPr="008B2AE6">
                    <w:rPr>
                      <w:rFonts w:ascii="標楷體" w:eastAsia="標楷體" w:hAnsi="標楷體"/>
                      <w:snapToGrid w:val="0"/>
                      <w:kern w:val="0"/>
                      <w:u w:val="single"/>
                    </w:rPr>
                    <w:t xml:space="preserve"> </w:t>
                  </w:r>
                  <w:r w:rsidRPr="008B2AE6">
                    <w:rPr>
                      <w:rFonts w:ascii="標楷體" w:eastAsia="標楷體" w:hAnsi="標楷體" w:hint="eastAsia"/>
                      <w:snapToGrid w:val="0"/>
                      <w:kern w:val="0"/>
                      <w:u w:val="single"/>
                    </w:rPr>
                    <w:t>（</w:t>
                  </w:r>
                  <w:r w:rsidRPr="008B2AE6">
                    <w:rPr>
                      <w:rFonts w:ascii="標楷體" w:eastAsia="標楷體" w:hAnsi="標楷體"/>
                      <w:snapToGrid w:val="0"/>
                      <w:kern w:val="0"/>
                      <w:u w:val="single"/>
                    </w:rPr>
                    <w:t>DBP</w:t>
                  </w:r>
                  <w:r w:rsidRPr="008B2AE6">
                    <w:rPr>
                      <w:rFonts w:ascii="標楷體" w:eastAsia="標楷體" w:hAnsi="標楷體" w:hint="eastAsia"/>
                      <w:snapToGrid w:val="0"/>
                      <w:kern w:val="0"/>
                      <w:u w:val="single"/>
                    </w:rPr>
                    <w:t>）、＊鄰苯二甲酸丁基苯甲酯（</w:t>
                  </w:r>
                  <w:r w:rsidRPr="008B2AE6">
                    <w:rPr>
                      <w:rFonts w:ascii="標楷體" w:eastAsia="標楷體" w:hAnsi="標楷體"/>
                      <w:snapToGrid w:val="0"/>
                      <w:kern w:val="0"/>
                      <w:u w:val="single"/>
                    </w:rPr>
                    <w:t>BBP</w:t>
                  </w:r>
                  <w:r w:rsidRPr="008B2AE6">
                    <w:rPr>
                      <w:rFonts w:ascii="標楷體" w:eastAsia="標楷體" w:hAnsi="標楷體" w:hint="eastAsia"/>
                      <w:snapToGrid w:val="0"/>
                      <w:kern w:val="0"/>
                      <w:u w:val="single"/>
                    </w:rPr>
                    <w:t>）、＊鄰苯二甲酸二辛脂（</w:t>
                  </w:r>
                  <w:r w:rsidRPr="008B2AE6">
                    <w:rPr>
                      <w:rFonts w:ascii="標楷體" w:eastAsia="標楷體" w:hAnsi="標楷體"/>
                      <w:snapToGrid w:val="0"/>
                      <w:kern w:val="0"/>
                      <w:u w:val="single"/>
                    </w:rPr>
                    <w:t>DNOP</w:t>
                  </w:r>
                  <w:r w:rsidRPr="008B2AE6">
                    <w:rPr>
                      <w:rFonts w:ascii="標楷體" w:eastAsia="標楷體" w:hAnsi="標楷體" w:hint="eastAsia"/>
                      <w:snapToGrid w:val="0"/>
                      <w:kern w:val="0"/>
                      <w:u w:val="single"/>
                    </w:rPr>
                    <w:t>）、＊鄰苯二甲酸二（</w:t>
                  </w:r>
                  <w:r w:rsidRPr="008B2AE6">
                    <w:rPr>
                      <w:rFonts w:ascii="標楷體" w:eastAsia="標楷體" w:hAnsi="標楷體"/>
                      <w:snapToGrid w:val="0"/>
                      <w:kern w:val="0"/>
                      <w:u w:val="single"/>
                    </w:rPr>
                    <w:t>2-</w:t>
                  </w:r>
                  <w:r w:rsidRPr="008B2AE6">
                    <w:rPr>
                      <w:rFonts w:ascii="標楷體" w:eastAsia="標楷體" w:hAnsi="標楷體" w:hint="eastAsia"/>
                      <w:snapToGrid w:val="0"/>
                      <w:kern w:val="0"/>
                      <w:u w:val="single"/>
                    </w:rPr>
                    <w:t>乙基己基）酯</w:t>
                  </w:r>
                  <w:r w:rsidRPr="008B2AE6">
                    <w:rPr>
                      <w:rFonts w:ascii="標楷體" w:eastAsia="標楷體" w:hAnsi="標楷體"/>
                      <w:snapToGrid w:val="0"/>
                      <w:kern w:val="0"/>
                      <w:u w:val="single"/>
                    </w:rPr>
                    <w:t xml:space="preserve"> </w:t>
                  </w:r>
                  <w:r w:rsidRPr="008B2AE6">
                    <w:rPr>
                      <w:rFonts w:ascii="標楷體" w:eastAsia="標楷體" w:hAnsi="標楷體" w:hint="eastAsia"/>
                      <w:snapToGrid w:val="0"/>
                      <w:kern w:val="0"/>
                      <w:u w:val="single"/>
                    </w:rPr>
                    <w:t>（</w:t>
                  </w:r>
                  <w:r w:rsidRPr="008B2AE6">
                    <w:rPr>
                      <w:rFonts w:ascii="標楷體" w:eastAsia="標楷體" w:hAnsi="標楷體"/>
                      <w:snapToGrid w:val="0"/>
                      <w:kern w:val="0"/>
                      <w:u w:val="single"/>
                    </w:rPr>
                    <w:t>DEHP</w:t>
                  </w:r>
                  <w:r w:rsidRPr="008B2AE6">
                    <w:rPr>
                      <w:rFonts w:ascii="標楷體" w:eastAsia="標楷體" w:hAnsi="標楷體" w:hint="eastAsia"/>
                      <w:snapToGrid w:val="0"/>
                      <w:kern w:val="0"/>
                      <w:u w:val="single"/>
                    </w:rPr>
                    <w:t>）</w:t>
                  </w:r>
                </w:p>
              </w:tc>
            </w:tr>
            <w:tr w:rsidR="006279EE" w:rsidRPr="008B2AE6" w:rsidTr="00A204DA">
              <w:trPr>
                <w:trHeight w:val="712"/>
              </w:trPr>
              <w:tc>
                <w:tcPr>
                  <w:tcW w:w="800" w:type="pct"/>
                  <w:vMerge/>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ind w:left="1231" w:hangingChars="513" w:hanging="1231"/>
                    <w:jc w:val="both"/>
                    <w:rPr>
                      <w:rFonts w:ascii="標楷體" w:eastAsia="標楷體" w:hAnsi="標楷體"/>
                      <w:snapToGrid w:val="0"/>
                      <w:kern w:val="0"/>
                    </w:rPr>
                  </w:pPr>
                </w:p>
              </w:tc>
              <w:tc>
                <w:tcPr>
                  <w:tcW w:w="863" w:type="pct"/>
                  <w:vMerge w:val="restart"/>
                  <w:tcBorders>
                    <w:top w:val="single" w:sz="4" w:space="0" w:color="auto"/>
                    <w:left w:val="single" w:sz="4" w:space="0" w:color="auto"/>
                    <w:bottom w:val="single" w:sz="4" w:space="0" w:color="auto"/>
                    <w:right w:val="single" w:sz="4" w:space="0" w:color="auto"/>
                  </w:tcBorders>
                  <w:vAlign w:val="center"/>
                </w:tcPr>
                <w:p w:rsidR="006279EE" w:rsidRPr="008B2AE6" w:rsidRDefault="006279EE" w:rsidP="008B2AE6">
                  <w:pPr>
                    <w:spacing w:line="300" w:lineRule="exact"/>
                    <w:jc w:val="both"/>
                    <w:rPr>
                      <w:rFonts w:ascii="標楷體" w:eastAsia="標楷體" w:hAnsi="標楷體"/>
                      <w:snapToGrid w:val="0"/>
                      <w:kern w:val="0"/>
                    </w:rPr>
                  </w:pPr>
                  <w:r w:rsidRPr="008B2AE6">
                    <w:rPr>
                      <w:rFonts w:ascii="標楷體" w:eastAsia="標楷體" w:hAnsi="標楷體"/>
                      <w:snapToGrid w:val="0"/>
                      <w:kern w:val="0"/>
                    </w:rPr>
                    <w:t>2.</w:t>
                  </w:r>
                  <w:r w:rsidRPr="008B2AE6">
                    <w:rPr>
                      <w:rFonts w:ascii="標楷體" w:eastAsia="標楷體" w:hAnsi="標楷體" w:hint="eastAsia"/>
                      <w:snapToGrid w:val="0"/>
                      <w:kern w:val="0"/>
                    </w:rPr>
                    <w:t>科學工業園區</w:t>
                  </w: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30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氫離子濃度指數、水溫、生化需氧量、化學需氧量、懸浮固體、真色色度、氨氮</w:t>
                  </w:r>
                </w:p>
              </w:tc>
            </w:tr>
            <w:tr w:rsidR="006279EE" w:rsidRPr="008B2AE6" w:rsidTr="00A204DA">
              <w:trPr>
                <w:trHeight w:val="1811"/>
              </w:trPr>
              <w:tc>
                <w:tcPr>
                  <w:tcW w:w="800" w:type="pct"/>
                  <w:vMerge/>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ind w:left="1231" w:hangingChars="513" w:hanging="1231"/>
                    <w:jc w:val="both"/>
                    <w:rPr>
                      <w:rFonts w:ascii="標楷體" w:eastAsia="標楷體" w:hAnsi="標楷體"/>
                      <w:snapToGrid w:val="0"/>
                      <w:kern w:val="0"/>
                    </w:rPr>
                  </w:pPr>
                </w:p>
              </w:tc>
              <w:tc>
                <w:tcPr>
                  <w:tcW w:w="863" w:type="pct"/>
                  <w:vMerge/>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ind w:left="269" w:hangingChars="112" w:hanging="269"/>
                    <w:jc w:val="both"/>
                    <w:rPr>
                      <w:rFonts w:ascii="標楷體" w:eastAsia="標楷體" w:hAnsi="標楷體"/>
                      <w:snapToGrid w:val="0"/>
                      <w:kern w:val="0"/>
                    </w:rPr>
                  </w:pP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30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＊氰化物、＊總鉻、＊鎘、＊六價鉻、＊鋅、＊鎳、＊銅、＊總汞、＊鉛、＊砷</w:t>
                  </w:r>
                  <w:r w:rsidRPr="008B2AE6">
                    <w:rPr>
                      <w:rFonts w:ascii="標楷體" w:eastAsia="標楷體" w:hAnsi="標楷體" w:hint="eastAsia"/>
                      <w:snapToGrid w:val="0"/>
                    </w:rPr>
                    <w:t>、＊油脂、＊酚類</w:t>
                  </w:r>
                  <w:r w:rsidRPr="008B2AE6">
                    <w:rPr>
                      <w:rFonts w:ascii="標楷體" w:eastAsia="標楷體" w:hAnsi="標楷體" w:hint="eastAsia"/>
                      <w:snapToGrid w:val="0"/>
                      <w:kern w:val="0"/>
                    </w:rPr>
                    <w:t>、＊硝酸鹽氮、＊陰離子介面活性劑、＊硼、＊氟鹽、＊鎵、＊銦、＊鉬</w:t>
                  </w:r>
                  <w:r w:rsidRPr="008B2AE6">
                    <w:rPr>
                      <w:rFonts w:ascii="標楷體" w:eastAsia="標楷體" w:hAnsi="標楷體" w:hint="eastAsia"/>
                      <w:snapToGrid w:val="0"/>
                      <w:kern w:val="0"/>
                      <w:u w:val="single"/>
                    </w:rPr>
                    <w:t>、</w:t>
                  </w:r>
                  <w:r w:rsidRPr="008B2AE6">
                    <w:rPr>
                      <w:rFonts w:eastAsia="標楷體" w:hAnsi="標楷體" w:hint="eastAsia"/>
                      <w:snapToGrid w:val="0"/>
                      <w:kern w:val="0"/>
                      <w:u w:val="single"/>
                    </w:rPr>
                    <w:t>＊</w:t>
                  </w:r>
                  <w:r w:rsidRPr="008B2AE6">
                    <w:rPr>
                      <w:rFonts w:eastAsia="標楷體" w:hAnsi="標楷體" w:hint="eastAsia"/>
                      <w:snapToGrid w:val="0"/>
                      <w:sz w:val="22"/>
                      <w:u w:val="single"/>
                    </w:rPr>
                    <w:t>總毒性有機物</w:t>
                  </w:r>
                </w:p>
              </w:tc>
            </w:tr>
            <w:tr w:rsidR="006279EE" w:rsidRPr="008B2AE6" w:rsidTr="00A204DA">
              <w:trPr>
                <w:trHeight w:val="655"/>
              </w:trPr>
              <w:tc>
                <w:tcPr>
                  <w:tcW w:w="800" w:type="pct"/>
                  <w:vMerge/>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ind w:left="1231" w:hangingChars="513" w:hanging="1231"/>
                    <w:jc w:val="both"/>
                    <w:rPr>
                      <w:rFonts w:ascii="標楷體" w:eastAsia="標楷體" w:hAnsi="標楷體"/>
                      <w:snapToGrid w:val="0"/>
                      <w:kern w:val="0"/>
                    </w:rPr>
                  </w:pPr>
                </w:p>
              </w:tc>
              <w:tc>
                <w:tcPr>
                  <w:tcW w:w="863" w:type="pct"/>
                  <w:vMerge w:val="restart"/>
                  <w:tcBorders>
                    <w:top w:val="single" w:sz="4" w:space="0" w:color="auto"/>
                    <w:left w:val="single" w:sz="4" w:space="0" w:color="auto"/>
                    <w:bottom w:val="single" w:sz="4" w:space="0" w:color="auto"/>
                    <w:right w:val="single" w:sz="4" w:space="0" w:color="auto"/>
                  </w:tcBorders>
                  <w:vAlign w:val="center"/>
                </w:tcPr>
                <w:p w:rsidR="006279EE" w:rsidRPr="008B2AE6" w:rsidRDefault="006279EE" w:rsidP="008B2AE6">
                  <w:pPr>
                    <w:spacing w:line="300" w:lineRule="exact"/>
                    <w:jc w:val="both"/>
                    <w:rPr>
                      <w:rFonts w:ascii="標楷體" w:eastAsia="標楷體" w:hAnsi="標楷體"/>
                      <w:snapToGrid w:val="0"/>
                      <w:kern w:val="0"/>
                    </w:rPr>
                  </w:pPr>
                  <w:r w:rsidRPr="008B2AE6">
                    <w:rPr>
                      <w:rFonts w:ascii="標楷體" w:eastAsia="標楷體" w:hAnsi="標楷體"/>
                      <w:snapToGrid w:val="0"/>
                      <w:kern w:val="0"/>
                    </w:rPr>
                    <w:t>3.</w:t>
                  </w:r>
                  <w:r w:rsidRPr="008B2AE6">
                    <w:rPr>
                      <w:rFonts w:ascii="標楷體" w:eastAsia="標楷體" w:hAnsi="標楷體" w:hint="eastAsia"/>
                      <w:snapToGrid w:val="0"/>
                      <w:kern w:val="0"/>
                    </w:rPr>
                    <w:t>石油化學專業區及科學工業園區以外之工業區</w:t>
                  </w: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30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氫離子濃度指數、水溫、生化需氧量、化學需氧量、懸浮固體、真色色度</w:t>
                  </w:r>
                </w:p>
              </w:tc>
            </w:tr>
            <w:tr w:rsidR="006279EE" w:rsidRPr="008B2AE6" w:rsidTr="00A204DA">
              <w:trPr>
                <w:trHeight w:val="1320"/>
              </w:trPr>
              <w:tc>
                <w:tcPr>
                  <w:tcW w:w="800" w:type="pct"/>
                  <w:vMerge/>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ind w:left="1231" w:hangingChars="513" w:hanging="1231"/>
                    <w:jc w:val="both"/>
                    <w:rPr>
                      <w:rFonts w:ascii="標楷體" w:eastAsia="標楷體" w:hAnsi="標楷體"/>
                      <w:snapToGrid w:val="0"/>
                      <w:kern w:val="0"/>
                    </w:rPr>
                  </w:pPr>
                </w:p>
              </w:tc>
              <w:tc>
                <w:tcPr>
                  <w:tcW w:w="863" w:type="pct"/>
                  <w:vMerge/>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ind w:left="269" w:hangingChars="112" w:hanging="269"/>
                    <w:jc w:val="both"/>
                    <w:rPr>
                      <w:rFonts w:ascii="標楷體" w:eastAsia="標楷體" w:hAnsi="標楷體"/>
                      <w:snapToGrid w:val="0"/>
                      <w:kern w:val="0"/>
                    </w:rPr>
                  </w:pP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30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＊氰化物、＊總鉻、＊鎘、＊六價鉻、＊鋅、＊鎳、＊銅、＊總汞、＊鉛、＊砷</w:t>
                  </w:r>
                  <w:r w:rsidRPr="008B2AE6">
                    <w:rPr>
                      <w:rFonts w:ascii="標楷體" w:eastAsia="標楷體" w:hAnsi="標楷體" w:hint="eastAsia"/>
                      <w:snapToGrid w:val="0"/>
                    </w:rPr>
                    <w:t>、＊油脂、＊酚類</w:t>
                  </w:r>
                  <w:r w:rsidRPr="008B2AE6">
                    <w:rPr>
                      <w:rFonts w:ascii="標楷體" w:eastAsia="標楷體" w:hAnsi="標楷體" w:hint="eastAsia"/>
                      <w:snapToGrid w:val="0"/>
                      <w:u w:val="single"/>
                    </w:rPr>
                    <w:t>、＊硝酸鹽氮、＊陰離子介面活性劑</w:t>
                  </w:r>
                </w:p>
              </w:tc>
            </w:tr>
            <w:tr w:rsidR="006279EE" w:rsidRPr="008B2AE6" w:rsidTr="00A204DA">
              <w:trPr>
                <w:trHeight w:val="570"/>
              </w:trPr>
              <w:tc>
                <w:tcPr>
                  <w:tcW w:w="1663" w:type="pct"/>
                  <w:gridSpan w:val="2"/>
                  <w:vMerge w:val="restart"/>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ind w:left="667" w:hangingChars="278" w:hanging="667"/>
                    <w:jc w:val="both"/>
                    <w:rPr>
                      <w:rFonts w:ascii="標楷體" w:eastAsia="標楷體" w:hAnsi="標楷體"/>
                      <w:snapToGrid w:val="0"/>
                      <w:kern w:val="0"/>
                    </w:rPr>
                  </w:pPr>
                  <w:r w:rsidRPr="008B2AE6">
                    <w:rPr>
                      <w:rFonts w:ascii="標楷體" w:eastAsia="標楷體" w:hAnsi="標楷體" w:hint="eastAsia"/>
                      <w:snapToGrid w:val="0"/>
                      <w:kern w:val="0"/>
                    </w:rPr>
                    <w:t>（五十九）公共污水下水道</w:t>
                  </w: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30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氫離子濃度指數、水溫、生化需氧量、化學需氧量、懸浮固體、大腸桿菌群、總氮、總磷</w:t>
                  </w:r>
                </w:p>
              </w:tc>
            </w:tr>
            <w:tr w:rsidR="006279EE" w:rsidRPr="008B2AE6" w:rsidTr="00A204DA">
              <w:trPr>
                <w:trHeight w:val="564"/>
              </w:trPr>
              <w:tc>
                <w:tcPr>
                  <w:tcW w:w="1663" w:type="pct"/>
                  <w:gridSpan w:val="2"/>
                  <w:vMerge/>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ind w:left="667" w:hangingChars="278" w:hanging="667"/>
                    <w:jc w:val="both"/>
                    <w:rPr>
                      <w:rFonts w:ascii="標楷體" w:eastAsia="標楷體" w:hAnsi="標楷體"/>
                      <w:snapToGrid w:val="0"/>
                      <w:kern w:val="0"/>
                    </w:rPr>
                  </w:pP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30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u w:val="single"/>
                    </w:rPr>
                    <w:t>＊鉛、＊鎳、＊銅、＊總汞、＊鎘、＊總鉻、＊砷、＊氰化物</w:t>
                  </w:r>
                </w:p>
              </w:tc>
            </w:tr>
            <w:tr w:rsidR="006279EE" w:rsidRPr="008B2AE6" w:rsidTr="00A204DA">
              <w:trPr>
                <w:trHeight w:val="506"/>
              </w:trPr>
              <w:tc>
                <w:tcPr>
                  <w:tcW w:w="1663" w:type="pct"/>
                  <w:gridSpan w:val="2"/>
                  <w:vMerge w:val="restart"/>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ind w:left="667" w:hangingChars="278" w:hanging="667"/>
                    <w:jc w:val="both"/>
                    <w:rPr>
                      <w:rFonts w:ascii="標楷體" w:eastAsia="標楷體" w:hAnsi="標楷體"/>
                      <w:snapToGrid w:val="0"/>
                      <w:kern w:val="0"/>
                    </w:rPr>
                  </w:pPr>
                  <w:r w:rsidRPr="008B2AE6">
                    <w:rPr>
                      <w:rFonts w:ascii="標楷體" w:eastAsia="標楷體" w:hAnsi="標楷體" w:hint="eastAsia"/>
                      <w:snapToGrid w:val="0"/>
                      <w:kern w:val="0"/>
                    </w:rPr>
                    <w:t>（六十）社區專用污水下水道</w:t>
                  </w: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30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氫離子濃度指數、水溫、生化需氧量、懸浮固體、大腸桿菌群</w:t>
                  </w:r>
                </w:p>
              </w:tc>
            </w:tr>
            <w:tr w:rsidR="006279EE" w:rsidRPr="008B2AE6" w:rsidTr="00A204DA">
              <w:trPr>
                <w:trHeight w:val="150"/>
              </w:trPr>
              <w:tc>
                <w:tcPr>
                  <w:tcW w:w="1663" w:type="pct"/>
                  <w:gridSpan w:val="2"/>
                  <w:vMerge/>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ind w:left="667" w:hangingChars="278" w:hanging="667"/>
                    <w:jc w:val="both"/>
                    <w:rPr>
                      <w:rFonts w:ascii="標楷體" w:eastAsia="標楷體" w:hAnsi="標楷體"/>
                      <w:snapToGrid w:val="0"/>
                      <w:kern w:val="0"/>
                    </w:rPr>
                  </w:pP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300" w:lineRule="exact"/>
                    <w:ind w:rightChars="63" w:right="151"/>
                    <w:jc w:val="both"/>
                    <w:rPr>
                      <w:rFonts w:ascii="標楷體" w:eastAsia="標楷體" w:hAnsi="標楷體"/>
                      <w:snapToGrid w:val="0"/>
                      <w:kern w:val="0"/>
                    </w:rPr>
                  </w:pPr>
                  <w:r w:rsidRPr="008B2AE6">
                    <w:rPr>
                      <w:rFonts w:eastAsia="標楷體" w:hint="eastAsia"/>
                      <w:snapToGrid w:val="0"/>
                      <w:kern w:val="0"/>
                      <w:u w:val="single"/>
                    </w:rPr>
                    <w:t>＊鉛、＊鎳、＊銅、＊總汞、＊鎘、＊總鉻、＊砷、＊氰化物</w:t>
                  </w:r>
                </w:p>
              </w:tc>
            </w:tr>
            <w:tr w:rsidR="006279EE" w:rsidRPr="008B2AE6" w:rsidTr="00A204DA">
              <w:trPr>
                <w:trHeight w:val="758"/>
              </w:trPr>
              <w:tc>
                <w:tcPr>
                  <w:tcW w:w="1663" w:type="pct"/>
                  <w:gridSpan w:val="2"/>
                  <w:vMerge w:val="restart"/>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ind w:left="667" w:hangingChars="278" w:hanging="667"/>
                    <w:jc w:val="both"/>
                    <w:rPr>
                      <w:rFonts w:ascii="標楷體" w:eastAsia="標楷體" w:hAnsi="標楷體"/>
                      <w:snapToGrid w:val="0"/>
                      <w:kern w:val="0"/>
                    </w:rPr>
                  </w:pPr>
                  <w:r w:rsidRPr="008B2AE6">
                    <w:rPr>
                      <w:rFonts w:ascii="標楷體" w:eastAsia="標楷體" w:hAnsi="標楷體" w:hint="eastAsia"/>
                      <w:snapToGrid w:val="0"/>
                      <w:kern w:val="0"/>
                    </w:rPr>
                    <w:t>（六十一）指定地區或場所專用污水下水道</w:t>
                  </w: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30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氫離子濃度指數、水溫、生化需氧量、化學需氧量、懸浮固體</w:t>
                  </w:r>
                </w:p>
              </w:tc>
            </w:tr>
            <w:tr w:rsidR="006279EE" w:rsidRPr="008B2AE6" w:rsidTr="00DC5CDC">
              <w:trPr>
                <w:trHeight w:val="757"/>
              </w:trPr>
              <w:tc>
                <w:tcPr>
                  <w:tcW w:w="1663" w:type="pct"/>
                  <w:gridSpan w:val="2"/>
                  <w:vMerge/>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ind w:left="667" w:hangingChars="278" w:hanging="667"/>
                    <w:jc w:val="both"/>
                    <w:rPr>
                      <w:rFonts w:ascii="標楷體" w:eastAsia="標楷體" w:hAnsi="標楷體"/>
                      <w:snapToGrid w:val="0"/>
                      <w:kern w:val="0"/>
                    </w:rPr>
                  </w:pPr>
                </w:p>
              </w:tc>
              <w:tc>
                <w:tcPr>
                  <w:tcW w:w="3337" w:type="pct"/>
                  <w:tcBorders>
                    <w:top w:val="single" w:sz="4" w:space="0" w:color="auto"/>
                    <w:left w:val="single" w:sz="4" w:space="0" w:color="auto"/>
                    <w:bottom w:val="single" w:sz="4" w:space="0" w:color="auto"/>
                    <w:right w:val="single" w:sz="4" w:space="0" w:color="auto"/>
                  </w:tcBorders>
                  <w:vAlign w:val="center"/>
                </w:tcPr>
                <w:p w:rsidR="006279EE" w:rsidRPr="008B2AE6" w:rsidRDefault="006279EE" w:rsidP="002F68EB">
                  <w:pPr>
                    <w:spacing w:line="300" w:lineRule="exact"/>
                    <w:ind w:rightChars="63" w:right="151"/>
                    <w:jc w:val="both"/>
                    <w:rPr>
                      <w:rFonts w:ascii="標楷體" w:eastAsia="標楷體" w:hAnsi="標楷體"/>
                      <w:snapToGrid w:val="0"/>
                      <w:kern w:val="0"/>
                    </w:rPr>
                  </w:pPr>
                  <w:r w:rsidRPr="008B2AE6">
                    <w:rPr>
                      <w:rFonts w:eastAsia="標楷體" w:hint="eastAsia"/>
                      <w:snapToGrid w:val="0"/>
                      <w:kern w:val="0"/>
                      <w:u w:val="single"/>
                    </w:rPr>
                    <w:t>＊鉛、＊鎳、＊銅、＊總汞、＊鎘、＊總鉻、＊砷、＊氰化物</w:t>
                  </w:r>
                  <w:r w:rsidRPr="008B2AE6">
                    <w:rPr>
                      <w:rFonts w:eastAsia="標楷體" w:hAnsi="標楷體" w:hint="eastAsia"/>
                      <w:snapToGrid w:val="0"/>
                      <w:kern w:val="0"/>
                      <w:u w:val="single"/>
                    </w:rPr>
                    <w:t>、＊六價鉻、＊鋅、＊油脂、＊酚類</w:t>
                  </w:r>
                </w:p>
              </w:tc>
            </w:tr>
          </w:tbl>
          <w:p w:rsidR="006279EE" w:rsidRPr="008B2AE6" w:rsidRDefault="006279EE" w:rsidP="00043B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ascii="標楷體" w:eastAsia="標楷體" w:hAnsi="標楷體" w:cs="Arial Unicode MS"/>
                <w:snapToGrid w:val="0"/>
                <w:kern w:val="0"/>
              </w:rPr>
            </w:pPr>
            <w:r w:rsidRPr="008B2AE6">
              <w:rPr>
                <w:rFonts w:ascii="標楷體" w:eastAsia="標楷體" w:hAnsi="標楷體" w:cs="Arial Unicode MS"/>
                <w:snapToGrid w:val="0"/>
                <w:kern w:val="0"/>
              </w:rPr>
              <w:tab/>
            </w:r>
            <w:r w:rsidRPr="008B2AE6">
              <w:rPr>
                <w:rFonts w:ascii="標楷體" w:eastAsia="標楷體" w:hAnsi="標楷體" w:cs="Arial Unicode MS"/>
                <w:snapToGrid w:val="0"/>
                <w:kern w:val="0"/>
              </w:rPr>
              <w:tab/>
            </w:r>
          </w:p>
          <w:p w:rsidR="006279EE" w:rsidRPr="008B2AE6" w:rsidRDefault="006279EE" w:rsidP="00043B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ascii="標楷體" w:eastAsia="標楷體" w:hAnsi="標楷體" w:cs="Arial Unicode MS"/>
                <w:snapToGrid w:val="0"/>
                <w:kern w:val="0"/>
              </w:rPr>
            </w:pPr>
            <w:r w:rsidRPr="008B2AE6">
              <w:rPr>
                <w:rFonts w:ascii="標楷體" w:eastAsia="標楷體" w:hAnsi="標楷體" w:cs="Arial Unicode MS" w:hint="eastAsia"/>
                <w:snapToGrid w:val="0"/>
                <w:kern w:val="0"/>
              </w:rPr>
              <w:t>二、污水經處理後注入地下水體水質申報項目表</w:t>
            </w:r>
          </w:p>
          <w:tbl>
            <w:tblP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3036"/>
            </w:tblGrid>
            <w:tr w:rsidR="006279EE" w:rsidRPr="008B2AE6" w:rsidTr="00043B01">
              <w:tc>
                <w:tcPr>
                  <w:tcW w:w="1596" w:type="pct"/>
                  <w:tcBorders>
                    <w:top w:val="single" w:sz="4" w:space="0" w:color="auto"/>
                    <w:left w:val="single" w:sz="4" w:space="0" w:color="auto"/>
                    <w:bottom w:val="single" w:sz="4" w:space="0" w:color="auto"/>
                    <w:right w:val="single" w:sz="4" w:space="0" w:color="auto"/>
                  </w:tcBorders>
                  <w:vAlign w:val="center"/>
                </w:tcPr>
                <w:p w:rsidR="006279EE" w:rsidRPr="008B2AE6" w:rsidRDefault="006279EE" w:rsidP="00805786">
                  <w:pPr>
                    <w:spacing w:line="300" w:lineRule="exact"/>
                    <w:rPr>
                      <w:rFonts w:ascii="標楷體" w:eastAsia="標楷體" w:hAnsi="標楷體"/>
                    </w:rPr>
                  </w:pPr>
                  <w:r w:rsidRPr="008B2AE6">
                    <w:rPr>
                      <w:rFonts w:ascii="標楷體" w:eastAsia="標楷體" w:hAnsi="標楷體" w:hint="eastAsia"/>
                    </w:rPr>
                    <w:t>事業或污水下水道系統別</w:t>
                  </w:r>
                </w:p>
              </w:tc>
              <w:tc>
                <w:tcPr>
                  <w:tcW w:w="3404" w:type="pct"/>
                  <w:tcBorders>
                    <w:top w:val="single" w:sz="4" w:space="0" w:color="auto"/>
                    <w:left w:val="single" w:sz="4" w:space="0" w:color="auto"/>
                    <w:bottom w:val="single" w:sz="4" w:space="0" w:color="auto"/>
                    <w:right w:val="single" w:sz="4" w:space="0" w:color="auto"/>
                  </w:tcBorders>
                  <w:vAlign w:val="center"/>
                </w:tcPr>
                <w:p w:rsidR="006279EE" w:rsidRPr="008B2AE6" w:rsidRDefault="006279EE" w:rsidP="00043B01">
                  <w:pPr>
                    <w:spacing w:line="300" w:lineRule="exact"/>
                    <w:ind w:rightChars="63" w:right="151"/>
                    <w:jc w:val="center"/>
                    <w:rPr>
                      <w:rFonts w:ascii="標楷體" w:eastAsia="標楷體" w:hAnsi="標楷體"/>
                      <w:snapToGrid w:val="0"/>
                      <w:kern w:val="0"/>
                    </w:rPr>
                  </w:pPr>
                  <w:r w:rsidRPr="008B2AE6">
                    <w:rPr>
                      <w:rFonts w:ascii="標楷體" w:eastAsia="標楷體" w:hAnsi="標楷體" w:hint="eastAsia"/>
                      <w:snapToGrid w:val="0"/>
                      <w:kern w:val="0"/>
                    </w:rPr>
                    <w:t>水質申報項目</w:t>
                  </w:r>
                </w:p>
              </w:tc>
            </w:tr>
            <w:tr w:rsidR="006279EE" w:rsidRPr="008B2AE6" w:rsidTr="00A204DA">
              <w:tc>
                <w:tcPr>
                  <w:tcW w:w="1596" w:type="pct"/>
                  <w:tcBorders>
                    <w:top w:val="single" w:sz="4" w:space="0" w:color="auto"/>
                    <w:left w:val="single" w:sz="4" w:space="0" w:color="auto"/>
                    <w:bottom w:val="single" w:sz="4" w:space="0" w:color="auto"/>
                    <w:right w:val="single" w:sz="4" w:space="0" w:color="auto"/>
                  </w:tcBorders>
                  <w:vAlign w:val="center"/>
                </w:tcPr>
                <w:p w:rsidR="006279EE" w:rsidRPr="008B2AE6" w:rsidRDefault="006279EE" w:rsidP="00043B01">
                  <w:pPr>
                    <w:spacing w:line="300" w:lineRule="exact"/>
                    <w:jc w:val="both"/>
                    <w:rPr>
                      <w:rFonts w:ascii="標楷體" w:eastAsia="標楷體" w:hAnsi="標楷體"/>
                    </w:rPr>
                  </w:pPr>
                  <w:r w:rsidRPr="008B2AE6">
                    <w:rPr>
                      <w:rFonts w:ascii="標楷體" w:eastAsia="標楷體" w:hAnsi="標楷體" w:hint="eastAsia"/>
                    </w:rPr>
                    <w:t>污水下水道系統</w:t>
                  </w:r>
                </w:p>
              </w:tc>
              <w:tc>
                <w:tcPr>
                  <w:tcW w:w="3404"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300" w:lineRule="exact"/>
                    <w:jc w:val="both"/>
                    <w:rPr>
                      <w:rFonts w:ascii="標楷體" w:eastAsia="標楷體" w:hAnsi="標楷體"/>
                    </w:rPr>
                  </w:pPr>
                  <w:r w:rsidRPr="008B2AE6">
                    <w:rPr>
                      <w:rFonts w:ascii="標楷體" w:eastAsia="標楷體" w:hAnsi="標楷體" w:hint="eastAsia"/>
                    </w:rPr>
                    <w:t>氫離子濃度指數、水溫、生化需氧量、化學需氧量、懸浮固體、總溶解固體物、氨氮、陰離子</w:t>
                  </w:r>
                  <w:r w:rsidRPr="008B2AE6">
                    <w:rPr>
                      <w:rFonts w:ascii="標楷體" w:eastAsia="標楷體" w:hAnsi="標楷體" w:hint="eastAsia"/>
                      <w:u w:val="single"/>
                    </w:rPr>
                    <w:t>介</w:t>
                  </w:r>
                  <w:r w:rsidRPr="008B2AE6">
                    <w:rPr>
                      <w:rFonts w:ascii="標楷體" w:eastAsia="標楷體" w:hAnsi="標楷體" w:hint="eastAsia"/>
                    </w:rPr>
                    <w:t>面活性劑、氯鹽、硫酸鹽、總有機磷劑（如</w:t>
                  </w:r>
                  <w:r w:rsidRPr="008B2AE6">
                    <w:rPr>
                      <w:rFonts w:ascii="標楷體" w:eastAsia="標楷體" w:hAnsi="標楷體" w:hint="eastAsia"/>
                    </w:rPr>
                    <w:lastRenderedPageBreak/>
                    <w:t>巴拉松、大利松、達馬松、亞素靈、一品松等）、大腸桿菌群</w:t>
                  </w:r>
                </w:p>
              </w:tc>
            </w:tr>
          </w:tbl>
          <w:p w:rsidR="006279EE" w:rsidRPr="008B2AE6" w:rsidRDefault="006279EE" w:rsidP="00043B01">
            <w:pPr>
              <w:rPr>
                <w:rFonts w:ascii="標楷體" w:eastAsia="標楷體" w:hAnsi="標楷體"/>
              </w:rPr>
            </w:pPr>
          </w:p>
          <w:p w:rsidR="006279EE" w:rsidRPr="008B2AE6" w:rsidRDefault="006279EE" w:rsidP="00043B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ascii="標楷體" w:eastAsia="標楷體" w:hAnsi="標楷體" w:cs="Arial Unicode MS"/>
                <w:snapToGrid w:val="0"/>
                <w:kern w:val="0"/>
              </w:rPr>
            </w:pPr>
            <w:r w:rsidRPr="008B2AE6">
              <w:rPr>
                <w:rFonts w:ascii="標楷體" w:eastAsia="標楷體" w:hAnsi="標楷體" w:cs="Arial Unicode MS" w:hint="eastAsia"/>
                <w:snapToGrid w:val="0"/>
                <w:kern w:val="0"/>
              </w:rPr>
              <w:t>三、排放於土壤之水質申報項目表</w:t>
            </w:r>
          </w:p>
          <w:tbl>
            <w:tblP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3036"/>
            </w:tblGrid>
            <w:tr w:rsidR="006279EE" w:rsidRPr="008B2AE6" w:rsidTr="00043B01">
              <w:tc>
                <w:tcPr>
                  <w:tcW w:w="1596" w:type="pct"/>
                  <w:tcBorders>
                    <w:top w:val="single" w:sz="4" w:space="0" w:color="auto"/>
                    <w:left w:val="single" w:sz="4" w:space="0" w:color="auto"/>
                    <w:bottom w:val="single" w:sz="4" w:space="0" w:color="auto"/>
                    <w:right w:val="single" w:sz="4" w:space="0" w:color="auto"/>
                  </w:tcBorders>
                  <w:vAlign w:val="center"/>
                </w:tcPr>
                <w:p w:rsidR="006279EE" w:rsidRPr="008B2AE6" w:rsidRDefault="006279EE" w:rsidP="00805786">
                  <w:pPr>
                    <w:spacing w:line="300" w:lineRule="exact"/>
                    <w:rPr>
                      <w:rFonts w:ascii="標楷體" w:eastAsia="標楷體" w:hAnsi="標楷體"/>
                    </w:rPr>
                  </w:pPr>
                  <w:r w:rsidRPr="008B2AE6">
                    <w:rPr>
                      <w:rFonts w:ascii="標楷體" w:eastAsia="標楷體" w:hAnsi="標楷體" w:hint="eastAsia"/>
                    </w:rPr>
                    <w:t>事業或污水下水道系統別</w:t>
                  </w:r>
                </w:p>
              </w:tc>
              <w:tc>
                <w:tcPr>
                  <w:tcW w:w="3404" w:type="pct"/>
                  <w:tcBorders>
                    <w:top w:val="single" w:sz="4" w:space="0" w:color="auto"/>
                    <w:left w:val="single" w:sz="4" w:space="0" w:color="auto"/>
                    <w:bottom w:val="single" w:sz="4" w:space="0" w:color="auto"/>
                    <w:right w:val="single" w:sz="4" w:space="0" w:color="auto"/>
                  </w:tcBorders>
                  <w:vAlign w:val="center"/>
                </w:tcPr>
                <w:p w:rsidR="006279EE" w:rsidRPr="008B2AE6" w:rsidRDefault="006279EE" w:rsidP="00043B01">
                  <w:pPr>
                    <w:spacing w:line="300" w:lineRule="exact"/>
                    <w:ind w:rightChars="63" w:right="151"/>
                    <w:jc w:val="center"/>
                    <w:rPr>
                      <w:rFonts w:ascii="標楷體" w:eastAsia="標楷體" w:hAnsi="標楷體"/>
                      <w:snapToGrid w:val="0"/>
                      <w:kern w:val="0"/>
                    </w:rPr>
                  </w:pPr>
                  <w:r w:rsidRPr="008B2AE6">
                    <w:rPr>
                      <w:rFonts w:ascii="標楷體" w:eastAsia="標楷體" w:hAnsi="標楷體" w:hint="eastAsia"/>
                      <w:snapToGrid w:val="0"/>
                      <w:kern w:val="0"/>
                    </w:rPr>
                    <w:t>水質申報項目</w:t>
                  </w:r>
                </w:p>
              </w:tc>
            </w:tr>
            <w:tr w:rsidR="006279EE" w:rsidRPr="008B2AE6" w:rsidTr="00043B01">
              <w:tc>
                <w:tcPr>
                  <w:tcW w:w="1596" w:type="pct"/>
                  <w:tcBorders>
                    <w:top w:val="single" w:sz="4" w:space="0" w:color="auto"/>
                    <w:left w:val="single" w:sz="4" w:space="0" w:color="auto"/>
                    <w:bottom w:val="single" w:sz="4" w:space="0" w:color="auto"/>
                    <w:right w:val="single" w:sz="4" w:space="0" w:color="auto"/>
                  </w:tcBorders>
                  <w:vAlign w:val="center"/>
                </w:tcPr>
                <w:p w:rsidR="006279EE" w:rsidRPr="008B2AE6" w:rsidRDefault="006279EE" w:rsidP="00043B01">
                  <w:pPr>
                    <w:spacing w:line="300" w:lineRule="exact"/>
                    <w:jc w:val="both"/>
                    <w:rPr>
                      <w:rFonts w:ascii="標楷體" w:eastAsia="標楷體" w:hAnsi="標楷體"/>
                    </w:rPr>
                  </w:pPr>
                  <w:r w:rsidRPr="008B2AE6">
                    <w:rPr>
                      <w:rFonts w:ascii="標楷體" w:eastAsia="標楷體" w:hAnsi="標楷體" w:hint="eastAsia"/>
                    </w:rPr>
                    <w:t>畜牧業、動物園、製糖業、公共污水下水道系統</w:t>
                  </w:r>
                </w:p>
              </w:tc>
              <w:tc>
                <w:tcPr>
                  <w:tcW w:w="3404" w:type="pct"/>
                  <w:tcBorders>
                    <w:top w:val="single" w:sz="4" w:space="0" w:color="auto"/>
                    <w:left w:val="single" w:sz="4" w:space="0" w:color="auto"/>
                    <w:bottom w:val="single" w:sz="4" w:space="0" w:color="auto"/>
                    <w:right w:val="single" w:sz="4" w:space="0" w:color="auto"/>
                  </w:tcBorders>
                  <w:vAlign w:val="center"/>
                </w:tcPr>
                <w:p w:rsidR="006279EE" w:rsidRPr="008B2AE6" w:rsidRDefault="006279EE" w:rsidP="00043B01">
                  <w:pPr>
                    <w:spacing w:line="300" w:lineRule="exact"/>
                    <w:jc w:val="both"/>
                    <w:rPr>
                      <w:rFonts w:ascii="標楷體" w:eastAsia="標楷體" w:hAnsi="標楷體"/>
                    </w:rPr>
                  </w:pPr>
                  <w:r w:rsidRPr="008B2AE6">
                    <w:rPr>
                      <w:rFonts w:ascii="標楷體" w:eastAsia="標楷體" w:hAnsi="標楷體" w:hint="eastAsia"/>
                    </w:rPr>
                    <w:t>氫離子濃度指數、水溫、生化需氧量、懸浮固體、總氮、鈉吸著比、銅（畜牧業適用）、鋅（畜牧業適用）</w:t>
                  </w:r>
                </w:p>
              </w:tc>
            </w:tr>
          </w:tbl>
          <w:p w:rsidR="006279EE" w:rsidRPr="008B2AE6" w:rsidRDefault="006279EE" w:rsidP="00043B01">
            <w:pPr>
              <w:rPr>
                <w:rFonts w:ascii="標楷體" w:eastAsia="標楷體" w:hAnsi="標楷體"/>
              </w:rPr>
            </w:pPr>
          </w:p>
          <w:p w:rsidR="006279EE" w:rsidRPr="008B2AE6" w:rsidRDefault="006279EE" w:rsidP="00043B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ascii="標楷體" w:eastAsia="標楷體" w:hAnsi="標楷體" w:cs="Arial Unicode MS"/>
                <w:snapToGrid w:val="0"/>
                <w:kern w:val="0"/>
              </w:rPr>
            </w:pPr>
            <w:r w:rsidRPr="008B2AE6">
              <w:rPr>
                <w:rFonts w:ascii="標楷體" w:eastAsia="標楷體" w:hAnsi="標楷體" w:cs="Arial Unicode MS" w:hint="eastAsia"/>
                <w:snapToGrid w:val="0"/>
                <w:kern w:val="0"/>
              </w:rPr>
              <w:t>四、土壤監測申報項目表</w:t>
            </w:r>
          </w:p>
          <w:tbl>
            <w:tblP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3036"/>
            </w:tblGrid>
            <w:tr w:rsidR="006279EE" w:rsidRPr="008B2AE6" w:rsidTr="00043B01">
              <w:tc>
                <w:tcPr>
                  <w:tcW w:w="1596" w:type="pct"/>
                  <w:tcBorders>
                    <w:top w:val="single" w:sz="4" w:space="0" w:color="auto"/>
                    <w:left w:val="single" w:sz="4" w:space="0" w:color="auto"/>
                    <w:bottom w:val="single" w:sz="4" w:space="0" w:color="auto"/>
                    <w:right w:val="single" w:sz="4" w:space="0" w:color="auto"/>
                  </w:tcBorders>
                  <w:vAlign w:val="center"/>
                </w:tcPr>
                <w:p w:rsidR="006279EE" w:rsidRPr="008B2AE6" w:rsidRDefault="006279EE" w:rsidP="00805786">
                  <w:pPr>
                    <w:spacing w:line="300" w:lineRule="exact"/>
                    <w:rPr>
                      <w:rFonts w:ascii="標楷體" w:eastAsia="標楷體" w:hAnsi="標楷體"/>
                    </w:rPr>
                  </w:pPr>
                  <w:r w:rsidRPr="008B2AE6">
                    <w:rPr>
                      <w:rFonts w:ascii="標楷體" w:eastAsia="標楷體" w:hAnsi="標楷體" w:hint="eastAsia"/>
                    </w:rPr>
                    <w:t>事業或污水下水道系統別</w:t>
                  </w:r>
                </w:p>
              </w:tc>
              <w:tc>
                <w:tcPr>
                  <w:tcW w:w="3404" w:type="pct"/>
                  <w:tcBorders>
                    <w:top w:val="single" w:sz="4" w:space="0" w:color="auto"/>
                    <w:left w:val="single" w:sz="4" w:space="0" w:color="auto"/>
                    <w:bottom w:val="single" w:sz="4" w:space="0" w:color="auto"/>
                    <w:right w:val="single" w:sz="4" w:space="0" w:color="auto"/>
                  </w:tcBorders>
                  <w:vAlign w:val="center"/>
                </w:tcPr>
                <w:p w:rsidR="006279EE" w:rsidRPr="008B2AE6" w:rsidRDefault="006279EE" w:rsidP="00043B01">
                  <w:pPr>
                    <w:spacing w:line="300" w:lineRule="exact"/>
                    <w:jc w:val="center"/>
                    <w:rPr>
                      <w:rFonts w:ascii="標楷體" w:eastAsia="標楷體" w:hAnsi="標楷體"/>
                    </w:rPr>
                  </w:pPr>
                  <w:r w:rsidRPr="008B2AE6">
                    <w:rPr>
                      <w:rFonts w:ascii="標楷體" w:eastAsia="標楷體" w:hAnsi="標楷體" w:hint="eastAsia"/>
                    </w:rPr>
                    <w:t>監測申報項目</w:t>
                  </w:r>
                </w:p>
              </w:tc>
            </w:tr>
            <w:tr w:rsidR="006279EE" w:rsidRPr="008B2AE6" w:rsidTr="00043B01">
              <w:tc>
                <w:tcPr>
                  <w:tcW w:w="1596" w:type="pct"/>
                  <w:tcBorders>
                    <w:top w:val="single" w:sz="4" w:space="0" w:color="auto"/>
                    <w:left w:val="single" w:sz="4" w:space="0" w:color="auto"/>
                    <w:bottom w:val="single" w:sz="4" w:space="0" w:color="auto"/>
                    <w:right w:val="single" w:sz="4" w:space="0" w:color="auto"/>
                  </w:tcBorders>
                  <w:vAlign w:val="center"/>
                </w:tcPr>
                <w:p w:rsidR="006279EE" w:rsidRPr="008B2AE6" w:rsidRDefault="006279EE" w:rsidP="00043B01">
                  <w:pPr>
                    <w:spacing w:line="300" w:lineRule="exact"/>
                    <w:jc w:val="both"/>
                    <w:rPr>
                      <w:rFonts w:ascii="標楷體" w:eastAsia="標楷體" w:hAnsi="標楷體"/>
                    </w:rPr>
                  </w:pPr>
                  <w:r w:rsidRPr="008B2AE6">
                    <w:rPr>
                      <w:rFonts w:ascii="標楷體" w:eastAsia="標楷體" w:hAnsi="標楷體" w:hint="eastAsia"/>
                    </w:rPr>
                    <w:t>畜牧業、動物園、製糖業、公共污水下水道系統</w:t>
                  </w:r>
                </w:p>
              </w:tc>
              <w:tc>
                <w:tcPr>
                  <w:tcW w:w="3404" w:type="pct"/>
                  <w:tcBorders>
                    <w:top w:val="single" w:sz="4" w:space="0" w:color="auto"/>
                    <w:left w:val="single" w:sz="4" w:space="0" w:color="auto"/>
                    <w:bottom w:val="single" w:sz="4" w:space="0" w:color="auto"/>
                    <w:right w:val="single" w:sz="4" w:space="0" w:color="auto"/>
                  </w:tcBorders>
                  <w:vAlign w:val="center"/>
                </w:tcPr>
                <w:p w:rsidR="006279EE" w:rsidRPr="008B2AE6" w:rsidRDefault="006279EE" w:rsidP="00043B01">
                  <w:pPr>
                    <w:spacing w:line="300" w:lineRule="exact"/>
                    <w:rPr>
                      <w:rFonts w:ascii="標楷體" w:eastAsia="標楷體" w:hAnsi="標楷體"/>
                    </w:rPr>
                  </w:pPr>
                  <w:r w:rsidRPr="008B2AE6">
                    <w:rPr>
                      <w:rFonts w:ascii="標楷體" w:eastAsia="標楷體" w:hAnsi="標楷體" w:hint="eastAsia"/>
                    </w:rPr>
                    <w:t>氫離子濃度指數、銅、鋅、土壤飽和萃取液導電度、＊砷、＊鎘、＊鉻、＊總汞、＊鎳、＊鉛、＊總氮</w:t>
                  </w:r>
                </w:p>
              </w:tc>
            </w:tr>
          </w:tbl>
          <w:p w:rsidR="006279EE" w:rsidRPr="008B2AE6" w:rsidRDefault="006279EE" w:rsidP="00043B01">
            <w:pPr>
              <w:rPr>
                <w:rFonts w:ascii="標楷體" w:eastAsia="標楷體" w:hAnsi="標楷體"/>
              </w:rPr>
            </w:pPr>
          </w:p>
          <w:p w:rsidR="006279EE" w:rsidRPr="008B2AE6" w:rsidRDefault="006279EE" w:rsidP="00043B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ascii="標楷體" w:eastAsia="標楷體" w:hAnsi="標楷體" w:cs="Arial Unicode MS"/>
                <w:snapToGrid w:val="0"/>
                <w:kern w:val="0"/>
              </w:rPr>
            </w:pPr>
            <w:r w:rsidRPr="008B2AE6">
              <w:rPr>
                <w:rFonts w:ascii="標楷體" w:eastAsia="標楷體" w:hAnsi="標楷體" w:cs="Arial Unicode MS" w:hint="eastAsia"/>
                <w:snapToGrid w:val="0"/>
                <w:kern w:val="0"/>
              </w:rPr>
              <w:t>五、地下水監測水質申報項目表</w:t>
            </w:r>
          </w:p>
          <w:tbl>
            <w:tblP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3036"/>
            </w:tblGrid>
            <w:tr w:rsidR="006279EE" w:rsidRPr="008B2AE6" w:rsidTr="00A204DA">
              <w:tc>
                <w:tcPr>
                  <w:tcW w:w="1596" w:type="pct"/>
                  <w:tcBorders>
                    <w:top w:val="single" w:sz="4" w:space="0" w:color="auto"/>
                    <w:left w:val="single" w:sz="4" w:space="0" w:color="auto"/>
                    <w:bottom w:val="single" w:sz="4" w:space="0" w:color="auto"/>
                    <w:right w:val="single" w:sz="4" w:space="0" w:color="auto"/>
                  </w:tcBorders>
                  <w:vAlign w:val="center"/>
                </w:tcPr>
                <w:p w:rsidR="006279EE" w:rsidRPr="008B2AE6" w:rsidRDefault="006279EE" w:rsidP="00805786">
                  <w:pPr>
                    <w:spacing w:line="300" w:lineRule="exact"/>
                    <w:rPr>
                      <w:rFonts w:ascii="標楷體" w:eastAsia="標楷體" w:hAnsi="標楷體"/>
                    </w:rPr>
                  </w:pPr>
                  <w:r w:rsidRPr="008B2AE6">
                    <w:rPr>
                      <w:rFonts w:ascii="標楷體" w:eastAsia="標楷體" w:hAnsi="標楷體" w:hint="eastAsia"/>
                    </w:rPr>
                    <w:t>事業或污水</w:t>
                  </w:r>
                  <w:r w:rsidRPr="008B2AE6">
                    <w:rPr>
                      <w:rFonts w:ascii="標楷體" w:eastAsia="標楷體" w:hAnsi="標楷體" w:hint="eastAsia"/>
                    </w:rPr>
                    <w:lastRenderedPageBreak/>
                    <w:t>下水道系統別</w:t>
                  </w:r>
                </w:p>
              </w:tc>
              <w:tc>
                <w:tcPr>
                  <w:tcW w:w="3404"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300" w:lineRule="exact"/>
                    <w:jc w:val="center"/>
                    <w:rPr>
                      <w:rFonts w:ascii="標楷體" w:eastAsia="標楷體" w:hAnsi="標楷體"/>
                    </w:rPr>
                  </w:pPr>
                  <w:r w:rsidRPr="008B2AE6">
                    <w:rPr>
                      <w:rFonts w:ascii="標楷體" w:eastAsia="標楷體" w:hAnsi="標楷體" w:hint="eastAsia"/>
                    </w:rPr>
                    <w:lastRenderedPageBreak/>
                    <w:t>監測申報項目</w:t>
                  </w:r>
                </w:p>
              </w:tc>
            </w:tr>
            <w:tr w:rsidR="006279EE" w:rsidRPr="008B2AE6" w:rsidTr="00A204DA">
              <w:tc>
                <w:tcPr>
                  <w:tcW w:w="1596" w:type="pct"/>
                  <w:tcBorders>
                    <w:top w:val="single" w:sz="4" w:space="0" w:color="auto"/>
                    <w:left w:val="single" w:sz="4" w:space="0" w:color="auto"/>
                    <w:bottom w:val="single" w:sz="4" w:space="0" w:color="auto"/>
                    <w:right w:val="single" w:sz="4" w:space="0" w:color="auto"/>
                  </w:tcBorders>
                  <w:vAlign w:val="center"/>
                </w:tcPr>
                <w:p w:rsidR="006279EE" w:rsidRPr="008B2AE6" w:rsidRDefault="006279EE" w:rsidP="00043B01">
                  <w:pPr>
                    <w:spacing w:line="300" w:lineRule="exact"/>
                    <w:jc w:val="both"/>
                    <w:rPr>
                      <w:rFonts w:ascii="標楷體" w:eastAsia="標楷體" w:hAnsi="標楷體"/>
                    </w:rPr>
                  </w:pPr>
                  <w:r w:rsidRPr="008B2AE6">
                    <w:rPr>
                      <w:rFonts w:ascii="標楷體" w:eastAsia="標楷體" w:hAnsi="標楷體" w:hint="eastAsia"/>
                    </w:rPr>
                    <w:lastRenderedPageBreak/>
                    <w:t>畜牧業、動物園、製糖業、公共污水下水道系統</w:t>
                  </w:r>
                </w:p>
              </w:tc>
              <w:tc>
                <w:tcPr>
                  <w:tcW w:w="3404"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300" w:lineRule="exact"/>
                    <w:jc w:val="both"/>
                    <w:rPr>
                      <w:rFonts w:ascii="標楷體" w:eastAsia="標楷體" w:hAnsi="標楷體"/>
                    </w:rPr>
                  </w:pPr>
                  <w:r w:rsidRPr="008B2AE6">
                    <w:rPr>
                      <w:rFonts w:ascii="標楷體" w:eastAsia="標楷體" w:hAnsi="標楷體" w:hint="eastAsia"/>
                    </w:rPr>
                    <w:t>氫離子濃度指數、氨氮、硝酸鹽氮、總磷、導電度、＊砷、＊鎘、＊鉻、＊銅、＊鉛、＊鋅、＊鐵、＊錳、＊總硬度、＊總溶解固體物、＊硫酸鹽、＊總有機碳</w:t>
                  </w:r>
                </w:p>
              </w:tc>
            </w:tr>
          </w:tbl>
          <w:p w:rsidR="006279EE" w:rsidRPr="008B2AE6" w:rsidRDefault="006279EE" w:rsidP="00043B01">
            <w:pPr>
              <w:rPr>
                <w:rFonts w:ascii="標楷體" w:eastAsia="標楷體" w:hAnsi="標楷體"/>
              </w:rPr>
            </w:pPr>
          </w:p>
          <w:p w:rsidR="006279EE" w:rsidRPr="008B2AE6" w:rsidRDefault="006279EE" w:rsidP="00043B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ascii="標楷體" w:eastAsia="標楷體" w:hAnsi="標楷體" w:cs="Arial Unicode MS"/>
                <w:snapToGrid w:val="0"/>
                <w:kern w:val="0"/>
              </w:rPr>
            </w:pPr>
            <w:r w:rsidRPr="008B2AE6">
              <w:rPr>
                <w:rFonts w:ascii="標楷體" w:eastAsia="標楷體" w:hAnsi="標楷體" w:cs="Arial Unicode MS" w:hint="eastAsia"/>
                <w:snapToGrid w:val="0"/>
                <w:kern w:val="0"/>
              </w:rPr>
              <w:t>六、以海放管排放廢（污）水於海洋之水質申報項目表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3"/>
              <w:gridCol w:w="3075"/>
            </w:tblGrid>
            <w:tr w:rsidR="006279EE" w:rsidRPr="008B2AE6" w:rsidTr="00043B01">
              <w:tc>
                <w:tcPr>
                  <w:tcW w:w="1582" w:type="pct"/>
                  <w:tcBorders>
                    <w:top w:val="single" w:sz="4" w:space="0" w:color="auto"/>
                    <w:left w:val="single" w:sz="4" w:space="0" w:color="auto"/>
                    <w:bottom w:val="single" w:sz="4" w:space="0" w:color="auto"/>
                    <w:right w:val="single" w:sz="4" w:space="0" w:color="auto"/>
                  </w:tcBorders>
                  <w:vAlign w:val="center"/>
                </w:tcPr>
                <w:p w:rsidR="006279EE" w:rsidRPr="008B2AE6" w:rsidRDefault="006279EE" w:rsidP="00805786">
                  <w:pPr>
                    <w:spacing w:line="300" w:lineRule="exact"/>
                    <w:rPr>
                      <w:rFonts w:ascii="標楷體" w:eastAsia="標楷體" w:hAnsi="標楷體"/>
                    </w:rPr>
                  </w:pPr>
                  <w:r w:rsidRPr="008B2AE6">
                    <w:rPr>
                      <w:rFonts w:ascii="標楷體" w:eastAsia="標楷體" w:hAnsi="標楷體" w:hint="eastAsia"/>
                    </w:rPr>
                    <w:t>事業或污水下水道系統別</w:t>
                  </w:r>
                </w:p>
              </w:tc>
              <w:tc>
                <w:tcPr>
                  <w:tcW w:w="3418" w:type="pct"/>
                  <w:tcBorders>
                    <w:top w:val="single" w:sz="4" w:space="0" w:color="auto"/>
                    <w:left w:val="single" w:sz="4" w:space="0" w:color="auto"/>
                    <w:bottom w:val="single" w:sz="4" w:space="0" w:color="auto"/>
                    <w:right w:val="single" w:sz="4" w:space="0" w:color="auto"/>
                  </w:tcBorders>
                  <w:vAlign w:val="center"/>
                </w:tcPr>
                <w:p w:rsidR="006279EE" w:rsidRPr="008B2AE6" w:rsidRDefault="006279EE" w:rsidP="00043B01">
                  <w:pPr>
                    <w:spacing w:line="300" w:lineRule="exact"/>
                    <w:jc w:val="center"/>
                    <w:rPr>
                      <w:rFonts w:ascii="標楷體" w:eastAsia="標楷體" w:hAnsi="標楷體"/>
                    </w:rPr>
                  </w:pPr>
                  <w:r w:rsidRPr="008B2AE6">
                    <w:rPr>
                      <w:rFonts w:ascii="標楷體" w:eastAsia="標楷體" w:hAnsi="標楷體" w:hint="eastAsia"/>
                    </w:rPr>
                    <w:t>監測申報項目</w:t>
                  </w:r>
                </w:p>
              </w:tc>
            </w:tr>
            <w:tr w:rsidR="006279EE" w:rsidRPr="008B2AE6" w:rsidTr="00043B01">
              <w:trPr>
                <w:trHeight w:val="752"/>
              </w:trPr>
              <w:tc>
                <w:tcPr>
                  <w:tcW w:w="1582" w:type="pct"/>
                  <w:tcBorders>
                    <w:top w:val="single" w:sz="4" w:space="0" w:color="auto"/>
                    <w:left w:val="single" w:sz="4" w:space="0" w:color="auto"/>
                    <w:bottom w:val="single" w:sz="4" w:space="0" w:color="auto"/>
                    <w:right w:val="single" w:sz="4" w:space="0" w:color="auto"/>
                  </w:tcBorders>
                  <w:vAlign w:val="center"/>
                </w:tcPr>
                <w:p w:rsidR="006279EE" w:rsidRPr="008B2AE6" w:rsidRDefault="006279EE" w:rsidP="00043B01">
                  <w:pPr>
                    <w:spacing w:line="300" w:lineRule="exact"/>
                    <w:jc w:val="both"/>
                    <w:rPr>
                      <w:rFonts w:ascii="標楷體" w:eastAsia="標楷體" w:hAnsi="標楷體"/>
                    </w:rPr>
                  </w:pPr>
                  <w:r w:rsidRPr="008B2AE6">
                    <w:rPr>
                      <w:rFonts w:ascii="標楷體" w:eastAsia="標楷體" w:hAnsi="標楷體" w:hint="eastAsia"/>
                    </w:rPr>
                    <w:t>事業或污水下水道系統</w:t>
                  </w:r>
                </w:p>
              </w:tc>
              <w:tc>
                <w:tcPr>
                  <w:tcW w:w="3418" w:type="pct"/>
                  <w:tcBorders>
                    <w:top w:val="single" w:sz="4" w:space="0" w:color="auto"/>
                    <w:left w:val="single" w:sz="4" w:space="0" w:color="auto"/>
                    <w:bottom w:val="single" w:sz="4" w:space="0" w:color="auto"/>
                    <w:right w:val="single" w:sz="4" w:space="0" w:color="auto"/>
                  </w:tcBorders>
                  <w:vAlign w:val="center"/>
                </w:tcPr>
                <w:p w:rsidR="006279EE" w:rsidRPr="008B2AE6" w:rsidRDefault="006279EE" w:rsidP="00043B01">
                  <w:pPr>
                    <w:spacing w:line="300" w:lineRule="exact"/>
                    <w:jc w:val="both"/>
                    <w:rPr>
                      <w:rFonts w:ascii="標楷體" w:eastAsia="標楷體" w:hAnsi="標楷體"/>
                    </w:rPr>
                  </w:pPr>
                  <w:r w:rsidRPr="008B2AE6">
                    <w:rPr>
                      <w:rFonts w:ascii="標楷體" w:eastAsia="標楷體" w:hAnsi="標楷體" w:hint="eastAsia"/>
                    </w:rPr>
                    <w:t>依原廢（污）水及放流水水質申報項目內容辦理</w:t>
                  </w:r>
                </w:p>
              </w:tc>
            </w:tr>
          </w:tbl>
          <w:p w:rsidR="006279EE" w:rsidRPr="008B2AE6" w:rsidRDefault="006279EE" w:rsidP="00043B01">
            <w:pPr>
              <w:rPr>
                <w:rFonts w:ascii="標楷體" w:eastAsia="標楷體" w:hAnsi="標楷體"/>
              </w:rPr>
            </w:pPr>
          </w:p>
          <w:p w:rsidR="006279EE" w:rsidRPr="008B2AE6" w:rsidRDefault="006279EE" w:rsidP="00043B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ascii="標楷體" w:eastAsia="標楷體" w:hAnsi="標楷體" w:cs="Arial Unicode MS"/>
                <w:snapToGrid w:val="0"/>
                <w:kern w:val="0"/>
              </w:rPr>
            </w:pPr>
            <w:r w:rsidRPr="008B2AE6">
              <w:rPr>
                <w:rFonts w:ascii="標楷體" w:eastAsia="標楷體" w:hAnsi="標楷體" w:cs="Arial Unicode MS" w:hint="eastAsia"/>
                <w:snapToGrid w:val="0"/>
                <w:kern w:val="0"/>
              </w:rPr>
              <w:t>七、以海放管排放廢（污）水於海洋之海域環境監測申報項目表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3"/>
              <w:gridCol w:w="3075"/>
            </w:tblGrid>
            <w:tr w:rsidR="006279EE" w:rsidRPr="008B2AE6" w:rsidTr="00043B01">
              <w:tc>
                <w:tcPr>
                  <w:tcW w:w="1582" w:type="pct"/>
                  <w:tcBorders>
                    <w:top w:val="single" w:sz="4" w:space="0" w:color="auto"/>
                    <w:left w:val="single" w:sz="4" w:space="0" w:color="auto"/>
                    <w:bottom w:val="single" w:sz="4" w:space="0" w:color="auto"/>
                    <w:right w:val="single" w:sz="4" w:space="0" w:color="auto"/>
                  </w:tcBorders>
                  <w:vAlign w:val="center"/>
                </w:tcPr>
                <w:p w:rsidR="006279EE" w:rsidRPr="008B2AE6" w:rsidRDefault="006279EE" w:rsidP="00805786">
                  <w:pPr>
                    <w:spacing w:line="300" w:lineRule="exact"/>
                    <w:rPr>
                      <w:rFonts w:ascii="標楷體" w:eastAsia="標楷體" w:hAnsi="標楷體"/>
                    </w:rPr>
                  </w:pPr>
                  <w:r w:rsidRPr="008B2AE6">
                    <w:rPr>
                      <w:rFonts w:ascii="標楷體" w:eastAsia="標楷體" w:hAnsi="標楷體" w:hint="eastAsia"/>
                    </w:rPr>
                    <w:t>事業或污水下水道系統別</w:t>
                  </w:r>
                </w:p>
              </w:tc>
              <w:tc>
                <w:tcPr>
                  <w:tcW w:w="3418" w:type="pct"/>
                  <w:tcBorders>
                    <w:top w:val="single" w:sz="4" w:space="0" w:color="auto"/>
                    <w:left w:val="single" w:sz="4" w:space="0" w:color="auto"/>
                    <w:bottom w:val="single" w:sz="4" w:space="0" w:color="auto"/>
                    <w:right w:val="single" w:sz="4" w:space="0" w:color="auto"/>
                  </w:tcBorders>
                  <w:vAlign w:val="center"/>
                </w:tcPr>
                <w:p w:rsidR="006279EE" w:rsidRPr="008B2AE6" w:rsidRDefault="006279EE" w:rsidP="00043B01">
                  <w:pPr>
                    <w:spacing w:line="300" w:lineRule="exact"/>
                    <w:jc w:val="center"/>
                    <w:rPr>
                      <w:rFonts w:ascii="標楷體" w:eastAsia="標楷體" w:hAnsi="標楷體"/>
                    </w:rPr>
                  </w:pPr>
                  <w:r w:rsidRPr="008B2AE6">
                    <w:rPr>
                      <w:rFonts w:ascii="標楷體" w:eastAsia="標楷體" w:hAnsi="標楷體" w:hint="eastAsia"/>
                    </w:rPr>
                    <w:t>監測申報項目</w:t>
                  </w:r>
                </w:p>
              </w:tc>
            </w:tr>
            <w:tr w:rsidR="006279EE" w:rsidRPr="008B2AE6" w:rsidTr="00A204DA">
              <w:trPr>
                <w:trHeight w:val="752"/>
              </w:trPr>
              <w:tc>
                <w:tcPr>
                  <w:tcW w:w="1582" w:type="pct"/>
                  <w:tcBorders>
                    <w:top w:val="single" w:sz="4" w:space="0" w:color="auto"/>
                    <w:left w:val="single" w:sz="4" w:space="0" w:color="auto"/>
                    <w:bottom w:val="single" w:sz="4" w:space="0" w:color="auto"/>
                    <w:right w:val="single" w:sz="4" w:space="0" w:color="auto"/>
                  </w:tcBorders>
                  <w:vAlign w:val="center"/>
                </w:tcPr>
                <w:p w:rsidR="006279EE" w:rsidRPr="008B2AE6" w:rsidRDefault="006279EE" w:rsidP="00043B01">
                  <w:pPr>
                    <w:spacing w:line="300" w:lineRule="exact"/>
                    <w:jc w:val="both"/>
                    <w:rPr>
                      <w:rFonts w:ascii="標楷體" w:eastAsia="標楷體" w:hAnsi="標楷體"/>
                    </w:rPr>
                  </w:pPr>
                  <w:r w:rsidRPr="008B2AE6">
                    <w:rPr>
                      <w:rFonts w:ascii="標楷體" w:eastAsia="標楷體" w:hAnsi="標楷體" w:hint="eastAsia"/>
                    </w:rPr>
                    <w:t>事業或污水下水道系統</w:t>
                  </w:r>
                </w:p>
              </w:tc>
              <w:tc>
                <w:tcPr>
                  <w:tcW w:w="3418"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300" w:lineRule="exact"/>
                    <w:ind w:leftChars="13" w:left="312" w:hangingChars="117" w:hanging="281"/>
                    <w:jc w:val="both"/>
                    <w:rPr>
                      <w:rFonts w:ascii="標楷體" w:eastAsia="標楷體" w:hAnsi="標楷體"/>
                    </w:rPr>
                  </w:pPr>
                  <w:r w:rsidRPr="008B2AE6">
                    <w:rPr>
                      <w:rFonts w:ascii="標楷體" w:eastAsia="標楷體" w:hAnsi="標楷體"/>
                    </w:rPr>
                    <w:t>1.</w:t>
                  </w:r>
                  <w:r w:rsidRPr="008B2AE6">
                    <w:rPr>
                      <w:rFonts w:ascii="標楷體" w:eastAsia="標楷體" w:hAnsi="標楷體" w:hint="eastAsia"/>
                    </w:rPr>
                    <w:t>海水：依原廢（污）水及放流水水質申報項目內容辦理；另應申報溶氧、總油脂、沉降固體量、重</w:t>
                  </w:r>
                  <w:r w:rsidRPr="008B2AE6">
                    <w:rPr>
                      <w:rFonts w:ascii="標楷體" w:eastAsia="標楷體" w:hAnsi="標楷體" w:hint="eastAsia"/>
                    </w:rPr>
                    <w:lastRenderedPageBreak/>
                    <w:t>金屬、酚類、總有機碳、總磷、總氮</w:t>
                  </w:r>
                </w:p>
                <w:p w:rsidR="006279EE" w:rsidRPr="008B2AE6" w:rsidRDefault="006279EE" w:rsidP="00A204DA">
                  <w:pPr>
                    <w:spacing w:line="300" w:lineRule="exact"/>
                    <w:ind w:leftChars="13" w:left="312" w:hangingChars="117" w:hanging="281"/>
                    <w:jc w:val="both"/>
                    <w:rPr>
                      <w:rFonts w:ascii="標楷體" w:eastAsia="標楷體" w:hAnsi="標楷體"/>
                    </w:rPr>
                  </w:pPr>
                  <w:r w:rsidRPr="008B2AE6">
                    <w:rPr>
                      <w:rFonts w:ascii="標楷體" w:eastAsia="標楷體" w:hAnsi="標楷體"/>
                    </w:rPr>
                    <w:t>2.</w:t>
                  </w:r>
                  <w:r w:rsidRPr="008B2AE6">
                    <w:rPr>
                      <w:rFonts w:ascii="標楷體" w:eastAsia="標楷體" w:hAnsi="標楷體" w:hint="eastAsia"/>
                    </w:rPr>
                    <w:t>沉積物：總有機碳、重金屬</w:t>
                  </w:r>
                </w:p>
                <w:p w:rsidR="006279EE" w:rsidRPr="008B2AE6" w:rsidRDefault="006279EE" w:rsidP="00A204DA">
                  <w:pPr>
                    <w:spacing w:line="300" w:lineRule="exact"/>
                    <w:ind w:leftChars="13" w:left="312" w:hangingChars="117" w:hanging="281"/>
                    <w:jc w:val="both"/>
                    <w:rPr>
                      <w:rFonts w:ascii="標楷體" w:eastAsia="標楷體" w:hAnsi="標楷體"/>
                    </w:rPr>
                  </w:pPr>
                  <w:r w:rsidRPr="008B2AE6">
                    <w:rPr>
                      <w:rFonts w:ascii="標楷體" w:eastAsia="標楷體" w:hAnsi="標楷體"/>
                    </w:rPr>
                    <w:t>3.</w:t>
                  </w:r>
                  <w:r w:rsidRPr="008B2AE6">
                    <w:rPr>
                      <w:rFonts w:ascii="標楷體" w:eastAsia="標楷體" w:hAnsi="標楷體" w:hint="eastAsia"/>
                    </w:rPr>
                    <w:t>貝類：累積性重金屬、碳氫化合物、農藥</w:t>
                  </w:r>
                </w:p>
                <w:p w:rsidR="006279EE" w:rsidRPr="008B2AE6" w:rsidRDefault="006279EE" w:rsidP="00A204DA">
                  <w:pPr>
                    <w:spacing w:line="300" w:lineRule="exact"/>
                    <w:ind w:leftChars="13" w:left="312" w:hangingChars="117" w:hanging="281"/>
                    <w:jc w:val="both"/>
                    <w:rPr>
                      <w:rFonts w:ascii="標楷體" w:eastAsia="標楷體" w:hAnsi="標楷體"/>
                    </w:rPr>
                  </w:pPr>
                  <w:r w:rsidRPr="008B2AE6">
                    <w:rPr>
                      <w:rFonts w:ascii="標楷體" w:eastAsia="標楷體" w:hAnsi="標楷體"/>
                    </w:rPr>
                    <w:t>4.</w:t>
                  </w:r>
                  <w:r w:rsidRPr="008B2AE6">
                    <w:rPr>
                      <w:rFonts w:ascii="標楷體" w:eastAsia="標楷體" w:hAnsi="標楷體" w:hint="eastAsia"/>
                    </w:rPr>
                    <w:t>海洋生物底棲生物：魚類、大型無脊椎動物、浮游生物（含基礎生產力）</w:t>
                  </w:r>
                </w:p>
              </w:tc>
            </w:tr>
          </w:tbl>
          <w:p w:rsidR="006279EE" w:rsidRPr="008B2AE6" w:rsidRDefault="006279EE" w:rsidP="00043B01">
            <w:pPr>
              <w:ind w:left="540" w:right="-34" w:hangingChars="225" w:hanging="540"/>
              <w:jc w:val="both"/>
              <w:rPr>
                <w:rFonts w:ascii="標楷體" w:eastAsia="標楷體" w:hAnsi="標楷體"/>
                <w:szCs w:val="24"/>
              </w:rPr>
            </w:pPr>
            <w:r w:rsidRPr="008B2AE6">
              <w:rPr>
                <w:rFonts w:ascii="標楷體" w:eastAsia="標楷體" w:hAnsi="標楷體" w:hint="eastAsia"/>
                <w:szCs w:val="24"/>
              </w:rPr>
              <w:lastRenderedPageBreak/>
              <w:t>註</w:t>
            </w:r>
            <w:r w:rsidRPr="008B2AE6">
              <w:rPr>
                <w:rFonts w:ascii="標楷體" w:eastAsia="標楷體" w:hAnsi="標楷體"/>
                <w:szCs w:val="24"/>
              </w:rPr>
              <w:t>1.</w:t>
            </w:r>
            <w:r w:rsidRPr="008B2AE6">
              <w:rPr>
                <w:rFonts w:ascii="標楷體" w:eastAsia="標楷體" w:hAnsi="標楷體" w:hint="eastAsia"/>
                <w:szCs w:val="24"/>
              </w:rPr>
              <w:t>事業或污水下水道系統於製程及廢（污）水處理程序中，不使用且不產出“＊”之應申報之水質項目，或其檢測結果低於檢測方法偵測極限者，得檢具證明文件，向直轄市、縣（市）主管機關申請免檢測申報該項目。</w:t>
            </w:r>
          </w:p>
          <w:p w:rsidR="006279EE" w:rsidRPr="008B2AE6" w:rsidRDefault="006279EE" w:rsidP="00043B01">
            <w:pPr>
              <w:ind w:left="540" w:right="-34" w:hangingChars="225" w:hanging="540"/>
              <w:jc w:val="both"/>
              <w:rPr>
                <w:rFonts w:ascii="標楷體" w:eastAsia="標楷體" w:hAnsi="標楷體"/>
                <w:snapToGrid w:val="0"/>
                <w:szCs w:val="24"/>
              </w:rPr>
            </w:pPr>
            <w:r w:rsidRPr="008B2AE6">
              <w:rPr>
                <w:rFonts w:ascii="標楷體" w:eastAsia="標楷體" w:hAnsi="標楷體" w:hint="eastAsia"/>
                <w:snapToGrid w:val="0"/>
                <w:szCs w:val="24"/>
              </w:rPr>
              <w:t>註</w:t>
            </w:r>
            <w:r w:rsidRPr="008B2AE6">
              <w:rPr>
                <w:rFonts w:ascii="標楷體" w:eastAsia="標楷體" w:hAnsi="標楷體"/>
                <w:snapToGrid w:val="0"/>
                <w:szCs w:val="24"/>
              </w:rPr>
              <w:t>2.</w:t>
            </w:r>
            <w:r w:rsidRPr="008B2AE6">
              <w:rPr>
                <w:rFonts w:ascii="標楷體" w:eastAsia="標楷體" w:hAnsi="標楷體" w:hint="eastAsia"/>
                <w:snapToGrid w:val="0"/>
                <w:szCs w:val="24"/>
              </w:rPr>
              <w:t>以海水冷卻之溫排水，其進、出水口得僅申報水溫。</w:t>
            </w:r>
          </w:p>
          <w:p w:rsidR="006279EE" w:rsidRPr="008B2AE6" w:rsidRDefault="006279EE" w:rsidP="00043B01">
            <w:pPr>
              <w:tabs>
                <w:tab w:val="left" w:pos="3840"/>
              </w:tabs>
              <w:ind w:left="540" w:right="-34" w:hangingChars="225" w:hanging="540"/>
              <w:jc w:val="both"/>
              <w:rPr>
                <w:rFonts w:ascii="標楷體" w:eastAsia="標楷體" w:hAnsi="標楷體" w:cs="Arial Unicode MS"/>
                <w:snapToGrid w:val="0"/>
                <w:kern w:val="0"/>
              </w:rPr>
            </w:pPr>
            <w:r w:rsidRPr="008B2AE6">
              <w:rPr>
                <w:rFonts w:ascii="標楷體" w:eastAsia="標楷體" w:hAnsi="標楷體" w:hint="eastAsia"/>
                <w:snapToGrid w:val="0"/>
                <w:szCs w:val="24"/>
              </w:rPr>
              <w:t>註</w:t>
            </w:r>
            <w:r w:rsidRPr="008B2AE6">
              <w:rPr>
                <w:rFonts w:ascii="標楷體" w:eastAsia="標楷體" w:hAnsi="標楷體"/>
                <w:snapToGrid w:val="0"/>
                <w:szCs w:val="24"/>
              </w:rPr>
              <w:t>3.</w:t>
            </w:r>
            <w:r w:rsidRPr="008B2AE6">
              <w:rPr>
                <w:rFonts w:ascii="標楷體" w:eastAsia="標楷體" w:hAnsi="標楷體" w:hint="eastAsia"/>
                <w:snapToGrid w:val="0"/>
                <w:szCs w:val="24"/>
              </w:rPr>
              <w:t>位於水源水質水量保護區內之事業或污水下水道系統，應增加檢測氨氮及正磷酸鹽。但於中華民國九十年十一月二十三日前已完成規劃，而尚未進行工程招標，或尚未完成規劃建設之新設立公共污水下水道系統，應增加檢測總氮及總磷，免測氨氮及正磷酸鹽。</w:t>
            </w:r>
          </w:p>
        </w:tc>
        <w:tc>
          <w:tcPr>
            <w:tcW w:w="4725" w:type="dxa"/>
          </w:tcPr>
          <w:p w:rsidR="006279EE" w:rsidRDefault="006279EE" w:rsidP="00DD5E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ascii="標楷體" w:eastAsia="標楷體" w:hAnsi="標楷體" w:cs="Arial Unicode MS"/>
                <w:snapToGrid w:val="0"/>
                <w:kern w:val="0"/>
              </w:rPr>
            </w:pPr>
            <w:r>
              <w:rPr>
                <w:rFonts w:ascii="標楷體" w:eastAsia="標楷體" w:hAnsi="標楷體" w:cs="Arial Unicode MS" w:hint="eastAsia"/>
                <w:snapToGrid w:val="0"/>
                <w:kern w:val="0"/>
              </w:rPr>
              <w:lastRenderedPageBreak/>
              <w:t>附表一</w:t>
            </w:r>
          </w:p>
          <w:p w:rsidR="006279EE" w:rsidRPr="008B2AE6" w:rsidRDefault="006279EE" w:rsidP="00DD5E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ascii="標楷體" w:eastAsia="標楷體" w:hAnsi="標楷體" w:cs="Arial Unicode MS"/>
                <w:snapToGrid w:val="0"/>
                <w:kern w:val="0"/>
              </w:rPr>
            </w:pPr>
            <w:r w:rsidRPr="008B2AE6">
              <w:rPr>
                <w:rFonts w:ascii="標楷體" w:eastAsia="標楷體" w:hAnsi="標楷體" w:cs="Arial Unicode MS" w:hint="eastAsia"/>
                <w:snapToGrid w:val="0"/>
                <w:kern w:val="0"/>
              </w:rPr>
              <w:t>一、</w:t>
            </w:r>
            <w:r w:rsidRPr="008B2AE6">
              <w:rPr>
                <w:rFonts w:ascii="標楷體" w:eastAsia="標楷體" w:hAnsi="標楷體" w:cs="Arial Unicode MS" w:hint="eastAsia"/>
                <w:snapToGrid w:val="0"/>
                <w:kern w:val="0"/>
                <w:u w:val="single"/>
              </w:rPr>
              <w:t>原</w:t>
            </w:r>
            <w:r w:rsidRPr="008B2AE6">
              <w:rPr>
                <w:rFonts w:ascii="標楷體" w:eastAsia="標楷體" w:hAnsi="標楷體" w:cs="Arial Unicode MS" w:hint="eastAsia"/>
                <w:snapToGrid w:val="0"/>
                <w:kern w:val="0"/>
              </w:rPr>
              <w:t>廢（污）水</w:t>
            </w:r>
            <w:r w:rsidRPr="008B2AE6">
              <w:rPr>
                <w:rFonts w:ascii="標楷體" w:eastAsia="標楷體" w:hAnsi="標楷體" w:cs="Arial Unicode MS" w:hint="eastAsia"/>
                <w:snapToGrid w:val="0"/>
                <w:kern w:val="0"/>
                <w:u w:val="single"/>
              </w:rPr>
              <w:t>及放流水</w:t>
            </w:r>
            <w:r w:rsidRPr="008B2AE6">
              <w:rPr>
                <w:rFonts w:ascii="標楷體" w:eastAsia="標楷體" w:hAnsi="標楷體" w:cs="Arial Unicode MS" w:hint="eastAsia"/>
                <w:snapToGrid w:val="0"/>
                <w:kern w:val="0"/>
              </w:rPr>
              <w:t>水質申報項目表</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19"/>
              <w:gridCol w:w="776"/>
              <w:gridCol w:w="3001"/>
            </w:tblGrid>
            <w:tr w:rsidR="006279EE" w:rsidRPr="008B2AE6" w:rsidTr="00A204DA">
              <w:tc>
                <w:tcPr>
                  <w:tcW w:w="1663" w:type="pct"/>
                  <w:gridSpan w:val="2"/>
                  <w:tcBorders>
                    <w:top w:val="single" w:sz="4" w:space="0" w:color="auto"/>
                    <w:left w:val="single" w:sz="4" w:space="0" w:color="auto"/>
                    <w:bottom w:val="single" w:sz="4" w:space="0" w:color="auto"/>
                    <w:right w:val="single" w:sz="4" w:space="0" w:color="auto"/>
                  </w:tcBorders>
                  <w:vAlign w:val="center"/>
                </w:tcPr>
                <w:p w:rsidR="006279EE" w:rsidRPr="008B2AE6" w:rsidRDefault="006279EE" w:rsidP="008B2AE6">
                  <w:pPr>
                    <w:spacing w:line="300" w:lineRule="exact"/>
                    <w:rPr>
                      <w:rFonts w:ascii="標楷體" w:eastAsia="標楷體" w:hAnsi="標楷體"/>
                      <w:snapToGrid w:val="0"/>
                      <w:kern w:val="0"/>
                    </w:rPr>
                  </w:pPr>
                  <w:r w:rsidRPr="008B2AE6">
                    <w:rPr>
                      <w:rFonts w:ascii="標楷體" w:eastAsia="標楷體" w:hAnsi="標楷體" w:hint="eastAsia"/>
                      <w:snapToGrid w:val="0"/>
                      <w:kern w:val="0"/>
                    </w:rPr>
                    <w:t>事業或污水下水道系統別</w:t>
                  </w:r>
                </w:p>
              </w:tc>
              <w:tc>
                <w:tcPr>
                  <w:tcW w:w="3337" w:type="pct"/>
                  <w:tcBorders>
                    <w:top w:val="single" w:sz="4" w:space="0" w:color="auto"/>
                    <w:left w:val="single" w:sz="4" w:space="0" w:color="auto"/>
                    <w:bottom w:val="single" w:sz="4" w:space="0" w:color="auto"/>
                    <w:right w:val="single" w:sz="4" w:space="0" w:color="auto"/>
                  </w:tcBorders>
                  <w:vAlign w:val="center"/>
                </w:tcPr>
                <w:p w:rsidR="006279EE" w:rsidRPr="008B2AE6" w:rsidRDefault="006279EE" w:rsidP="00A204DA">
                  <w:pPr>
                    <w:spacing w:line="300" w:lineRule="exact"/>
                    <w:ind w:rightChars="63" w:right="151"/>
                    <w:jc w:val="center"/>
                    <w:rPr>
                      <w:rFonts w:ascii="標楷體" w:eastAsia="標楷體" w:hAnsi="標楷體"/>
                      <w:snapToGrid w:val="0"/>
                      <w:kern w:val="0"/>
                    </w:rPr>
                  </w:pPr>
                  <w:r w:rsidRPr="008B2AE6">
                    <w:rPr>
                      <w:rFonts w:ascii="標楷體" w:eastAsia="標楷體" w:hAnsi="標楷體" w:hint="eastAsia"/>
                      <w:snapToGrid w:val="0"/>
                      <w:kern w:val="0"/>
                    </w:rPr>
                    <w:t>應申報之水質項目</w:t>
                  </w:r>
                </w:p>
              </w:tc>
            </w:tr>
            <w:tr w:rsidR="006279EE" w:rsidRPr="008B2AE6" w:rsidTr="00A204DA">
              <w:trPr>
                <w:trHeight w:val="1701"/>
              </w:trPr>
              <w:tc>
                <w:tcPr>
                  <w:tcW w:w="1663" w:type="pct"/>
                  <w:gridSpan w:val="2"/>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ind w:left="667" w:hangingChars="278" w:hanging="667"/>
                    <w:jc w:val="both"/>
                    <w:rPr>
                      <w:rFonts w:ascii="標楷體" w:eastAsia="標楷體" w:hAnsi="標楷體"/>
                      <w:snapToGrid w:val="0"/>
                      <w:kern w:val="0"/>
                    </w:rPr>
                  </w:pPr>
                  <w:r w:rsidRPr="008B2AE6">
                    <w:rPr>
                      <w:rFonts w:ascii="標楷體" w:eastAsia="標楷體" w:hAnsi="標楷體" w:hint="eastAsia"/>
                      <w:snapToGrid w:val="0"/>
                      <w:kern w:val="0"/>
                    </w:rPr>
                    <w:t>（一）製糖業</w:t>
                  </w: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氫離子濃度指數、水溫、生化需氧量、化學需氧量、懸浮固體</w:t>
                  </w:r>
                </w:p>
                <w:p w:rsidR="006279EE" w:rsidRPr="008B2AE6" w:rsidRDefault="006279EE" w:rsidP="00A204DA">
                  <w:pPr>
                    <w:spacing w:line="280" w:lineRule="exact"/>
                    <w:ind w:rightChars="63" w:right="151"/>
                    <w:jc w:val="both"/>
                    <w:rPr>
                      <w:rFonts w:ascii="標楷體" w:eastAsia="標楷體" w:hAnsi="標楷體"/>
                      <w:snapToGrid w:val="0"/>
                      <w:kern w:val="0"/>
                    </w:rPr>
                  </w:pPr>
                </w:p>
                <w:p w:rsidR="006279EE" w:rsidRDefault="006279EE" w:rsidP="00A204DA">
                  <w:pPr>
                    <w:spacing w:line="280" w:lineRule="exact"/>
                    <w:ind w:rightChars="63" w:right="151"/>
                    <w:jc w:val="both"/>
                    <w:rPr>
                      <w:rFonts w:ascii="標楷體" w:eastAsia="標楷體" w:hAnsi="標楷體"/>
                      <w:snapToGrid w:val="0"/>
                      <w:kern w:val="0"/>
                    </w:rPr>
                  </w:pPr>
                </w:p>
                <w:p w:rsidR="006279EE" w:rsidRPr="008B2AE6" w:rsidRDefault="006279EE" w:rsidP="00A204DA">
                  <w:pPr>
                    <w:spacing w:line="280" w:lineRule="exact"/>
                    <w:ind w:rightChars="63" w:right="151"/>
                    <w:jc w:val="both"/>
                    <w:rPr>
                      <w:rFonts w:ascii="標楷體" w:eastAsia="標楷體" w:hAnsi="標楷體"/>
                      <w:snapToGrid w:val="0"/>
                      <w:kern w:val="0"/>
                    </w:rPr>
                  </w:pPr>
                </w:p>
              </w:tc>
            </w:tr>
            <w:tr w:rsidR="006279EE" w:rsidRPr="008B2AE6" w:rsidTr="00A204DA">
              <w:trPr>
                <w:trHeight w:val="1266"/>
              </w:trPr>
              <w:tc>
                <w:tcPr>
                  <w:tcW w:w="1663" w:type="pct"/>
                  <w:gridSpan w:val="2"/>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ind w:left="667" w:hangingChars="278" w:hanging="667"/>
                    <w:jc w:val="both"/>
                    <w:rPr>
                      <w:rFonts w:ascii="標楷體" w:eastAsia="標楷體" w:hAnsi="標楷體"/>
                      <w:snapToGrid w:val="0"/>
                      <w:kern w:val="0"/>
                    </w:rPr>
                  </w:pPr>
                  <w:r w:rsidRPr="008B2AE6">
                    <w:rPr>
                      <w:rFonts w:ascii="標楷體" w:eastAsia="標楷體" w:hAnsi="標楷體" w:hint="eastAsia"/>
                      <w:snapToGrid w:val="0"/>
                      <w:kern w:val="0"/>
                    </w:rPr>
                    <w:t>（二）紡織業</w:t>
                  </w: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氫離子濃度指數、水溫、生化需氧量、化學需氧量、懸浮固體、真色色度</w:t>
                  </w:r>
                </w:p>
                <w:p w:rsidR="006279EE" w:rsidRPr="008B2AE6" w:rsidRDefault="006279EE" w:rsidP="00A204DA">
                  <w:pPr>
                    <w:spacing w:line="280" w:lineRule="exact"/>
                    <w:ind w:rightChars="63" w:right="151"/>
                    <w:jc w:val="both"/>
                    <w:rPr>
                      <w:rFonts w:ascii="標楷體" w:eastAsia="標楷體" w:hAnsi="標楷體"/>
                      <w:snapToGrid w:val="0"/>
                      <w:kern w:val="0"/>
                    </w:rPr>
                  </w:pPr>
                </w:p>
                <w:p w:rsidR="006279EE" w:rsidRDefault="006279EE" w:rsidP="00A204DA">
                  <w:pPr>
                    <w:spacing w:line="280" w:lineRule="exact"/>
                    <w:ind w:rightChars="63" w:right="151"/>
                    <w:jc w:val="both"/>
                    <w:rPr>
                      <w:rFonts w:ascii="標楷體" w:eastAsia="標楷體" w:hAnsi="標楷體"/>
                      <w:snapToGrid w:val="0"/>
                      <w:kern w:val="0"/>
                    </w:rPr>
                  </w:pPr>
                </w:p>
                <w:p w:rsidR="006279EE" w:rsidRPr="008B2AE6" w:rsidRDefault="006279EE" w:rsidP="00A204DA">
                  <w:pPr>
                    <w:spacing w:line="280" w:lineRule="exact"/>
                    <w:ind w:rightChars="63" w:right="151"/>
                    <w:jc w:val="both"/>
                    <w:rPr>
                      <w:rFonts w:ascii="標楷體" w:eastAsia="標楷體" w:hAnsi="標楷體"/>
                      <w:snapToGrid w:val="0"/>
                      <w:kern w:val="0"/>
                    </w:rPr>
                  </w:pPr>
                </w:p>
              </w:tc>
            </w:tr>
            <w:tr w:rsidR="006279EE" w:rsidRPr="008B2AE6" w:rsidTr="00A204DA">
              <w:trPr>
                <w:trHeight w:val="1553"/>
              </w:trPr>
              <w:tc>
                <w:tcPr>
                  <w:tcW w:w="1663" w:type="pct"/>
                  <w:gridSpan w:val="2"/>
                  <w:tcBorders>
                    <w:top w:val="single" w:sz="4" w:space="0" w:color="auto"/>
                    <w:left w:val="single" w:sz="4" w:space="0" w:color="auto"/>
                    <w:bottom w:val="single" w:sz="4" w:space="0" w:color="auto"/>
                    <w:right w:val="single" w:sz="4" w:space="0" w:color="auto"/>
                  </w:tcBorders>
                  <w:vAlign w:val="center"/>
                </w:tcPr>
                <w:p w:rsidR="006279EE" w:rsidRPr="008B2AE6" w:rsidRDefault="006279EE" w:rsidP="008B2AE6">
                  <w:pPr>
                    <w:spacing w:line="300" w:lineRule="exact"/>
                    <w:jc w:val="both"/>
                    <w:rPr>
                      <w:rFonts w:ascii="標楷體" w:eastAsia="標楷體" w:hAnsi="標楷體"/>
                      <w:snapToGrid w:val="0"/>
                      <w:kern w:val="0"/>
                    </w:rPr>
                  </w:pPr>
                  <w:r w:rsidRPr="008B2AE6">
                    <w:rPr>
                      <w:rFonts w:ascii="標楷體" w:eastAsia="標楷體" w:hAnsi="標楷體" w:hint="eastAsia"/>
                      <w:snapToGrid w:val="0"/>
                      <w:kern w:val="0"/>
                    </w:rPr>
                    <w:t>（三）印染整理業</w:t>
                  </w: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氫離子濃度指數、水溫、生化需氧量、化學需氧量、懸浮固體、真色色度</w:t>
                  </w:r>
                  <w:r w:rsidRPr="008B2AE6">
                    <w:rPr>
                      <w:rFonts w:ascii="標楷體" w:eastAsia="標楷體" w:hAnsi="標楷體" w:hint="eastAsia"/>
                      <w:snapToGrid w:val="0"/>
                      <w:kern w:val="0"/>
                      <w:u w:val="single"/>
                    </w:rPr>
                    <w:t>、</w:t>
                  </w:r>
                  <w:r w:rsidRPr="008B2AE6">
                    <w:rPr>
                      <w:rFonts w:ascii="標楷體" w:eastAsia="標楷體" w:hAnsi="標楷體" w:hint="eastAsia"/>
                      <w:snapToGrid w:val="0"/>
                      <w:kern w:val="0"/>
                    </w:rPr>
                    <w:t>＊陰離子</w:t>
                  </w:r>
                  <w:r w:rsidRPr="008B2AE6">
                    <w:rPr>
                      <w:rFonts w:ascii="標楷體" w:eastAsia="標楷體" w:hAnsi="標楷體" w:hint="eastAsia"/>
                    </w:rPr>
                    <w:t>介</w:t>
                  </w:r>
                  <w:r w:rsidRPr="008B2AE6">
                    <w:rPr>
                      <w:rFonts w:ascii="標楷體" w:eastAsia="標楷體" w:hAnsi="標楷體" w:hint="eastAsia"/>
                      <w:snapToGrid w:val="0"/>
                      <w:kern w:val="0"/>
                    </w:rPr>
                    <w:t>面活性劑</w:t>
                  </w:r>
                </w:p>
                <w:p w:rsidR="006279EE" w:rsidRDefault="006279EE" w:rsidP="00A204DA">
                  <w:pPr>
                    <w:spacing w:line="280" w:lineRule="exact"/>
                    <w:ind w:rightChars="63" w:right="151"/>
                    <w:jc w:val="both"/>
                    <w:rPr>
                      <w:rFonts w:ascii="標楷體" w:eastAsia="標楷體" w:hAnsi="標楷體"/>
                      <w:snapToGrid w:val="0"/>
                      <w:kern w:val="0"/>
                    </w:rPr>
                  </w:pPr>
                </w:p>
                <w:p w:rsidR="006279EE" w:rsidRPr="008B2AE6" w:rsidRDefault="006279EE" w:rsidP="00A204DA">
                  <w:pPr>
                    <w:spacing w:line="280" w:lineRule="exact"/>
                    <w:ind w:rightChars="63" w:right="151"/>
                    <w:jc w:val="both"/>
                    <w:rPr>
                      <w:rFonts w:ascii="標楷體" w:eastAsia="標楷體" w:hAnsi="標楷體"/>
                      <w:snapToGrid w:val="0"/>
                      <w:kern w:val="0"/>
                    </w:rPr>
                  </w:pPr>
                </w:p>
                <w:p w:rsidR="006279EE" w:rsidRPr="008B2AE6" w:rsidRDefault="006279EE" w:rsidP="00A204DA">
                  <w:pPr>
                    <w:spacing w:line="280" w:lineRule="exact"/>
                    <w:ind w:rightChars="63" w:right="151"/>
                    <w:jc w:val="both"/>
                    <w:rPr>
                      <w:rFonts w:ascii="標楷體" w:eastAsia="標楷體" w:hAnsi="標楷體"/>
                      <w:snapToGrid w:val="0"/>
                      <w:kern w:val="0"/>
                    </w:rPr>
                  </w:pPr>
                </w:p>
              </w:tc>
            </w:tr>
            <w:tr w:rsidR="006279EE" w:rsidRPr="008B2AE6" w:rsidTr="00A204DA">
              <w:trPr>
                <w:trHeight w:val="1981"/>
              </w:trPr>
              <w:tc>
                <w:tcPr>
                  <w:tcW w:w="1663" w:type="pct"/>
                  <w:gridSpan w:val="2"/>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ind w:left="667" w:hangingChars="278" w:hanging="667"/>
                    <w:jc w:val="both"/>
                    <w:rPr>
                      <w:rFonts w:ascii="標楷體" w:eastAsia="標楷體" w:hAnsi="標楷體"/>
                      <w:snapToGrid w:val="0"/>
                      <w:kern w:val="0"/>
                    </w:rPr>
                  </w:pPr>
                  <w:r w:rsidRPr="008B2AE6">
                    <w:rPr>
                      <w:rFonts w:ascii="標楷體" w:eastAsia="標楷體" w:hAnsi="標楷體" w:hint="eastAsia"/>
                      <w:snapToGrid w:val="0"/>
                      <w:kern w:val="0"/>
                    </w:rPr>
                    <w:lastRenderedPageBreak/>
                    <w:t>（四）製革業</w:t>
                  </w: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氫離子濃度指數、水溫、生化需氧量、化學需氧量、懸浮固體、真色色度</w:t>
                  </w:r>
                  <w:r w:rsidRPr="008B2AE6">
                    <w:rPr>
                      <w:rFonts w:ascii="標楷體" w:eastAsia="標楷體" w:hAnsi="標楷體" w:hint="eastAsia"/>
                      <w:snapToGrid w:val="0"/>
                      <w:kern w:val="0"/>
                      <w:u w:val="single"/>
                    </w:rPr>
                    <w:t>、</w:t>
                  </w:r>
                  <w:r w:rsidRPr="008B2AE6">
                    <w:rPr>
                      <w:rFonts w:ascii="標楷體" w:eastAsia="標楷體" w:hAnsi="標楷體" w:hint="eastAsia"/>
                      <w:snapToGrid w:val="0"/>
                      <w:kern w:val="0"/>
                    </w:rPr>
                    <w:t>＊總鉻、＊油脂</w:t>
                  </w:r>
                </w:p>
                <w:p w:rsidR="006279EE" w:rsidRDefault="006279EE" w:rsidP="00A204DA">
                  <w:pPr>
                    <w:spacing w:line="280" w:lineRule="exact"/>
                    <w:ind w:rightChars="63" w:right="151"/>
                    <w:jc w:val="both"/>
                    <w:rPr>
                      <w:rFonts w:ascii="標楷體" w:eastAsia="標楷體" w:hAnsi="標楷體"/>
                      <w:snapToGrid w:val="0"/>
                      <w:kern w:val="0"/>
                    </w:rPr>
                  </w:pPr>
                </w:p>
                <w:p w:rsidR="006279EE" w:rsidRPr="008B2AE6" w:rsidRDefault="006279EE" w:rsidP="00A204DA">
                  <w:pPr>
                    <w:spacing w:line="280" w:lineRule="exact"/>
                    <w:ind w:rightChars="63" w:right="151"/>
                    <w:jc w:val="both"/>
                    <w:rPr>
                      <w:rFonts w:ascii="標楷體" w:eastAsia="標楷體" w:hAnsi="標楷體"/>
                      <w:snapToGrid w:val="0"/>
                      <w:kern w:val="0"/>
                    </w:rPr>
                  </w:pPr>
                </w:p>
                <w:p w:rsidR="006279EE" w:rsidRPr="008B2AE6" w:rsidRDefault="006279EE" w:rsidP="00A204DA">
                  <w:pPr>
                    <w:spacing w:line="280" w:lineRule="exact"/>
                    <w:ind w:rightChars="63" w:right="151"/>
                    <w:jc w:val="both"/>
                    <w:rPr>
                      <w:rFonts w:ascii="標楷體" w:eastAsia="標楷體" w:hAnsi="標楷體"/>
                      <w:snapToGrid w:val="0"/>
                      <w:kern w:val="0"/>
                    </w:rPr>
                  </w:pPr>
                </w:p>
              </w:tc>
            </w:tr>
            <w:tr w:rsidR="006279EE" w:rsidRPr="008B2AE6" w:rsidTr="00A204DA">
              <w:trPr>
                <w:trHeight w:val="1478"/>
              </w:trPr>
              <w:tc>
                <w:tcPr>
                  <w:tcW w:w="1663" w:type="pct"/>
                  <w:gridSpan w:val="2"/>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ind w:left="667" w:hangingChars="278" w:hanging="667"/>
                    <w:jc w:val="both"/>
                    <w:rPr>
                      <w:rFonts w:ascii="標楷體" w:eastAsia="標楷體" w:hAnsi="標楷體"/>
                      <w:snapToGrid w:val="0"/>
                      <w:kern w:val="0"/>
                    </w:rPr>
                  </w:pPr>
                  <w:r w:rsidRPr="008B2AE6">
                    <w:rPr>
                      <w:rFonts w:ascii="標楷體" w:eastAsia="標楷體" w:hAnsi="標楷體" w:hint="eastAsia"/>
                      <w:snapToGrid w:val="0"/>
                      <w:kern w:val="0"/>
                    </w:rPr>
                    <w:t>（五）紙漿製造業</w:t>
                  </w: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氫離子濃度指數、水溫、化學需氧量、懸浮固體、真色色度</w:t>
                  </w:r>
                </w:p>
                <w:p w:rsidR="006279EE" w:rsidRPr="008B2AE6" w:rsidRDefault="006279EE" w:rsidP="00A204DA">
                  <w:pPr>
                    <w:spacing w:line="280" w:lineRule="exact"/>
                    <w:ind w:rightChars="63" w:right="151"/>
                    <w:jc w:val="both"/>
                    <w:rPr>
                      <w:rFonts w:ascii="標楷體" w:eastAsia="標楷體" w:hAnsi="標楷體"/>
                      <w:snapToGrid w:val="0"/>
                      <w:kern w:val="0"/>
                    </w:rPr>
                  </w:pPr>
                </w:p>
                <w:p w:rsidR="006279EE" w:rsidRDefault="006279EE" w:rsidP="00A204DA">
                  <w:pPr>
                    <w:spacing w:line="280" w:lineRule="exact"/>
                    <w:ind w:rightChars="63" w:right="151"/>
                    <w:jc w:val="both"/>
                    <w:rPr>
                      <w:rFonts w:ascii="標楷體" w:eastAsia="標楷體" w:hAnsi="標楷體"/>
                      <w:snapToGrid w:val="0"/>
                      <w:kern w:val="0"/>
                    </w:rPr>
                  </w:pPr>
                </w:p>
                <w:p w:rsidR="006279EE" w:rsidRDefault="006279EE" w:rsidP="00A204DA">
                  <w:pPr>
                    <w:spacing w:line="280" w:lineRule="exact"/>
                    <w:ind w:rightChars="63" w:right="151"/>
                    <w:jc w:val="both"/>
                    <w:rPr>
                      <w:rFonts w:ascii="標楷體" w:eastAsia="標楷體" w:hAnsi="標楷體"/>
                      <w:snapToGrid w:val="0"/>
                      <w:kern w:val="0"/>
                    </w:rPr>
                  </w:pPr>
                </w:p>
                <w:p w:rsidR="006279EE" w:rsidRPr="008B2AE6" w:rsidRDefault="006279EE" w:rsidP="00A204DA">
                  <w:pPr>
                    <w:spacing w:line="280" w:lineRule="exact"/>
                    <w:ind w:rightChars="63" w:right="151"/>
                    <w:jc w:val="both"/>
                    <w:rPr>
                      <w:rFonts w:ascii="標楷體" w:eastAsia="標楷體" w:hAnsi="標楷體"/>
                      <w:snapToGrid w:val="0"/>
                      <w:kern w:val="0"/>
                    </w:rPr>
                  </w:pPr>
                </w:p>
              </w:tc>
            </w:tr>
            <w:tr w:rsidR="006279EE" w:rsidRPr="008B2AE6" w:rsidTr="00A204DA">
              <w:trPr>
                <w:trHeight w:val="1213"/>
              </w:trPr>
              <w:tc>
                <w:tcPr>
                  <w:tcW w:w="1663" w:type="pct"/>
                  <w:gridSpan w:val="2"/>
                  <w:tcBorders>
                    <w:top w:val="single" w:sz="4" w:space="0" w:color="auto"/>
                    <w:left w:val="single" w:sz="4" w:space="0" w:color="auto"/>
                    <w:bottom w:val="single" w:sz="4" w:space="0" w:color="auto"/>
                    <w:right w:val="single" w:sz="4" w:space="0" w:color="auto"/>
                  </w:tcBorders>
                  <w:vAlign w:val="center"/>
                </w:tcPr>
                <w:p w:rsidR="006279EE" w:rsidRPr="008B2AE6" w:rsidRDefault="006279EE" w:rsidP="008B2AE6">
                  <w:pPr>
                    <w:spacing w:line="300" w:lineRule="exact"/>
                    <w:jc w:val="both"/>
                    <w:rPr>
                      <w:rFonts w:ascii="標楷體" w:eastAsia="標楷體" w:hAnsi="標楷體"/>
                      <w:snapToGrid w:val="0"/>
                      <w:kern w:val="0"/>
                    </w:rPr>
                  </w:pPr>
                  <w:r w:rsidRPr="008B2AE6">
                    <w:rPr>
                      <w:rFonts w:ascii="標楷體" w:eastAsia="標楷體" w:hAnsi="標楷體" w:hint="eastAsia"/>
                      <w:snapToGrid w:val="0"/>
                      <w:kern w:val="0"/>
                    </w:rPr>
                    <w:t>（六）造紙業</w:t>
                  </w: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氫離子濃度指數、水溫、生化需氧量、化學需氧量、懸浮固體、真色色度</w:t>
                  </w:r>
                </w:p>
                <w:p w:rsidR="006279EE" w:rsidRPr="008B2AE6" w:rsidRDefault="006279EE" w:rsidP="00A204DA">
                  <w:pPr>
                    <w:spacing w:line="280" w:lineRule="exact"/>
                    <w:ind w:rightChars="63" w:right="151"/>
                    <w:jc w:val="both"/>
                    <w:rPr>
                      <w:rFonts w:ascii="標楷體" w:eastAsia="標楷體" w:hAnsi="標楷體"/>
                      <w:snapToGrid w:val="0"/>
                      <w:kern w:val="0"/>
                    </w:rPr>
                  </w:pPr>
                </w:p>
                <w:p w:rsidR="006279EE" w:rsidRDefault="006279EE" w:rsidP="00A204DA">
                  <w:pPr>
                    <w:spacing w:line="280" w:lineRule="exact"/>
                    <w:ind w:rightChars="63" w:right="151"/>
                    <w:jc w:val="both"/>
                    <w:rPr>
                      <w:rFonts w:ascii="標楷體" w:eastAsia="標楷體" w:hAnsi="標楷體"/>
                      <w:snapToGrid w:val="0"/>
                      <w:kern w:val="0"/>
                    </w:rPr>
                  </w:pPr>
                </w:p>
                <w:p w:rsidR="006279EE" w:rsidRPr="008B2AE6" w:rsidRDefault="006279EE" w:rsidP="00A204DA">
                  <w:pPr>
                    <w:spacing w:line="280" w:lineRule="exact"/>
                    <w:ind w:rightChars="63" w:right="151"/>
                    <w:jc w:val="both"/>
                    <w:rPr>
                      <w:rFonts w:ascii="標楷體" w:eastAsia="標楷體" w:hAnsi="標楷體"/>
                      <w:snapToGrid w:val="0"/>
                      <w:kern w:val="0"/>
                    </w:rPr>
                  </w:pPr>
                </w:p>
              </w:tc>
            </w:tr>
            <w:tr w:rsidR="006279EE" w:rsidRPr="008B2AE6" w:rsidTr="00A204DA">
              <w:trPr>
                <w:trHeight w:val="1156"/>
              </w:trPr>
              <w:tc>
                <w:tcPr>
                  <w:tcW w:w="1663" w:type="pct"/>
                  <w:gridSpan w:val="2"/>
                  <w:tcBorders>
                    <w:top w:val="single" w:sz="4" w:space="0" w:color="auto"/>
                    <w:left w:val="single" w:sz="4" w:space="0" w:color="auto"/>
                    <w:bottom w:val="single" w:sz="4" w:space="0" w:color="auto"/>
                    <w:right w:val="single" w:sz="4" w:space="0" w:color="auto"/>
                  </w:tcBorders>
                  <w:vAlign w:val="center"/>
                </w:tcPr>
                <w:p w:rsidR="006279EE" w:rsidRPr="008B2AE6" w:rsidRDefault="006279EE" w:rsidP="008B2AE6">
                  <w:pPr>
                    <w:spacing w:line="300" w:lineRule="exact"/>
                    <w:jc w:val="both"/>
                    <w:rPr>
                      <w:rFonts w:ascii="標楷體" w:eastAsia="標楷體" w:hAnsi="標楷體"/>
                      <w:snapToGrid w:val="0"/>
                      <w:kern w:val="0"/>
                    </w:rPr>
                  </w:pPr>
                  <w:r w:rsidRPr="008B2AE6">
                    <w:rPr>
                      <w:rFonts w:ascii="標楷體" w:eastAsia="標楷體" w:hAnsi="標楷體" w:hint="eastAsia"/>
                      <w:snapToGrid w:val="0"/>
                      <w:kern w:val="0"/>
                    </w:rPr>
                    <w:t>（七）照相沖洗業及製版業</w:t>
                  </w: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氫離子濃度指數、水溫、化學需氧量、懸浮固體</w:t>
                  </w:r>
                </w:p>
                <w:p w:rsidR="006279EE" w:rsidRDefault="006279EE" w:rsidP="00A204DA">
                  <w:pPr>
                    <w:spacing w:line="280" w:lineRule="exact"/>
                    <w:ind w:rightChars="63" w:right="151"/>
                    <w:jc w:val="both"/>
                    <w:rPr>
                      <w:rFonts w:ascii="標楷體" w:eastAsia="標楷體" w:hAnsi="標楷體"/>
                      <w:snapToGrid w:val="0"/>
                      <w:kern w:val="0"/>
                    </w:rPr>
                  </w:pPr>
                </w:p>
                <w:p w:rsidR="006279EE" w:rsidRDefault="006279EE" w:rsidP="00A204DA">
                  <w:pPr>
                    <w:spacing w:line="280" w:lineRule="exact"/>
                    <w:ind w:rightChars="63" w:right="151"/>
                    <w:jc w:val="both"/>
                    <w:rPr>
                      <w:rFonts w:ascii="標楷體" w:eastAsia="標楷體" w:hAnsi="標楷體"/>
                      <w:snapToGrid w:val="0"/>
                      <w:kern w:val="0"/>
                    </w:rPr>
                  </w:pPr>
                </w:p>
                <w:p w:rsidR="006279EE" w:rsidRPr="00DC5CDC" w:rsidRDefault="006279EE" w:rsidP="00A204DA">
                  <w:pPr>
                    <w:spacing w:line="280" w:lineRule="exact"/>
                    <w:ind w:rightChars="63" w:right="151"/>
                    <w:jc w:val="both"/>
                    <w:rPr>
                      <w:rFonts w:ascii="標楷體" w:eastAsia="標楷體" w:hAnsi="標楷體"/>
                      <w:snapToGrid w:val="0"/>
                      <w:kern w:val="0"/>
                    </w:rPr>
                  </w:pPr>
                </w:p>
              </w:tc>
            </w:tr>
            <w:tr w:rsidR="006279EE" w:rsidRPr="008B2AE6" w:rsidTr="00A204DA">
              <w:tc>
                <w:tcPr>
                  <w:tcW w:w="1663" w:type="pct"/>
                  <w:gridSpan w:val="2"/>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ind w:left="667" w:hangingChars="278" w:hanging="667"/>
                    <w:jc w:val="both"/>
                    <w:rPr>
                      <w:rFonts w:ascii="標楷體" w:eastAsia="標楷體" w:hAnsi="標楷體"/>
                      <w:snapToGrid w:val="0"/>
                      <w:kern w:val="0"/>
                    </w:rPr>
                  </w:pPr>
                  <w:r w:rsidRPr="008B2AE6">
                    <w:rPr>
                      <w:rFonts w:ascii="標楷體" w:eastAsia="標楷體" w:hAnsi="標楷體" w:hint="eastAsia"/>
                      <w:snapToGrid w:val="0"/>
                      <w:kern w:val="0"/>
                    </w:rPr>
                    <w:t>（八）化工業</w:t>
                  </w: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30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氫離子濃度指數、水溫、生化需氧量、化學需氧量、懸浮固體、真色色度、氨氮</w:t>
                  </w:r>
                  <w:r w:rsidRPr="008B2AE6">
                    <w:rPr>
                      <w:rFonts w:ascii="標楷體" w:eastAsia="標楷體" w:hAnsi="標楷體" w:hint="eastAsia"/>
                      <w:snapToGrid w:val="0"/>
                      <w:kern w:val="0"/>
                      <w:u w:val="single"/>
                    </w:rPr>
                    <w:t>、</w:t>
                  </w:r>
                  <w:r w:rsidRPr="008B2AE6">
                    <w:rPr>
                      <w:rFonts w:ascii="標楷體" w:eastAsia="標楷體" w:hAnsi="標楷體" w:hint="eastAsia"/>
                      <w:snapToGrid w:val="0"/>
                      <w:kern w:val="0"/>
                    </w:rPr>
                    <w:t>＊油脂、＊硝酸鹽氮、＊</w:t>
                  </w:r>
                  <w:r w:rsidRPr="008B2AE6">
                    <w:rPr>
                      <w:rFonts w:ascii="標楷體" w:eastAsia="標楷體" w:hAnsi="標楷體" w:hint="eastAsia"/>
                      <w:snapToGrid w:val="0"/>
                      <w:kern w:val="0"/>
                    </w:rPr>
                    <w:lastRenderedPageBreak/>
                    <w:t>錳、＊鐵、＊酚類</w:t>
                  </w:r>
                </w:p>
                <w:p w:rsidR="006279EE" w:rsidRPr="008B2AE6" w:rsidRDefault="006279EE" w:rsidP="00A204DA">
                  <w:pPr>
                    <w:spacing w:line="300" w:lineRule="exact"/>
                    <w:ind w:rightChars="63" w:right="151"/>
                    <w:jc w:val="both"/>
                    <w:rPr>
                      <w:rFonts w:ascii="標楷體" w:eastAsia="標楷體" w:hAnsi="標楷體"/>
                      <w:snapToGrid w:val="0"/>
                      <w:kern w:val="0"/>
                    </w:rPr>
                  </w:pPr>
                </w:p>
                <w:p w:rsidR="006279EE" w:rsidRPr="008B2AE6" w:rsidRDefault="006279EE" w:rsidP="00A204DA">
                  <w:pPr>
                    <w:spacing w:line="300" w:lineRule="exact"/>
                    <w:ind w:rightChars="63" w:right="151"/>
                    <w:jc w:val="both"/>
                    <w:rPr>
                      <w:rFonts w:ascii="標楷體" w:eastAsia="標楷體" w:hAnsi="標楷體"/>
                      <w:snapToGrid w:val="0"/>
                      <w:kern w:val="0"/>
                    </w:rPr>
                  </w:pPr>
                </w:p>
                <w:p w:rsidR="006279EE" w:rsidRPr="008B2AE6" w:rsidRDefault="006279EE" w:rsidP="00A204DA">
                  <w:pPr>
                    <w:spacing w:line="300" w:lineRule="exact"/>
                    <w:ind w:rightChars="63" w:right="151"/>
                    <w:jc w:val="both"/>
                    <w:rPr>
                      <w:rFonts w:ascii="標楷體" w:eastAsia="標楷體" w:hAnsi="標楷體"/>
                      <w:snapToGrid w:val="0"/>
                      <w:kern w:val="0"/>
                    </w:rPr>
                  </w:pPr>
                </w:p>
                <w:p w:rsidR="006279EE" w:rsidRDefault="006279EE" w:rsidP="00A204DA">
                  <w:pPr>
                    <w:spacing w:line="300" w:lineRule="exact"/>
                    <w:ind w:rightChars="63" w:right="151"/>
                    <w:jc w:val="both"/>
                    <w:rPr>
                      <w:rFonts w:ascii="標楷體" w:eastAsia="標楷體" w:hAnsi="標楷體"/>
                      <w:snapToGrid w:val="0"/>
                      <w:kern w:val="0"/>
                    </w:rPr>
                  </w:pPr>
                </w:p>
                <w:p w:rsidR="006279EE" w:rsidRDefault="006279EE" w:rsidP="00A204DA">
                  <w:pPr>
                    <w:spacing w:line="300" w:lineRule="exact"/>
                    <w:ind w:rightChars="63" w:right="151"/>
                    <w:jc w:val="both"/>
                    <w:rPr>
                      <w:rFonts w:ascii="標楷體" w:eastAsia="標楷體" w:hAnsi="標楷體"/>
                      <w:snapToGrid w:val="0"/>
                      <w:kern w:val="0"/>
                    </w:rPr>
                  </w:pPr>
                </w:p>
                <w:p w:rsidR="006279EE" w:rsidRDefault="006279EE" w:rsidP="00A204DA">
                  <w:pPr>
                    <w:spacing w:line="300" w:lineRule="exact"/>
                    <w:ind w:rightChars="63" w:right="151"/>
                    <w:jc w:val="both"/>
                    <w:rPr>
                      <w:rFonts w:ascii="標楷體" w:eastAsia="標楷體" w:hAnsi="標楷體"/>
                      <w:snapToGrid w:val="0"/>
                      <w:kern w:val="0"/>
                    </w:rPr>
                  </w:pPr>
                </w:p>
                <w:p w:rsidR="006279EE" w:rsidRDefault="006279EE" w:rsidP="00A204DA">
                  <w:pPr>
                    <w:spacing w:line="300" w:lineRule="exact"/>
                    <w:ind w:rightChars="63" w:right="151"/>
                    <w:jc w:val="both"/>
                    <w:rPr>
                      <w:rFonts w:ascii="標楷體" w:eastAsia="標楷體" w:hAnsi="標楷體"/>
                      <w:snapToGrid w:val="0"/>
                      <w:kern w:val="0"/>
                    </w:rPr>
                  </w:pPr>
                </w:p>
                <w:p w:rsidR="006279EE" w:rsidRDefault="006279EE" w:rsidP="00A204DA">
                  <w:pPr>
                    <w:spacing w:line="300" w:lineRule="exact"/>
                    <w:ind w:rightChars="63" w:right="151"/>
                    <w:jc w:val="both"/>
                    <w:rPr>
                      <w:rFonts w:ascii="標楷體" w:eastAsia="標楷體" w:hAnsi="標楷體"/>
                      <w:snapToGrid w:val="0"/>
                      <w:kern w:val="0"/>
                    </w:rPr>
                  </w:pPr>
                </w:p>
                <w:p w:rsidR="006279EE" w:rsidRPr="008B2AE6" w:rsidRDefault="006279EE" w:rsidP="00A204DA">
                  <w:pPr>
                    <w:spacing w:line="300" w:lineRule="exact"/>
                    <w:ind w:rightChars="63" w:right="151"/>
                    <w:jc w:val="both"/>
                    <w:rPr>
                      <w:rFonts w:ascii="標楷體" w:eastAsia="標楷體" w:hAnsi="標楷體"/>
                      <w:snapToGrid w:val="0"/>
                      <w:kern w:val="0"/>
                    </w:rPr>
                  </w:pPr>
                </w:p>
                <w:p w:rsidR="006279EE" w:rsidRPr="008B2AE6" w:rsidRDefault="006279EE" w:rsidP="00A204DA">
                  <w:pPr>
                    <w:spacing w:line="300" w:lineRule="exact"/>
                    <w:ind w:rightChars="63" w:right="151"/>
                    <w:jc w:val="both"/>
                    <w:rPr>
                      <w:rFonts w:ascii="標楷體" w:eastAsia="標楷體" w:hAnsi="標楷體"/>
                      <w:snapToGrid w:val="0"/>
                      <w:kern w:val="0"/>
                    </w:rPr>
                  </w:pPr>
                </w:p>
                <w:p w:rsidR="006279EE" w:rsidRPr="008B2AE6" w:rsidRDefault="006279EE" w:rsidP="00A204DA">
                  <w:pPr>
                    <w:spacing w:line="300" w:lineRule="exact"/>
                    <w:ind w:rightChars="63" w:right="151"/>
                    <w:jc w:val="both"/>
                    <w:rPr>
                      <w:rFonts w:ascii="標楷體" w:eastAsia="標楷體" w:hAnsi="標楷體"/>
                      <w:snapToGrid w:val="0"/>
                      <w:kern w:val="0"/>
                    </w:rPr>
                  </w:pPr>
                </w:p>
                <w:p w:rsidR="006279EE" w:rsidRPr="008B2AE6" w:rsidRDefault="006279EE" w:rsidP="00A204DA">
                  <w:pPr>
                    <w:spacing w:line="300" w:lineRule="exact"/>
                    <w:ind w:rightChars="63" w:right="151"/>
                    <w:jc w:val="both"/>
                    <w:rPr>
                      <w:rFonts w:ascii="標楷體" w:eastAsia="標楷體" w:hAnsi="標楷體"/>
                      <w:snapToGrid w:val="0"/>
                      <w:kern w:val="0"/>
                    </w:rPr>
                  </w:pPr>
                </w:p>
                <w:p w:rsidR="006279EE" w:rsidRPr="008B2AE6" w:rsidRDefault="006279EE" w:rsidP="00A204DA">
                  <w:pPr>
                    <w:spacing w:line="300" w:lineRule="exact"/>
                    <w:ind w:rightChars="63" w:right="151"/>
                    <w:jc w:val="both"/>
                    <w:rPr>
                      <w:rFonts w:ascii="標楷體" w:eastAsia="標楷體" w:hAnsi="標楷體"/>
                      <w:snapToGrid w:val="0"/>
                      <w:kern w:val="0"/>
                    </w:rPr>
                  </w:pPr>
                </w:p>
                <w:p w:rsidR="006279EE" w:rsidRPr="008B2AE6" w:rsidRDefault="006279EE" w:rsidP="00A204DA">
                  <w:pPr>
                    <w:spacing w:line="300" w:lineRule="exact"/>
                    <w:ind w:rightChars="63" w:right="151"/>
                    <w:jc w:val="both"/>
                    <w:rPr>
                      <w:rFonts w:ascii="標楷體" w:eastAsia="標楷體" w:hAnsi="標楷體"/>
                      <w:snapToGrid w:val="0"/>
                      <w:kern w:val="0"/>
                    </w:rPr>
                  </w:pPr>
                </w:p>
                <w:p w:rsidR="006279EE" w:rsidRPr="008B2AE6" w:rsidRDefault="006279EE" w:rsidP="00A204DA">
                  <w:pPr>
                    <w:spacing w:line="300" w:lineRule="exact"/>
                    <w:ind w:rightChars="63" w:right="151"/>
                    <w:jc w:val="both"/>
                    <w:rPr>
                      <w:rFonts w:ascii="標楷體" w:eastAsia="標楷體" w:hAnsi="標楷體"/>
                      <w:snapToGrid w:val="0"/>
                      <w:kern w:val="0"/>
                    </w:rPr>
                  </w:pPr>
                </w:p>
              </w:tc>
            </w:tr>
            <w:tr w:rsidR="006279EE" w:rsidRPr="008B2AE6" w:rsidTr="00A204DA">
              <w:trPr>
                <w:trHeight w:val="1258"/>
              </w:trPr>
              <w:tc>
                <w:tcPr>
                  <w:tcW w:w="1663" w:type="pct"/>
                  <w:gridSpan w:val="2"/>
                  <w:tcBorders>
                    <w:top w:val="single" w:sz="4" w:space="0" w:color="auto"/>
                    <w:left w:val="single" w:sz="4" w:space="0" w:color="auto"/>
                    <w:bottom w:val="single" w:sz="4" w:space="0" w:color="auto"/>
                    <w:right w:val="single" w:sz="4" w:space="0" w:color="auto"/>
                  </w:tcBorders>
                  <w:vAlign w:val="center"/>
                </w:tcPr>
                <w:p w:rsidR="006279EE" w:rsidRPr="008B2AE6" w:rsidRDefault="006279EE" w:rsidP="008B2AE6">
                  <w:pPr>
                    <w:spacing w:line="300" w:lineRule="exact"/>
                    <w:jc w:val="both"/>
                    <w:rPr>
                      <w:rFonts w:ascii="標楷體" w:eastAsia="標楷體" w:hAnsi="標楷體"/>
                      <w:snapToGrid w:val="0"/>
                      <w:kern w:val="0"/>
                    </w:rPr>
                  </w:pPr>
                  <w:r w:rsidRPr="008B2AE6">
                    <w:rPr>
                      <w:rFonts w:ascii="標楷體" w:eastAsia="標楷體" w:hAnsi="標楷體" w:hint="eastAsia"/>
                      <w:snapToGrid w:val="0"/>
                      <w:kern w:val="0"/>
                    </w:rPr>
                    <w:lastRenderedPageBreak/>
                    <w:t>（九）藥品製造業</w:t>
                  </w: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氫離子濃度指數、水溫、生化需氧量、化學需氧量、懸浮固體、真色色度</w:t>
                  </w:r>
                </w:p>
                <w:p w:rsidR="006279EE" w:rsidRDefault="006279EE" w:rsidP="00A204DA">
                  <w:pPr>
                    <w:spacing w:line="280" w:lineRule="exact"/>
                    <w:ind w:rightChars="63" w:right="151"/>
                    <w:jc w:val="both"/>
                    <w:rPr>
                      <w:rFonts w:ascii="標楷體" w:eastAsia="標楷體" w:hAnsi="標楷體"/>
                      <w:snapToGrid w:val="0"/>
                      <w:kern w:val="0"/>
                    </w:rPr>
                  </w:pPr>
                </w:p>
                <w:p w:rsidR="006279EE" w:rsidRPr="008B2AE6" w:rsidRDefault="006279EE" w:rsidP="00A204DA">
                  <w:pPr>
                    <w:spacing w:line="280" w:lineRule="exact"/>
                    <w:ind w:rightChars="63" w:right="151"/>
                    <w:jc w:val="both"/>
                    <w:rPr>
                      <w:rFonts w:ascii="標楷體" w:eastAsia="標楷體" w:hAnsi="標楷體"/>
                      <w:snapToGrid w:val="0"/>
                      <w:kern w:val="0"/>
                    </w:rPr>
                  </w:pPr>
                </w:p>
                <w:p w:rsidR="006279EE" w:rsidRPr="008B2AE6" w:rsidRDefault="006279EE" w:rsidP="00A204DA">
                  <w:pPr>
                    <w:spacing w:line="280" w:lineRule="exact"/>
                    <w:ind w:rightChars="63" w:right="151"/>
                    <w:jc w:val="both"/>
                    <w:rPr>
                      <w:rFonts w:ascii="標楷體" w:eastAsia="標楷體" w:hAnsi="標楷體"/>
                      <w:snapToGrid w:val="0"/>
                      <w:kern w:val="0"/>
                    </w:rPr>
                  </w:pPr>
                </w:p>
              </w:tc>
            </w:tr>
            <w:tr w:rsidR="006279EE" w:rsidRPr="008B2AE6" w:rsidTr="00A204DA">
              <w:trPr>
                <w:trHeight w:val="1258"/>
              </w:trPr>
              <w:tc>
                <w:tcPr>
                  <w:tcW w:w="1663" w:type="pct"/>
                  <w:gridSpan w:val="2"/>
                  <w:tcBorders>
                    <w:top w:val="single" w:sz="4" w:space="0" w:color="auto"/>
                    <w:left w:val="single" w:sz="4" w:space="0" w:color="auto"/>
                    <w:bottom w:val="single" w:sz="4" w:space="0" w:color="auto"/>
                    <w:right w:val="single" w:sz="4" w:space="0" w:color="auto"/>
                  </w:tcBorders>
                  <w:vAlign w:val="center"/>
                </w:tcPr>
                <w:p w:rsidR="006279EE" w:rsidRPr="008B2AE6" w:rsidRDefault="006279EE" w:rsidP="0038737E">
                  <w:pPr>
                    <w:spacing w:line="300" w:lineRule="exact"/>
                    <w:jc w:val="both"/>
                    <w:rPr>
                      <w:rFonts w:ascii="標楷體" w:eastAsia="標楷體" w:hAnsi="標楷體"/>
                      <w:snapToGrid w:val="0"/>
                      <w:kern w:val="0"/>
                    </w:rPr>
                  </w:pPr>
                  <w:r w:rsidRPr="008B2AE6">
                    <w:rPr>
                      <w:rFonts w:ascii="標楷體" w:eastAsia="標楷體" w:hAnsi="標楷體" w:hint="eastAsia"/>
                      <w:snapToGrid w:val="0"/>
                      <w:kern w:val="0"/>
                    </w:rPr>
                    <w:t>（十）農藥、環境衛生用藥製造業</w:t>
                  </w: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氫離子濃度指數、水溫、生化需氧量、化學需氧量、懸浮固體、真色色度</w:t>
                  </w:r>
                  <w:r w:rsidRPr="008B2AE6">
                    <w:rPr>
                      <w:rFonts w:ascii="標楷體" w:eastAsia="標楷體" w:hAnsi="標楷體" w:hint="eastAsia"/>
                      <w:snapToGrid w:val="0"/>
                      <w:kern w:val="0"/>
                      <w:u w:val="single"/>
                    </w:rPr>
                    <w:t>、</w:t>
                  </w:r>
                  <w:r w:rsidRPr="008B2AE6">
                    <w:rPr>
                      <w:rFonts w:ascii="標楷體" w:eastAsia="標楷體" w:hAnsi="標楷體" w:hint="eastAsia"/>
                      <w:snapToGrid w:val="0"/>
                      <w:kern w:val="0"/>
                    </w:rPr>
                    <w:t>＊酚類、＊總有機磷劑（如巴拉松、大利松、達馬松、亞素靈、一品松等）、＊總氨基</w:t>
                  </w:r>
                  <w:r w:rsidRPr="008B2AE6">
                    <w:rPr>
                      <w:rFonts w:ascii="標楷體" w:eastAsia="標楷體" w:hAnsi="標楷體" w:hint="eastAsia"/>
                      <w:snapToGrid w:val="0"/>
                      <w:kern w:val="0"/>
                    </w:rPr>
                    <w:lastRenderedPageBreak/>
                    <w:t>甲酸鹽（如滅必蝨、加保伏、納乃得、安丹、丁基滅必蝨）、＊除草劑（丁基拉草、巴拉刈、二、四－地、拉草、滅草、嘉磷塞等）</w:t>
                  </w:r>
                </w:p>
                <w:p w:rsidR="006279EE" w:rsidRDefault="006279EE" w:rsidP="00A204DA">
                  <w:pPr>
                    <w:spacing w:line="280" w:lineRule="exact"/>
                    <w:ind w:rightChars="63" w:right="151"/>
                    <w:jc w:val="both"/>
                    <w:rPr>
                      <w:rFonts w:ascii="標楷體" w:eastAsia="標楷體" w:hAnsi="標楷體"/>
                      <w:snapToGrid w:val="0"/>
                      <w:kern w:val="0"/>
                    </w:rPr>
                  </w:pPr>
                </w:p>
                <w:p w:rsidR="006279EE" w:rsidRPr="008B2AE6" w:rsidRDefault="006279EE" w:rsidP="00A204DA">
                  <w:pPr>
                    <w:spacing w:line="280" w:lineRule="exact"/>
                    <w:ind w:rightChars="63" w:right="151"/>
                    <w:jc w:val="both"/>
                    <w:rPr>
                      <w:rFonts w:ascii="標楷體" w:eastAsia="標楷體" w:hAnsi="標楷體"/>
                      <w:snapToGrid w:val="0"/>
                      <w:kern w:val="0"/>
                    </w:rPr>
                  </w:pPr>
                </w:p>
                <w:p w:rsidR="006279EE" w:rsidRPr="008B2AE6" w:rsidRDefault="006279EE" w:rsidP="00A204DA">
                  <w:pPr>
                    <w:spacing w:line="280" w:lineRule="exact"/>
                    <w:ind w:rightChars="63" w:right="151"/>
                    <w:jc w:val="both"/>
                    <w:rPr>
                      <w:rFonts w:ascii="標楷體" w:eastAsia="標楷體" w:hAnsi="標楷體"/>
                      <w:snapToGrid w:val="0"/>
                      <w:kern w:val="0"/>
                    </w:rPr>
                  </w:pPr>
                </w:p>
              </w:tc>
            </w:tr>
            <w:tr w:rsidR="006279EE" w:rsidRPr="008B2AE6" w:rsidTr="00A204DA">
              <w:trPr>
                <w:trHeight w:val="2974"/>
              </w:trPr>
              <w:tc>
                <w:tcPr>
                  <w:tcW w:w="1663" w:type="pct"/>
                  <w:gridSpan w:val="2"/>
                  <w:tcBorders>
                    <w:top w:val="single" w:sz="4" w:space="0" w:color="auto"/>
                    <w:left w:val="single" w:sz="4" w:space="0" w:color="auto"/>
                    <w:bottom w:val="single" w:sz="4" w:space="0" w:color="auto"/>
                    <w:right w:val="single" w:sz="4" w:space="0" w:color="auto"/>
                  </w:tcBorders>
                  <w:vAlign w:val="center"/>
                </w:tcPr>
                <w:p w:rsidR="006279EE" w:rsidRPr="008B2AE6" w:rsidRDefault="006279EE" w:rsidP="0038737E">
                  <w:pPr>
                    <w:spacing w:line="300" w:lineRule="exact"/>
                    <w:jc w:val="both"/>
                    <w:rPr>
                      <w:rFonts w:ascii="標楷體" w:eastAsia="標楷體" w:hAnsi="標楷體"/>
                      <w:snapToGrid w:val="0"/>
                      <w:kern w:val="0"/>
                    </w:rPr>
                  </w:pPr>
                  <w:r w:rsidRPr="008B2AE6">
                    <w:rPr>
                      <w:rFonts w:ascii="標楷體" w:eastAsia="標楷體" w:hAnsi="標楷體" w:hint="eastAsia"/>
                      <w:snapToGrid w:val="0"/>
                      <w:kern w:val="0"/>
                    </w:rPr>
                    <w:lastRenderedPageBreak/>
                    <w:t>（十一）石油化學業</w:t>
                  </w: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氫離子濃度指數、水溫、化學需氧量、懸浮固體、真色色度、氨氮</w:t>
                  </w:r>
                  <w:r w:rsidRPr="008B2AE6">
                    <w:rPr>
                      <w:rFonts w:ascii="標楷體" w:eastAsia="標楷體" w:hAnsi="標楷體" w:hint="eastAsia"/>
                      <w:snapToGrid w:val="0"/>
                      <w:kern w:val="0"/>
                      <w:u w:val="single"/>
                    </w:rPr>
                    <w:t>、</w:t>
                  </w:r>
                  <w:r w:rsidRPr="008B2AE6">
                    <w:rPr>
                      <w:rFonts w:ascii="標楷體" w:eastAsia="標楷體" w:hAnsi="標楷體" w:hint="eastAsia"/>
                      <w:snapToGrid w:val="0"/>
                      <w:kern w:val="0"/>
                    </w:rPr>
                    <w:t>＊油脂、＊酚類、＊硝酸鹽氮、＊苯、＊乙苯、＊氯乙烯、＊</w:t>
                  </w:r>
                  <w:r w:rsidRPr="008B2AE6">
                    <w:rPr>
                      <w:rFonts w:ascii="標楷體" w:eastAsia="標楷體" w:hAnsi="標楷體"/>
                      <w:snapToGrid w:val="0"/>
                      <w:kern w:val="0"/>
                    </w:rPr>
                    <w:t>1,2-</w:t>
                  </w:r>
                  <w:r w:rsidRPr="008B2AE6">
                    <w:rPr>
                      <w:rFonts w:ascii="標楷體" w:eastAsia="標楷體" w:hAnsi="標楷體" w:hint="eastAsia"/>
                      <w:snapToGrid w:val="0"/>
                      <w:kern w:val="0"/>
                    </w:rPr>
                    <w:t>二氯乙烷、＊三氯甲烷、＊二氯甲烷</w:t>
                  </w:r>
                </w:p>
                <w:p w:rsidR="006279EE" w:rsidRPr="008B2AE6" w:rsidRDefault="006279EE" w:rsidP="00A204DA">
                  <w:pPr>
                    <w:spacing w:line="280" w:lineRule="exact"/>
                    <w:ind w:rightChars="63" w:right="151"/>
                    <w:jc w:val="both"/>
                    <w:rPr>
                      <w:rFonts w:ascii="標楷體" w:eastAsia="標楷體" w:hAnsi="標楷體"/>
                      <w:snapToGrid w:val="0"/>
                      <w:kern w:val="0"/>
                    </w:rPr>
                  </w:pPr>
                </w:p>
                <w:p w:rsidR="006279EE" w:rsidRPr="008B2AE6" w:rsidRDefault="006279EE" w:rsidP="00A204DA">
                  <w:pPr>
                    <w:spacing w:line="280" w:lineRule="exact"/>
                    <w:ind w:rightChars="63" w:right="151"/>
                    <w:jc w:val="both"/>
                    <w:rPr>
                      <w:rFonts w:ascii="標楷體" w:eastAsia="標楷體" w:hAnsi="標楷體"/>
                      <w:snapToGrid w:val="0"/>
                      <w:kern w:val="0"/>
                    </w:rPr>
                  </w:pPr>
                </w:p>
                <w:p w:rsidR="006279EE" w:rsidRPr="008B2AE6" w:rsidRDefault="006279EE" w:rsidP="00A204DA">
                  <w:pPr>
                    <w:spacing w:line="280" w:lineRule="exact"/>
                    <w:ind w:rightChars="63" w:right="151"/>
                    <w:jc w:val="both"/>
                    <w:rPr>
                      <w:rFonts w:ascii="標楷體" w:eastAsia="標楷體" w:hAnsi="標楷體"/>
                      <w:snapToGrid w:val="0"/>
                      <w:kern w:val="0"/>
                    </w:rPr>
                  </w:pPr>
                </w:p>
                <w:p w:rsidR="006279EE" w:rsidRPr="008B2AE6" w:rsidRDefault="006279EE" w:rsidP="00A204DA">
                  <w:pPr>
                    <w:spacing w:line="280" w:lineRule="exact"/>
                    <w:ind w:rightChars="63" w:right="151"/>
                    <w:jc w:val="both"/>
                    <w:rPr>
                      <w:rFonts w:ascii="標楷體" w:eastAsia="標楷體" w:hAnsi="標楷體"/>
                      <w:snapToGrid w:val="0"/>
                      <w:kern w:val="0"/>
                    </w:rPr>
                  </w:pPr>
                </w:p>
                <w:p w:rsidR="006279EE" w:rsidRDefault="006279EE" w:rsidP="00A204DA">
                  <w:pPr>
                    <w:spacing w:line="280" w:lineRule="exact"/>
                    <w:ind w:rightChars="63" w:right="151"/>
                    <w:jc w:val="both"/>
                    <w:rPr>
                      <w:rFonts w:ascii="標楷體" w:eastAsia="標楷體" w:hAnsi="標楷體"/>
                      <w:snapToGrid w:val="0"/>
                      <w:kern w:val="0"/>
                    </w:rPr>
                  </w:pPr>
                </w:p>
                <w:p w:rsidR="006279EE" w:rsidRDefault="006279EE" w:rsidP="00A204DA">
                  <w:pPr>
                    <w:spacing w:line="280" w:lineRule="exact"/>
                    <w:ind w:rightChars="63" w:right="151"/>
                    <w:jc w:val="both"/>
                    <w:rPr>
                      <w:rFonts w:ascii="標楷體" w:eastAsia="標楷體" w:hAnsi="標楷體"/>
                      <w:snapToGrid w:val="0"/>
                      <w:kern w:val="0"/>
                    </w:rPr>
                  </w:pPr>
                </w:p>
                <w:p w:rsidR="006279EE" w:rsidRPr="008B2AE6" w:rsidRDefault="006279EE" w:rsidP="00A204DA">
                  <w:pPr>
                    <w:spacing w:line="280" w:lineRule="exact"/>
                    <w:ind w:rightChars="63" w:right="151"/>
                    <w:jc w:val="both"/>
                    <w:rPr>
                      <w:rFonts w:ascii="標楷體" w:eastAsia="標楷體" w:hAnsi="標楷體"/>
                      <w:snapToGrid w:val="0"/>
                      <w:kern w:val="0"/>
                    </w:rPr>
                  </w:pPr>
                </w:p>
                <w:p w:rsidR="006279EE" w:rsidRPr="008B2AE6" w:rsidRDefault="006279EE" w:rsidP="00A204DA">
                  <w:pPr>
                    <w:spacing w:line="280" w:lineRule="exact"/>
                    <w:ind w:rightChars="63" w:right="151"/>
                    <w:jc w:val="both"/>
                    <w:rPr>
                      <w:rFonts w:ascii="標楷體" w:eastAsia="標楷體" w:hAnsi="標楷體"/>
                      <w:snapToGrid w:val="0"/>
                      <w:kern w:val="0"/>
                    </w:rPr>
                  </w:pPr>
                </w:p>
                <w:p w:rsidR="006279EE" w:rsidRPr="008B2AE6" w:rsidRDefault="006279EE" w:rsidP="00A204DA">
                  <w:pPr>
                    <w:spacing w:line="280" w:lineRule="exact"/>
                    <w:ind w:rightChars="63" w:right="151"/>
                    <w:jc w:val="both"/>
                    <w:rPr>
                      <w:rFonts w:ascii="標楷體" w:eastAsia="標楷體" w:hAnsi="標楷體"/>
                      <w:snapToGrid w:val="0"/>
                      <w:kern w:val="0"/>
                    </w:rPr>
                  </w:pPr>
                </w:p>
                <w:p w:rsidR="006279EE" w:rsidRPr="008B2AE6" w:rsidRDefault="006279EE" w:rsidP="00A204DA">
                  <w:pPr>
                    <w:spacing w:line="280" w:lineRule="exact"/>
                    <w:ind w:rightChars="63" w:right="151"/>
                    <w:jc w:val="both"/>
                    <w:rPr>
                      <w:rFonts w:ascii="標楷體" w:eastAsia="標楷體" w:hAnsi="標楷體"/>
                      <w:snapToGrid w:val="0"/>
                      <w:kern w:val="0"/>
                    </w:rPr>
                  </w:pPr>
                </w:p>
              </w:tc>
            </w:tr>
            <w:tr w:rsidR="006279EE" w:rsidRPr="008B2AE6" w:rsidTr="00A204DA">
              <w:trPr>
                <w:trHeight w:val="549"/>
              </w:trPr>
              <w:tc>
                <w:tcPr>
                  <w:tcW w:w="1663" w:type="pct"/>
                  <w:gridSpan w:val="2"/>
                  <w:tcBorders>
                    <w:top w:val="single" w:sz="4" w:space="0" w:color="auto"/>
                    <w:left w:val="single" w:sz="4" w:space="0" w:color="auto"/>
                    <w:bottom w:val="single" w:sz="4" w:space="0" w:color="auto"/>
                    <w:right w:val="single" w:sz="4" w:space="0" w:color="auto"/>
                  </w:tcBorders>
                  <w:vAlign w:val="center"/>
                </w:tcPr>
                <w:p w:rsidR="006279EE" w:rsidRPr="008B2AE6" w:rsidRDefault="006279EE" w:rsidP="008B2AE6">
                  <w:pPr>
                    <w:spacing w:line="300" w:lineRule="exact"/>
                    <w:jc w:val="both"/>
                    <w:rPr>
                      <w:rFonts w:ascii="標楷體" w:eastAsia="標楷體" w:hAnsi="標楷體"/>
                      <w:snapToGrid w:val="0"/>
                      <w:kern w:val="0"/>
                    </w:rPr>
                  </w:pPr>
                  <w:r w:rsidRPr="008B2AE6">
                    <w:rPr>
                      <w:rFonts w:ascii="標楷體" w:eastAsia="標楷體" w:hAnsi="標楷體" w:hint="eastAsia"/>
                      <w:snapToGrid w:val="0"/>
                      <w:kern w:val="0"/>
                    </w:rPr>
                    <w:t>（十二）橡膠製品製造業</w:t>
                  </w:r>
                </w:p>
              </w:tc>
              <w:tc>
                <w:tcPr>
                  <w:tcW w:w="3337" w:type="pct"/>
                  <w:tcBorders>
                    <w:top w:val="single" w:sz="4" w:space="0" w:color="auto"/>
                    <w:left w:val="single" w:sz="4" w:space="0" w:color="auto"/>
                    <w:bottom w:val="single" w:sz="4" w:space="0" w:color="auto"/>
                    <w:right w:val="single" w:sz="4" w:space="0" w:color="auto"/>
                  </w:tcBorders>
                </w:tcPr>
                <w:p w:rsidR="006279EE"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氫離子濃度指數、水溫、生化需氧量、化學需氧量、懸浮固體</w:t>
                  </w:r>
                </w:p>
                <w:p w:rsidR="006279EE" w:rsidRDefault="006279EE" w:rsidP="00A204DA">
                  <w:pPr>
                    <w:spacing w:line="280" w:lineRule="exact"/>
                    <w:ind w:rightChars="63" w:right="151"/>
                    <w:jc w:val="both"/>
                    <w:rPr>
                      <w:rFonts w:ascii="標楷體" w:eastAsia="標楷體" w:hAnsi="標楷體"/>
                      <w:snapToGrid w:val="0"/>
                      <w:kern w:val="0"/>
                    </w:rPr>
                  </w:pPr>
                </w:p>
                <w:p w:rsidR="006279EE" w:rsidRDefault="006279EE" w:rsidP="00A204DA">
                  <w:pPr>
                    <w:spacing w:line="280" w:lineRule="exact"/>
                    <w:ind w:rightChars="63" w:right="151"/>
                    <w:jc w:val="both"/>
                    <w:rPr>
                      <w:rFonts w:ascii="標楷體" w:eastAsia="標楷體" w:hAnsi="標楷體"/>
                      <w:snapToGrid w:val="0"/>
                      <w:kern w:val="0"/>
                    </w:rPr>
                  </w:pPr>
                </w:p>
                <w:p w:rsidR="006279EE" w:rsidRPr="008B2AE6" w:rsidRDefault="006279EE" w:rsidP="00A204DA">
                  <w:pPr>
                    <w:spacing w:line="280" w:lineRule="exact"/>
                    <w:ind w:rightChars="63" w:right="151"/>
                    <w:jc w:val="both"/>
                    <w:rPr>
                      <w:rFonts w:ascii="標楷體" w:eastAsia="標楷體" w:hAnsi="標楷體"/>
                      <w:snapToGrid w:val="0"/>
                      <w:kern w:val="0"/>
                    </w:rPr>
                  </w:pPr>
                </w:p>
              </w:tc>
            </w:tr>
            <w:tr w:rsidR="006279EE" w:rsidRPr="008B2AE6" w:rsidTr="00A204DA">
              <w:trPr>
                <w:trHeight w:val="1277"/>
              </w:trPr>
              <w:tc>
                <w:tcPr>
                  <w:tcW w:w="1663" w:type="pct"/>
                  <w:gridSpan w:val="2"/>
                  <w:tcBorders>
                    <w:top w:val="single" w:sz="4" w:space="0" w:color="auto"/>
                    <w:left w:val="single" w:sz="4" w:space="0" w:color="auto"/>
                    <w:bottom w:val="single" w:sz="4" w:space="0" w:color="auto"/>
                    <w:right w:val="single" w:sz="4" w:space="0" w:color="auto"/>
                  </w:tcBorders>
                  <w:vAlign w:val="center"/>
                </w:tcPr>
                <w:p w:rsidR="006279EE" w:rsidRPr="008B2AE6" w:rsidRDefault="006279EE" w:rsidP="008B2AE6">
                  <w:pPr>
                    <w:spacing w:line="300" w:lineRule="exact"/>
                    <w:jc w:val="both"/>
                    <w:rPr>
                      <w:rFonts w:ascii="標楷體" w:eastAsia="標楷體" w:hAnsi="標楷體"/>
                      <w:snapToGrid w:val="0"/>
                      <w:kern w:val="0"/>
                    </w:rPr>
                  </w:pPr>
                  <w:r w:rsidRPr="008B2AE6">
                    <w:rPr>
                      <w:rFonts w:ascii="標楷體" w:eastAsia="標楷體" w:hAnsi="標楷體" w:hint="eastAsia"/>
                      <w:snapToGrid w:val="0"/>
                      <w:kern w:val="0"/>
                    </w:rPr>
                    <w:lastRenderedPageBreak/>
                    <w:t>（十三）陶窯業</w:t>
                  </w: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氫離子濃度指數、水溫、化學需氧量、懸浮固體</w:t>
                  </w:r>
                </w:p>
                <w:p w:rsidR="006279EE" w:rsidRDefault="006279EE" w:rsidP="00A204DA">
                  <w:pPr>
                    <w:spacing w:line="280" w:lineRule="exact"/>
                    <w:ind w:rightChars="63" w:right="151"/>
                    <w:jc w:val="both"/>
                    <w:rPr>
                      <w:rFonts w:ascii="標楷體" w:eastAsia="標楷體" w:hAnsi="標楷體"/>
                      <w:snapToGrid w:val="0"/>
                      <w:kern w:val="0"/>
                    </w:rPr>
                  </w:pPr>
                </w:p>
                <w:p w:rsidR="006279EE" w:rsidRDefault="006279EE" w:rsidP="00A204DA">
                  <w:pPr>
                    <w:spacing w:line="280" w:lineRule="exact"/>
                    <w:ind w:rightChars="63" w:right="151"/>
                    <w:jc w:val="both"/>
                    <w:rPr>
                      <w:rFonts w:ascii="標楷體" w:eastAsia="標楷體" w:hAnsi="標楷體"/>
                      <w:snapToGrid w:val="0"/>
                      <w:kern w:val="0"/>
                    </w:rPr>
                  </w:pPr>
                </w:p>
                <w:p w:rsidR="006279EE" w:rsidRPr="008B2AE6" w:rsidRDefault="006279EE" w:rsidP="00A204DA">
                  <w:pPr>
                    <w:spacing w:line="280" w:lineRule="exact"/>
                    <w:ind w:rightChars="63" w:right="151"/>
                    <w:jc w:val="both"/>
                    <w:rPr>
                      <w:rFonts w:ascii="標楷體" w:eastAsia="標楷體" w:hAnsi="標楷體"/>
                      <w:snapToGrid w:val="0"/>
                      <w:kern w:val="0"/>
                    </w:rPr>
                  </w:pPr>
                </w:p>
              </w:tc>
            </w:tr>
            <w:tr w:rsidR="006279EE" w:rsidRPr="008B2AE6" w:rsidTr="00A204DA">
              <w:trPr>
                <w:trHeight w:val="1252"/>
              </w:trPr>
              <w:tc>
                <w:tcPr>
                  <w:tcW w:w="1663" w:type="pct"/>
                  <w:gridSpan w:val="2"/>
                  <w:tcBorders>
                    <w:top w:val="single" w:sz="4" w:space="0" w:color="auto"/>
                    <w:left w:val="single" w:sz="4" w:space="0" w:color="auto"/>
                    <w:bottom w:val="single" w:sz="4" w:space="0" w:color="auto"/>
                    <w:right w:val="single" w:sz="4" w:space="0" w:color="auto"/>
                  </w:tcBorders>
                  <w:vAlign w:val="center"/>
                </w:tcPr>
                <w:p w:rsidR="006279EE" w:rsidRPr="008B2AE6" w:rsidRDefault="006279EE" w:rsidP="008B2AE6">
                  <w:pPr>
                    <w:spacing w:line="300" w:lineRule="exact"/>
                    <w:jc w:val="both"/>
                    <w:rPr>
                      <w:rFonts w:ascii="標楷體" w:eastAsia="標楷體" w:hAnsi="標楷體"/>
                      <w:snapToGrid w:val="0"/>
                      <w:kern w:val="0"/>
                    </w:rPr>
                  </w:pPr>
                  <w:r w:rsidRPr="008B2AE6">
                    <w:rPr>
                      <w:rFonts w:ascii="標楷體" w:eastAsia="標楷體" w:hAnsi="標楷體" w:hint="eastAsia"/>
                      <w:snapToGrid w:val="0"/>
                      <w:kern w:val="0"/>
                    </w:rPr>
                    <w:t>（十四）玻璃業</w:t>
                  </w: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氫離子濃度指數、水溫、化學需氧量、懸浮固體</w:t>
                  </w:r>
                </w:p>
                <w:p w:rsidR="006279EE" w:rsidRDefault="006279EE" w:rsidP="00A204DA">
                  <w:pPr>
                    <w:spacing w:line="280" w:lineRule="exact"/>
                    <w:ind w:rightChars="63" w:right="151"/>
                    <w:jc w:val="both"/>
                    <w:rPr>
                      <w:rFonts w:ascii="標楷體" w:eastAsia="標楷體" w:hAnsi="標楷體"/>
                      <w:snapToGrid w:val="0"/>
                      <w:kern w:val="0"/>
                    </w:rPr>
                  </w:pPr>
                </w:p>
                <w:p w:rsidR="006279EE" w:rsidRDefault="006279EE" w:rsidP="00A204DA">
                  <w:pPr>
                    <w:spacing w:line="280" w:lineRule="exact"/>
                    <w:ind w:rightChars="63" w:right="151"/>
                    <w:jc w:val="both"/>
                    <w:rPr>
                      <w:rFonts w:ascii="標楷體" w:eastAsia="標楷體" w:hAnsi="標楷體"/>
                      <w:snapToGrid w:val="0"/>
                      <w:kern w:val="0"/>
                    </w:rPr>
                  </w:pPr>
                </w:p>
                <w:p w:rsidR="006279EE" w:rsidRPr="008B2AE6" w:rsidRDefault="006279EE" w:rsidP="00A204DA">
                  <w:pPr>
                    <w:spacing w:line="280" w:lineRule="exact"/>
                    <w:ind w:rightChars="63" w:right="151"/>
                    <w:jc w:val="both"/>
                    <w:rPr>
                      <w:rFonts w:ascii="標楷體" w:eastAsia="標楷體" w:hAnsi="標楷體"/>
                      <w:snapToGrid w:val="0"/>
                      <w:kern w:val="0"/>
                    </w:rPr>
                  </w:pPr>
                </w:p>
              </w:tc>
            </w:tr>
            <w:tr w:rsidR="006279EE" w:rsidRPr="008B2AE6" w:rsidTr="00A204DA">
              <w:trPr>
                <w:trHeight w:val="1270"/>
              </w:trPr>
              <w:tc>
                <w:tcPr>
                  <w:tcW w:w="1663" w:type="pct"/>
                  <w:gridSpan w:val="2"/>
                  <w:tcBorders>
                    <w:top w:val="single" w:sz="4" w:space="0" w:color="auto"/>
                    <w:left w:val="single" w:sz="4" w:space="0" w:color="auto"/>
                    <w:bottom w:val="single" w:sz="4" w:space="0" w:color="auto"/>
                    <w:right w:val="single" w:sz="4" w:space="0" w:color="auto"/>
                  </w:tcBorders>
                  <w:vAlign w:val="center"/>
                </w:tcPr>
                <w:p w:rsidR="006279EE" w:rsidRPr="008B2AE6" w:rsidRDefault="006279EE" w:rsidP="008B2AE6">
                  <w:pPr>
                    <w:spacing w:line="300" w:lineRule="exact"/>
                    <w:jc w:val="both"/>
                    <w:rPr>
                      <w:rFonts w:ascii="標楷體" w:eastAsia="標楷體" w:hAnsi="標楷體"/>
                      <w:snapToGrid w:val="0"/>
                      <w:kern w:val="0"/>
                    </w:rPr>
                  </w:pPr>
                  <w:r w:rsidRPr="008B2AE6">
                    <w:rPr>
                      <w:rFonts w:ascii="標楷體" w:eastAsia="標楷體" w:hAnsi="標楷體" w:hint="eastAsia"/>
                      <w:snapToGrid w:val="0"/>
                      <w:kern w:val="0"/>
                    </w:rPr>
                    <w:t>（十五）水泥業</w:t>
                  </w: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氫離子濃度指數、水溫、化學需氧量、懸浮固體</w:t>
                  </w:r>
                </w:p>
                <w:p w:rsidR="006279EE" w:rsidRDefault="006279EE" w:rsidP="00A204DA">
                  <w:pPr>
                    <w:spacing w:line="280" w:lineRule="exact"/>
                    <w:ind w:rightChars="63" w:right="151"/>
                    <w:jc w:val="both"/>
                    <w:rPr>
                      <w:rFonts w:ascii="標楷體" w:eastAsia="標楷體" w:hAnsi="標楷體"/>
                      <w:snapToGrid w:val="0"/>
                      <w:kern w:val="0"/>
                    </w:rPr>
                  </w:pPr>
                </w:p>
                <w:p w:rsidR="006279EE" w:rsidRDefault="006279EE" w:rsidP="00A204DA">
                  <w:pPr>
                    <w:spacing w:line="280" w:lineRule="exact"/>
                    <w:ind w:rightChars="63" w:right="151"/>
                    <w:jc w:val="both"/>
                    <w:rPr>
                      <w:rFonts w:ascii="標楷體" w:eastAsia="標楷體" w:hAnsi="標楷體"/>
                      <w:snapToGrid w:val="0"/>
                      <w:kern w:val="0"/>
                    </w:rPr>
                  </w:pPr>
                </w:p>
                <w:p w:rsidR="006279EE" w:rsidRPr="008B2AE6" w:rsidRDefault="006279EE" w:rsidP="00A204DA">
                  <w:pPr>
                    <w:spacing w:line="280" w:lineRule="exact"/>
                    <w:ind w:rightChars="63" w:right="151"/>
                    <w:jc w:val="both"/>
                    <w:rPr>
                      <w:rFonts w:ascii="標楷體" w:eastAsia="標楷體" w:hAnsi="標楷體"/>
                      <w:snapToGrid w:val="0"/>
                      <w:kern w:val="0"/>
                    </w:rPr>
                  </w:pPr>
                </w:p>
              </w:tc>
            </w:tr>
            <w:tr w:rsidR="006279EE" w:rsidRPr="008B2AE6" w:rsidTr="00A204DA">
              <w:trPr>
                <w:trHeight w:val="1557"/>
              </w:trPr>
              <w:tc>
                <w:tcPr>
                  <w:tcW w:w="1663" w:type="pct"/>
                  <w:gridSpan w:val="2"/>
                  <w:tcBorders>
                    <w:top w:val="single" w:sz="4" w:space="0" w:color="auto"/>
                    <w:left w:val="single" w:sz="4" w:space="0" w:color="auto"/>
                    <w:bottom w:val="single" w:sz="4" w:space="0" w:color="auto"/>
                    <w:right w:val="single" w:sz="4" w:space="0" w:color="auto"/>
                  </w:tcBorders>
                  <w:vAlign w:val="center"/>
                </w:tcPr>
                <w:p w:rsidR="006279EE" w:rsidRPr="008B2AE6" w:rsidRDefault="006279EE" w:rsidP="008B2AE6">
                  <w:pPr>
                    <w:spacing w:line="300" w:lineRule="exact"/>
                    <w:jc w:val="both"/>
                    <w:rPr>
                      <w:rFonts w:ascii="標楷體" w:eastAsia="標楷體" w:hAnsi="標楷體"/>
                      <w:snapToGrid w:val="0"/>
                      <w:kern w:val="0"/>
                    </w:rPr>
                  </w:pPr>
                  <w:r w:rsidRPr="008B2AE6">
                    <w:rPr>
                      <w:rFonts w:ascii="標楷體" w:eastAsia="標楷體" w:hAnsi="標楷體" w:hint="eastAsia"/>
                      <w:snapToGrid w:val="0"/>
                      <w:kern w:val="0"/>
                    </w:rPr>
                    <w:t>（十六）金屬基本工業</w:t>
                  </w: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氫離子濃度指數、水溫、化學需氧量、懸浮固體</w:t>
                  </w:r>
                  <w:r w:rsidRPr="008B2AE6">
                    <w:rPr>
                      <w:rFonts w:ascii="標楷體" w:eastAsia="標楷體" w:hAnsi="標楷體" w:hint="eastAsia"/>
                      <w:snapToGrid w:val="0"/>
                      <w:kern w:val="0"/>
                      <w:u w:val="single"/>
                    </w:rPr>
                    <w:t>、</w:t>
                  </w:r>
                  <w:r w:rsidRPr="008B2AE6">
                    <w:rPr>
                      <w:rFonts w:ascii="標楷體" w:eastAsia="標楷體" w:hAnsi="標楷體" w:hint="eastAsia"/>
                      <w:snapToGrid w:val="0"/>
                      <w:kern w:val="0"/>
                    </w:rPr>
                    <w:t>＊油脂</w:t>
                  </w:r>
                </w:p>
                <w:p w:rsidR="006279EE" w:rsidRDefault="006279EE" w:rsidP="00A204DA">
                  <w:pPr>
                    <w:spacing w:line="280" w:lineRule="exact"/>
                    <w:ind w:rightChars="63" w:right="151"/>
                    <w:jc w:val="both"/>
                    <w:rPr>
                      <w:rFonts w:ascii="標楷體" w:eastAsia="標楷體" w:hAnsi="標楷體"/>
                      <w:snapToGrid w:val="0"/>
                      <w:kern w:val="0"/>
                    </w:rPr>
                  </w:pPr>
                </w:p>
                <w:p w:rsidR="006279EE" w:rsidRPr="008B2AE6" w:rsidRDefault="006279EE" w:rsidP="00A204DA">
                  <w:pPr>
                    <w:spacing w:line="280" w:lineRule="exact"/>
                    <w:ind w:rightChars="63" w:right="151"/>
                    <w:jc w:val="both"/>
                    <w:rPr>
                      <w:rFonts w:ascii="標楷體" w:eastAsia="標楷體" w:hAnsi="標楷體"/>
                      <w:snapToGrid w:val="0"/>
                      <w:kern w:val="0"/>
                    </w:rPr>
                  </w:pPr>
                </w:p>
              </w:tc>
            </w:tr>
            <w:tr w:rsidR="006279EE" w:rsidRPr="008B2AE6" w:rsidTr="00A204DA">
              <w:trPr>
                <w:trHeight w:val="1450"/>
              </w:trPr>
              <w:tc>
                <w:tcPr>
                  <w:tcW w:w="1663" w:type="pct"/>
                  <w:gridSpan w:val="2"/>
                  <w:tcBorders>
                    <w:top w:val="single" w:sz="4" w:space="0" w:color="auto"/>
                    <w:left w:val="single" w:sz="4" w:space="0" w:color="auto"/>
                    <w:bottom w:val="single" w:sz="4" w:space="0" w:color="auto"/>
                    <w:right w:val="single" w:sz="4" w:space="0" w:color="auto"/>
                  </w:tcBorders>
                  <w:vAlign w:val="center"/>
                </w:tcPr>
                <w:p w:rsidR="006279EE" w:rsidRPr="008B2AE6" w:rsidRDefault="006279EE" w:rsidP="008B2AE6">
                  <w:pPr>
                    <w:spacing w:line="300" w:lineRule="exact"/>
                    <w:jc w:val="both"/>
                    <w:rPr>
                      <w:rFonts w:ascii="標楷體" w:eastAsia="標楷體" w:hAnsi="標楷體"/>
                      <w:snapToGrid w:val="0"/>
                      <w:kern w:val="0"/>
                    </w:rPr>
                  </w:pPr>
                  <w:r w:rsidRPr="008B2AE6">
                    <w:rPr>
                      <w:rFonts w:ascii="標楷體" w:eastAsia="標楷體" w:hAnsi="標楷體" w:hint="eastAsia"/>
                      <w:snapToGrid w:val="0"/>
                      <w:kern w:val="0"/>
                    </w:rPr>
                    <w:t>（十七）船舶解體業</w:t>
                  </w: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氫離子濃度指數、水溫、化學需氧量、懸浮固體</w:t>
                  </w:r>
                  <w:r w:rsidRPr="008B2AE6">
                    <w:rPr>
                      <w:rFonts w:ascii="標楷體" w:eastAsia="標楷體" w:hAnsi="標楷體" w:hint="eastAsia"/>
                      <w:snapToGrid w:val="0"/>
                      <w:kern w:val="0"/>
                      <w:u w:val="single"/>
                    </w:rPr>
                    <w:t>、</w:t>
                  </w:r>
                  <w:r w:rsidRPr="008B2AE6">
                    <w:rPr>
                      <w:rFonts w:ascii="標楷體" w:eastAsia="標楷體" w:hAnsi="標楷體" w:hint="eastAsia"/>
                      <w:snapToGrid w:val="0"/>
                      <w:kern w:val="0"/>
                    </w:rPr>
                    <w:t>＊油脂</w:t>
                  </w:r>
                </w:p>
                <w:p w:rsidR="006279EE" w:rsidRDefault="006279EE" w:rsidP="00A204DA">
                  <w:pPr>
                    <w:spacing w:line="280" w:lineRule="exact"/>
                    <w:ind w:rightChars="63" w:right="151"/>
                    <w:jc w:val="both"/>
                    <w:rPr>
                      <w:rFonts w:ascii="標楷體" w:eastAsia="標楷體" w:hAnsi="標楷體"/>
                      <w:snapToGrid w:val="0"/>
                      <w:kern w:val="0"/>
                    </w:rPr>
                  </w:pPr>
                </w:p>
                <w:p w:rsidR="006279EE" w:rsidRPr="008B2AE6" w:rsidRDefault="006279EE" w:rsidP="00A204DA">
                  <w:pPr>
                    <w:spacing w:line="280" w:lineRule="exact"/>
                    <w:ind w:rightChars="63" w:right="151"/>
                    <w:jc w:val="both"/>
                    <w:rPr>
                      <w:rFonts w:ascii="標楷體" w:eastAsia="標楷體" w:hAnsi="標楷體"/>
                      <w:snapToGrid w:val="0"/>
                      <w:kern w:val="0"/>
                    </w:rPr>
                  </w:pPr>
                </w:p>
              </w:tc>
            </w:tr>
            <w:tr w:rsidR="006279EE" w:rsidRPr="008B2AE6" w:rsidTr="00A204DA">
              <w:trPr>
                <w:trHeight w:val="1715"/>
              </w:trPr>
              <w:tc>
                <w:tcPr>
                  <w:tcW w:w="1663" w:type="pct"/>
                  <w:gridSpan w:val="2"/>
                  <w:tcBorders>
                    <w:top w:val="single" w:sz="4" w:space="0" w:color="auto"/>
                    <w:left w:val="single" w:sz="4" w:space="0" w:color="auto"/>
                    <w:bottom w:val="single" w:sz="4" w:space="0" w:color="auto"/>
                    <w:right w:val="single" w:sz="4" w:space="0" w:color="auto"/>
                  </w:tcBorders>
                  <w:vAlign w:val="center"/>
                </w:tcPr>
                <w:p w:rsidR="006279EE" w:rsidRPr="008B2AE6" w:rsidRDefault="006279EE" w:rsidP="008B2AE6">
                  <w:pPr>
                    <w:spacing w:line="300" w:lineRule="exact"/>
                    <w:jc w:val="both"/>
                    <w:rPr>
                      <w:rFonts w:ascii="標楷體" w:eastAsia="標楷體" w:hAnsi="標楷體"/>
                      <w:snapToGrid w:val="0"/>
                      <w:kern w:val="0"/>
                    </w:rPr>
                  </w:pPr>
                  <w:r w:rsidRPr="008B2AE6">
                    <w:rPr>
                      <w:rFonts w:ascii="標楷體" w:eastAsia="標楷體" w:hAnsi="標楷體" w:hint="eastAsia"/>
                      <w:snapToGrid w:val="0"/>
                      <w:kern w:val="0"/>
                    </w:rPr>
                    <w:lastRenderedPageBreak/>
                    <w:t>（十八）金屬表面處理業</w:t>
                  </w:r>
                </w:p>
              </w:tc>
              <w:tc>
                <w:tcPr>
                  <w:tcW w:w="3337" w:type="pct"/>
                  <w:tcBorders>
                    <w:top w:val="single" w:sz="4" w:space="0" w:color="auto"/>
                    <w:left w:val="single" w:sz="4" w:space="0" w:color="auto"/>
                    <w:bottom w:val="single" w:sz="4" w:space="0" w:color="auto"/>
                    <w:right w:val="single" w:sz="4" w:space="0" w:color="auto"/>
                  </w:tcBorders>
                </w:tcPr>
                <w:p w:rsidR="006279EE"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氫離子濃度指數、水溫、化學需氧量、懸浮固體</w:t>
                  </w:r>
                  <w:r w:rsidRPr="008B2AE6">
                    <w:rPr>
                      <w:rFonts w:ascii="標楷體" w:eastAsia="標楷體" w:hAnsi="標楷體" w:hint="eastAsia"/>
                      <w:snapToGrid w:val="0"/>
                      <w:kern w:val="0"/>
                      <w:u w:val="single"/>
                    </w:rPr>
                    <w:t>、</w:t>
                  </w:r>
                  <w:r w:rsidRPr="008B2AE6">
                    <w:rPr>
                      <w:rFonts w:ascii="標楷體" w:eastAsia="標楷體" w:hAnsi="標楷體" w:hint="eastAsia"/>
                      <w:snapToGrid w:val="0"/>
                      <w:kern w:val="0"/>
                    </w:rPr>
                    <w:t>＊總鉻、＊鎘、＊六價鉻、＊鋅、＊鎳、＊銅、＊總汞、＊鉛、＊砷</w:t>
                  </w:r>
                </w:p>
                <w:p w:rsidR="006279EE" w:rsidRPr="008B2AE6" w:rsidRDefault="006279EE" w:rsidP="00A204DA">
                  <w:pPr>
                    <w:spacing w:line="280" w:lineRule="exact"/>
                    <w:ind w:rightChars="63" w:right="151"/>
                    <w:jc w:val="both"/>
                    <w:rPr>
                      <w:rFonts w:ascii="標楷體" w:eastAsia="標楷體" w:hAnsi="標楷體"/>
                      <w:snapToGrid w:val="0"/>
                      <w:kern w:val="0"/>
                    </w:rPr>
                  </w:pPr>
                </w:p>
              </w:tc>
            </w:tr>
            <w:tr w:rsidR="006279EE" w:rsidRPr="008B2AE6" w:rsidTr="00A204DA">
              <w:trPr>
                <w:trHeight w:val="1436"/>
              </w:trPr>
              <w:tc>
                <w:tcPr>
                  <w:tcW w:w="1663" w:type="pct"/>
                  <w:gridSpan w:val="2"/>
                  <w:tcBorders>
                    <w:top w:val="single" w:sz="4" w:space="0" w:color="auto"/>
                    <w:left w:val="single" w:sz="4" w:space="0" w:color="auto"/>
                    <w:bottom w:val="single" w:sz="4" w:space="0" w:color="auto"/>
                    <w:right w:val="single" w:sz="4" w:space="0" w:color="auto"/>
                  </w:tcBorders>
                  <w:vAlign w:val="center"/>
                </w:tcPr>
                <w:p w:rsidR="006279EE" w:rsidRPr="008B2AE6" w:rsidRDefault="006279EE" w:rsidP="008B2AE6">
                  <w:pPr>
                    <w:spacing w:line="300" w:lineRule="exact"/>
                    <w:jc w:val="both"/>
                    <w:rPr>
                      <w:rFonts w:ascii="標楷體" w:eastAsia="標楷體" w:hAnsi="標楷體"/>
                      <w:snapToGrid w:val="0"/>
                      <w:kern w:val="0"/>
                    </w:rPr>
                  </w:pPr>
                  <w:r w:rsidRPr="008B2AE6">
                    <w:rPr>
                      <w:rFonts w:ascii="標楷體" w:eastAsia="標楷體" w:hAnsi="標楷體" w:hint="eastAsia"/>
                      <w:snapToGrid w:val="0"/>
                      <w:kern w:val="0"/>
                    </w:rPr>
                    <w:t>（十九）電鍍業</w:t>
                  </w: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氫離子濃度指數、水溫、化學需氧量、懸浮固體</w:t>
                  </w:r>
                  <w:r w:rsidRPr="008B2AE6">
                    <w:rPr>
                      <w:rFonts w:ascii="標楷體" w:eastAsia="標楷體" w:hAnsi="標楷體" w:hint="eastAsia"/>
                      <w:snapToGrid w:val="0"/>
                      <w:kern w:val="0"/>
                      <w:u w:val="single"/>
                    </w:rPr>
                    <w:t>、</w:t>
                  </w:r>
                  <w:r w:rsidRPr="008B2AE6">
                    <w:rPr>
                      <w:rFonts w:ascii="標楷體" w:eastAsia="標楷體" w:hAnsi="標楷體" w:hint="eastAsia"/>
                      <w:snapToGrid w:val="0"/>
                      <w:kern w:val="0"/>
                    </w:rPr>
                    <w:t>＊氰化物、＊總鉻、＊鎘、＊六價鉻、＊鋅、＊鎳、＊銅、＊總汞、＊鉛、＊砷</w:t>
                  </w:r>
                </w:p>
              </w:tc>
            </w:tr>
            <w:tr w:rsidR="006279EE" w:rsidRPr="008B2AE6" w:rsidTr="00A204DA">
              <w:trPr>
                <w:trHeight w:val="2371"/>
              </w:trPr>
              <w:tc>
                <w:tcPr>
                  <w:tcW w:w="1663" w:type="pct"/>
                  <w:gridSpan w:val="2"/>
                  <w:tcBorders>
                    <w:top w:val="single" w:sz="4" w:space="0" w:color="auto"/>
                    <w:left w:val="single" w:sz="4" w:space="0" w:color="auto"/>
                    <w:bottom w:val="single" w:sz="4" w:space="0" w:color="auto"/>
                    <w:right w:val="single" w:sz="4" w:space="0" w:color="auto"/>
                  </w:tcBorders>
                  <w:vAlign w:val="center"/>
                </w:tcPr>
                <w:p w:rsidR="006279EE" w:rsidRPr="008B2AE6" w:rsidRDefault="006279EE" w:rsidP="008B2AE6">
                  <w:pPr>
                    <w:spacing w:line="300" w:lineRule="exact"/>
                    <w:jc w:val="both"/>
                    <w:rPr>
                      <w:rFonts w:ascii="標楷體" w:eastAsia="標楷體" w:hAnsi="標楷體"/>
                      <w:snapToGrid w:val="0"/>
                      <w:kern w:val="0"/>
                    </w:rPr>
                  </w:pPr>
                  <w:r w:rsidRPr="008B2AE6">
                    <w:rPr>
                      <w:rFonts w:ascii="標楷體" w:eastAsia="標楷體" w:hAnsi="標楷體" w:hint="eastAsia"/>
                      <w:snapToGrid w:val="0"/>
                      <w:kern w:val="0"/>
                    </w:rPr>
                    <w:t>（二十）晶圓製造及半導體製造業</w:t>
                  </w: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氫離子濃度指數、水溫、化學需氧量、懸浮固體、氨氮</w:t>
                  </w:r>
                  <w:r w:rsidRPr="008B2AE6">
                    <w:rPr>
                      <w:rFonts w:ascii="標楷體" w:eastAsia="標楷體" w:hAnsi="標楷體" w:hint="eastAsia"/>
                      <w:snapToGrid w:val="0"/>
                      <w:kern w:val="0"/>
                      <w:u w:val="single"/>
                    </w:rPr>
                    <w:t>、</w:t>
                  </w:r>
                  <w:r w:rsidRPr="008B2AE6">
                    <w:rPr>
                      <w:rFonts w:ascii="標楷體" w:eastAsia="標楷體" w:hAnsi="標楷體" w:hint="eastAsia"/>
                      <w:snapToGrid w:val="0"/>
                      <w:kern w:val="0"/>
                    </w:rPr>
                    <w:t>＊氰化物、＊總鉻、＊鎘、＊六價鉻、＊鋅、＊鎳、＊銅、＊總汞、＊鉛、＊砷、＊硝酸鹽氮、＊陰離子介面活性劑、＊硼、＊氟鹽</w:t>
                  </w:r>
                </w:p>
                <w:p w:rsidR="006279EE" w:rsidRPr="008B2AE6" w:rsidRDefault="006279EE" w:rsidP="00A204DA">
                  <w:pPr>
                    <w:spacing w:line="280" w:lineRule="exact"/>
                    <w:ind w:rightChars="63" w:right="151"/>
                    <w:jc w:val="both"/>
                    <w:rPr>
                      <w:rFonts w:ascii="標楷體" w:eastAsia="標楷體" w:hAnsi="標楷體"/>
                      <w:snapToGrid w:val="0"/>
                      <w:kern w:val="0"/>
                    </w:rPr>
                  </w:pPr>
                </w:p>
              </w:tc>
            </w:tr>
            <w:tr w:rsidR="006279EE" w:rsidRPr="008B2AE6" w:rsidTr="00A204DA">
              <w:trPr>
                <w:trHeight w:val="1420"/>
              </w:trPr>
              <w:tc>
                <w:tcPr>
                  <w:tcW w:w="1663" w:type="pct"/>
                  <w:gridSpan w:val="2"/>
                  <w:tcBorders>
                    <w:top w:val="single" w:sz="4" w:space="0" w:color="auto"/>
                    <w:left w:val="single" w:sz="4" w:space="0" w:color="auto"/>
                    <w:bottom w:val="single" w:sz="4" w:space="0" w:color="auto"/>
                    <w:right w:val="single" w:sz="4" w:space="0" w:color="auto"/>
                  </w:tcBorders>
                  <w:vAlign w:val="center"/>
                </w:tcPr>
                <w:p w:rsidR="006279EE" w:rsidRPr="008B2AE6" w:rsidRDefault="006279EE" w:rsidP="008B2AE6">
                  <w:pPr>
                    <w:spacing w:line="300" w:lineRule="exact"/>
                    <w:jc w:val="both"/>
                    <w:rPr>
                      <w:rFonts w:ascii="標楷體" w:eastAsia="標楷體" w:hAnsi="標楷體"/>
                      <w:snapToGrid w:val="0"/>
                      <w:kern w:val="0"/>
                    </w:rPr>
                  </w:pPr>
                  <w:r w:rsidRPr="008B2AE6">
                    <w:rPr>
                      <w:rFonts w:ascii="標楷體" w:eastAsia="標楷體" w:hAnsi="標楷體" w:hint="eastAsia"/>
                      <w:snapToGrid w:val="0"/>
                      <w:kern w:val="0"/>
                    </w:rPr>
                    <w:t>（二十一）印刷電路板製造業</w:t>
                  </w:r>
                </w:p>
              </w:tc>
              <w:tc>
                <w:tcPr>
                  <w:tcW w:w="3337" w:type="pct"/>
                  <w:tcBorders>
                    <w:top w:val="single" w:sz="4" w:space="0" w:color="auto"/>
                    <w:left w:val="single" w:sz="4" w:space="0" w:color="auto"/>
                    <w:bottom w:val="single" w:sz="4" w:space="0" w:color="auto"/>
                    <w:right w:val="single" w:sz="4" w:space="0" w:color="auto"/>
                  </w:tcBorders>
                </w:tcPr>
                <w:p w:rsidR="006279EE"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氫離子濃度指數、水溫、生化需氧量、化學需氧量、懸浮固體</w:t>
                  </w:r>
                  <w:r w:rsidRPr="008B2AE6">
                    <w:rPr>
                      <w:rFonts w:ascii="標楷體" w:eastAsia="標楷體" w:hAnsi="標楷體" w:hint="eastAsia"/>
                      <w:snapToGrid w:val="0"/>
                      <w:kern w:val="0"/>
                      <w:u w:val="single"/>
                    </w:rPr>
                    <w:t>、</w:t>
                  </w:r>
                  <w:r w:rsidRPr="008B2AE6">
                    <w:rPr>
                      <w:rFonts w:ascii="標楷體" w:eastAsia="標楷體" w:hAnsi="標楷體" w:hint="eastAsia"/>
                      <w:snapToGrid w:val="0"/>
                      <w:kern w:val="0"/>
                    </w:rPr>
                    <w:t>＊六價鉻、＊鎳、＊銅、＊總汞、＊鉛、＊砷、＊鎘、＊氰化物</w:t>
                  </w:r>
                </w:p>
                <w:p w:rsidR="006279EE" w:rsidRPr="008B2AE6" w:rsidRDefault="006279EE" w:rsidP="00A204DA">
                  <w:pPr>
                    <w:spacing w:line="280" w:lineRule="exact"/>
                    <w:ind w:rightChars="63" w:right="151"/>
                    <w:jc w:val="both"/>
                    <w:rPr>
                      <w:rFonts w:ascii="標楷體" w:eastAsia="標楷體" w:hAnsi="標楷體"/>
                      <w:snapToGrid w:val="0"/>
                      <w:kern w:val="0"/>
                    </w:rPr>
                  </w:pPr>
                </w:p>
              </w:tc>
            </w:tr>
            <w:tr w:rsidR="006279EE" w:rsidRPr="008B2AE6" w:rsidTr="00A204DA">
              <w:trPr>
                <w:trHeight w:val="550"/>
              </w:trPr>
              <w:tc>
                <w:tcPr>
                  <w:tcW w:w="1663" w:type="pct"/>
                  <w:gridSpan w:val="2"/>
                  <w:tcBorders>
                    <w:top w:val="single" w:sz="4" w:space="0" w:color="auto"/>
                    <w:left w:val="single" w:sz="4" w:space="0" w:color="auto"/>
                    <w:bottom w:val="single" w:sz="4" w:space="0" w:color="auto"/>
                    <w:right w:val="single" w:sz="4" w:space="0" w:color="auto"/>
                  </w:tcBorders>
                  <w:vAlign w:val="center"/>
                </w:tcPr>
                <w:p w:rsidR="006279EE" w:rsidRPr="008B2AE6" w:rsidRDefault="006279EE" w:rsidP="008B2AE6">
                  <w:pPr>
                    <w:spacing w:line="300" w:lineRule="exact"/>
                    <w:jc w:val="both"/>
                    <w:rPr>
                      <w:rFonts w:ascii="標楷體" w:eastAsia="標楷體" w:hAnsi="標楷體"/>
                      <w:snapToGrid w:val="0"/>
                      <w:kern w:val="0"/>
                    </w:rPr>
                  </w:pPr>
                  <w:r w:rsidRPr="008B2AE6">
                    <w:rPr>
                      <w:rFonts w:ascii="標楷體" w:eastAsia="標楷體" w:hAnsi="標楷體" w:hint="eastAsia"/>
                      <w:snapToGrid w:val="0"/>
                      <w:kern w:val="0"/>
                    </w:rPr>
                    <w:t>（二十二）船舶建造修配業</w:t>
                  </w:r>
                </w:p>
              </w:tc>
              <w:tc>
                <w:tcPr>
                  <w:tcW w:w="3337" w:type="pct"/>
                  <w:tcBorders>
                    <w:top w:val="single" w:sz="4" w:space="0" w:color="auto"/>
                    <w:left w:val="single" w:sz="4" w:space="0" w:color="auto"/>
                    <w:bottom w:val="single" w:sz="4" w:space="0" w:color="auto"/>
                    <w:right w:val="single" w:sz="4" w:space="0" w:color="auto"/>
                  </w:tcBorders>
                </w:tcPr>
                <w:p w:rsidR="006279EE"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氫離子濃度指數、水溫、化學需氧量、懸浮固體</w:t>
                  </w:r>
                </w:p>
                <w:p w:rsidR="006279EE" w:rsidRDefault="006279EE" w:rsidP="00A204DA">
                  <w:pPr>
                    <w:spacing w:line="280" w:lineRule="exact"/>
                    <w:ind w:rightChars="63" w:right="151"/>
                    <w:jc w:val="both"/>
                    <w:rPr>
                      <w:rFonts w:ascii="標楷體" w:eastAsia="標楷體" w:hAnsi="標楷體"/>
                      <w:snapToGrid w:val="0"/>
                      <w:kern w:val="0"/>
                    </w:rPr>
                  </w:pPr>
                </w:p>
                <w:p w:rsidR="006279EE" w:rsidRDefault="006279EE" w:rsidP="00A204DA">
                  <w:pPr>
                    <w:spacing w:line="280" w:lineRule="exact"/>
                    <w:ind w:rightChars="63" w:right="151"/>
                    <w:jc w:val="both"/>
                    <w:rPr>
                      <w:rFonts w:ascii="標楷體" w:eastAsia="標楷體" w:hAnsi="標楷體"/>
                      <w:snapToGrid w:val="0"/>
                      <w:kern w:val="0"/>
                    </w:rPr>
                  </w:pPr>
                </w:p>
                <w:p w:rsidR="006279EE" w:rsidRPr="008B2AE6" w:rsidRDefault="006279EE" w:rsidP="00A204DA">
                  <w:pPr>
                    <w:spacing w:line="280" w:lineRule="exact"/>
                    <w:ind w:rightChars="63" w:right="151"/>
                    <w:jc w:val="both"/>
                    <w:rPr>
                      <w:rFonts w:ascii="標楷體" w:eastAsia="標楷體" w:hAnsi="標楷體"/>
                      <w:snapToGrid w:val="0"/>
                      <w:kern w:val="0"/>
                    </w:rPr>
                  </w:pPr>
                </w:p>
              </w:tc>
            </w:tr>
            <w:tr w:rsidR="006279EE" w:rsidRPr="008B2AE6" w:rsidTr="00A204DA">
              <w:trPr>
                <w:trHeight w:val="1258"/>
              </w:trPr>
              <w:tc>
                <w:tcPr>
                  <w:tcW w:w="1663" w:type="pct"/>
                  <w:gridSpan w:val="2"/>
                  <w:tcBorders>
                    <w:top w:val="single" w:sz="4" w:space="0" w:color="auto"/>
                    <w:left w:val="single" w:sz="4" w:space="0" w:color="auto"/>
                    <w:bottom w:val="single" w:sz="4" w:space="0" w:color="auto"/>
                    <w:right w:val="single" w:sz="4" w:space="0" w:color="auto"/>
                  </w:tcBorders>
                  <w:vAlign w:val="center"/>
                </w:tcPr>
                <w:p w:rsidR="006279EE" w:rsidRPr="008B2AE6" w:rsidRDefault="006279EE" w:rsidP="008B2AE6">
                  <w:pPr>
                    <w:spacing w:line="300" w:lineRule="exact"/>
                    <w:jc w:val="both"/>
                    <w:rPr>
                      <w:rFonts w:ascii="標楷體" w:eastAsia="標楷體" w:hAnsi="標楷體"/>
                      <w:snapToGrid w:val="0"/>
                      <w:kern w:val="0"/>
                    </w:rPr>
                  </w:pPr>
                  <w:r w:rsidRPr="008B2AE6">
                    <w:rPr>
                      <w:rFonts w:ascii="標楷體" w:eastAsia="標楷體" w:hAnsi="標楷體" w:hint="eastAsia"/>
                      <w:snapToGrid w:val="0"/>
                      <w:kern w:val="0"/>
                    </w:rPr>
                    <w:lastRenderedPageBreak/>
                    <w:t>（二十三）自來水廠</w:t>
                  </w: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氫離子濃度指數、水溫、化學需氧量、懸浮固體、總餘氯</w:t>
                  </w:r>
                </w:p>
                <w:p w:rsidR="006279EE" w:rsidRPr="008B2AE6" w:rsidRDefault="006279EE" w:rsidP="00A204DA">
                  <w:pPr>
                    <w:spacing w:line="280" w:lineRule="exact"/>
                    <w:ind w:rightChars="63" w:right="151"/>
                    <w:jc w:val="both"/>
                    <w:rPr>
                      <w:rFonts w:ascii="標楷體" w:eastAsia="標楷體" w:hAnsi="標楷體"/>
                      <w:snapToGrid w:val="0"/>
                      <w:kern w:val="0"/>
                    </w:rPr>
                  </w:pPr>
                </w:p>
                <w:p w:rsidR="006279EE" w:rsidRDefault="006279EE" w:rsidP="00A204DA">
                  <w:pPr>
                    <w:spacing w:line="280" w:lineRule="exact"/>
                    <w:ind w:rightChars="63" w:right="151"/>
                    <w:jc w:val="both"/>
                    <w:rPr>
                      <w:rFonts w:ascii="標楷體" w:eastAsia="標楷體" w:hAnsi="標楷體"/>
                      <w:snapToGrid w:val="0"/>
                      <w:kern w:val="0"/>
                    </w:rPr>
                  </w:pPr>
                </w:p>
                <w:p w:rsidR="006279EE" w:rsidRPr="008B2AE6" w:rsidRDefault="006279EE" w:rsidP="00A204DA">
                  <w:pPr>
                    <w:spacing w:line="280" w:lineRule="exact"/>
                    <w:ind w:rightChars="63" w:right="151"/>
                    <w:jc w:val="both"/>
                    <w:rPr>
                      <w:rFonts w:ascii="標楷體" w:eastAsia="標楷體" w:hAnsi="標楷體"/>
                      <w:snapToGrid w:val="0"/>
                      <w:kern w:val="0"/>
                    </w:rPr>
                  </w:pPr>
                </w:p>
              </w:tc>
            </w:tr>
            <w:tr w:rsidR="006279EE" w:rsidRPr="008B2AE6" w:rsidTr="00A204DA">
              <w:trPr>
                <w:trHeight w:val="1277"/>
              </w:trPr>
              <w:tc>
                <w:tcPr>
                  <w:tcW w:w="1663" w:type="pct"/>
                  <w:gridSpan w:val="2"/>
                  <w:tcBorders>
                    <w:top w:val="single" w:sz="4" w:space="0" w:color="auto"/>
                    <w:left w:val="single" w:sz="4" w:space="0" w:color="auto"/>
                    <w:bottom w:val="single" w:sz="4" w:space="0" w:color="auto"/>
                    <w:right w:val="single" w:sz="4" w:space="0" w:color="auto"/>
                  </w:tcBorders>
                  <w:vAlign w:val="center"/>
                </w:tcPr>
                <w:p w:rsidR="006279EE" w:rsidRPr="008B2AE6" w:rsidRDefault="006279EE" w:rsidP="008B2AE6">
                  <w:pPr>
                    <w:spacing w:line="300" w:lineRule="exact"/>
                    <w:jc w:val="both"/>
                    <w:rPr>
                      <w:rFonts w:ascii="標楷體" w:eastAsia="標楷體" w:hAnsi="標楷體"/>
                      <w:snapToGrid w:val="0"/>
                      <w:kern w:val="0"/>
                    </w:rPr>
                  </w:pPr>
                  <w:r w:rsidRPr="008B2AE6">
                    <w:rPr>
                      <w:rFonts w:ascii="標楷體" w:eastAsia="標楷體" w:hAnsi="標楷體" w:hint="eastAsia"/>
                      <w:snapToGrid w:val="0"/>
                      <w:kern w:val="0"/>
                    </w:rPr>
                    <w:t>（二十四）環境檢驗測定機構</w:t>
                  </w: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氫離子濃度指數、水溫、生化需氧量、化學需氧量、懸浮固體</w:t>
                  </w:r>
                  <w:r w:rsidRPr="008B2AE6">
                    <w:rPr>
                      <w:rFonts w:ascii="標楷體" w:eastAsia="標楷體" w:hAnsi="標楷體" w:hint="eastAsia"/>
                      <w:snapToGrid w:val="0"/>
                      <w:kern w:val="0"/>
                      <w:u w:val="single"/>
                    </w:rPr>
                    <w:t>、</w:t>
                  </w:r>
                  <w:r w:rsidRPr="008B2AE6">
                    <w:rPr>
                      <w:rFonts w:ascii="標楷體" w:eastAsia="標楷體" w:hAnsi="標楷體" w:hint="eastAsia"/>
                      <w:snapToGrid w:val="0"/>
                      <w:kern w:val="0"/>
                    </w:rPr>
                    <w:t>＊總汞</w:t>
                  </w:r>
                </w:p>
                <w:p w:rsidR="006279EE" w:rsidRDefault="006279EE" w:rsidP="00A204DA">
                  <w:pPr>
                    <w:spacing w:line="280" w:lineRule="exact"/>
                    <w:ind w:rightChars="63" w:right="151"/>
                    <w:jc w:val="both"/>
                    <w:rPr>
                      <w:rFonts w:ascii="標楷體" w:eastAsia="標楷體" w:hAnsi="標楷體"/>
                      <w:snapToGrid w:val="0"/>
                      <w:kern w:val="0"/>
                    </w:rPr>
                  </w:pPr>
                </w:p>
                <w:p w:rsidR="006279EE" w:rsidRPr="008B2AE6" w:rsidRDefault="006279EE" w:rsidP="00A204DA">
                  <w:pPr>
                    <w:spacing w:line="280" w:lineRule="exact"/>
                    <w:ind w:rightChars="63" w:right="151"/>
                    <w:jc w:val="both"/>
                    <w:rPr>
                      <w:rFonts w:ascii="標楷體" w:eastAsia="標楷體" w:hAnsi="標楷體"/>
                      <w:snapToGrid w:val="0"/>
                      <w:kern w:val="0"/>
                    </w:rPr>
                  </w:pPr>
                </w:p>
                <w:p w:rsidR="006279EE" w:rsidRPr="008B2AE6" w:rsidRDefault="006279EE" w:rsidP="00A204DA">
                  <w:pPr>
                    <w:spacing w:line="280" w:lineRule="exact"/>
                    <w:ind w:rightChars="63" w:right="151"/>
                    <w:jc w:val="both"/>
                    <w:rPr>
                      <w:rFonts w:ascii="標楷體" w:eastAsia="標楷體" w:hAnsi="標楷體"/>
                      <w:snapToGrid w:val="0"/>
                      <w:kern w:val="0"/>
                    </w:rPr>
                  </w:pPr>
                </w:p>
              </w:tc>
            </w:tr>
            <w:tr w:rsidR="006279EE" w:rsidRPr="008B2AE6" w:rsidTr="00A204DA">
              <w:trPr>
                <w:trHeight w:val="1252"/>
              </w:trPr>
              <w:tc>
                <w:tcPr>
                  <w:tcW w:w="1663" w:type="pct"/>
                  <w:gridSpan w:val="2"/>
                  <w:tcBorders>
                    <w:top w:val="single" w:sz="4" w:space="0" w:color="auto"/>
                    <w:left w:val="single" w:sz="4" w:space="0" w:color="auto"/>
                    <w:bottom w:val="single" w:sz="4" w:space="0" w:color="auto"/>
                    <w:right w:val="single" w:sz="4" w:space="0" w:color="auto"/>
                  </w:tcBorders>
                  <w:vAlign w:val="center"/>
                </w:tcPr>
                <w:p w:rsidR="006279EE" w:rsidRPr="008B2AE6" w:rsidRDefault="006279EE" w:rsidP="008B2AE6">
                  <w:pPr>
                    <w:spacing w:line="300" w:lineRule="exact"/>
                    <w:jc w:val="both"/>
                    <w:rPr>
                      <w:rFonts w:ascii="標楷體" w:eastAsia="標楷體" w:hAnsi="標楷體"/>
                      <w:snapToGrid w:val="0"/>
                      <w:kern w:val="0"/>
                    </w:rPr>
                  </w:pPr>
                  <w:r w:rsidRPr="008B2AE6">
                    <w:rPr>
                      <w:rFonts w:ascii="標楷體" w:eastAsia="標楷體" w:hAnsi="標楷體" w:hint="eastAsia"/>
                      <w:snapToGrid w:val="0"/>
                      <w:kern w:val="0"/>
                    </w:rPr>
                    <w:t>（二十五）廢棄物掩埋場</w:t>
                  </w: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氫離子濃度指數、水溫、化學需氧量、懸浮固體</w:t>
                  </w:r>
                </w:p>
                <w:p w:rsidR="006279EE" w:rsidRPr="008B2AE6" w:rsidRDefault="006279EE" w:rsidP="00A204DA">
                  <w:pPr>
                    <w:spacing w:line="280" w:lineRule="exact"/>
                    <w:ind w:rightChars="63" w:right="151"/>
                    <w:jc w:val="both"/>
                    <w:rPr>
                      <w:rFonts w:ascii="標楷體" w:eastAsia="標楷體" w:hAnsi="標楷體"/>
                      <w:snapToGrid w:val="0"/>
                      <w:kern w:val="0"/>
                    </w:rPr>
                  </w:pPr>
                </w:p>
                <w:p w:rsidR="006279EE" w:rsidRDefault="006279EE" w:rsidP="00A204DA">
                  <w:pPr>
                    <w:spacing w:line="280" w:lineRule="exact"/>
                    <w:ind w:rightChars="63" w:right="151"/>
                    <w:jc w:val="both"/>
                    <w:rPr>
                      <w:rFonts w:ascii="標楷體" w:eastAsia="標楷體" w:hAnsi="標楷體"/>
                      <w:snapToGrid w:val="0"/>
                      <w:kern w:val="0"/>
                    </w:rPr>
                  </w:pPr>
                </w:p>
                <w:p w:rsidR="006279EE" w:rsidRPr="008B2AE6" w:rsidRDefault="006279EE" w:rsidP="00A204DA">
                  <w:pPr>
                    <w:spacing w:line="280" w:lineRule="exact"/>
                    <w:ind w:rightChars="63" w:right="151"/>
                    <w:jc w:val="both"/>
                    <w:rPr>
                      <w:rFonts w:ascii="標楷體" w:eastAsia="標楷體" w:hAnsi="標楷體"/>
                      <w:snapToGrid w:val="0"/>
                      <w:kern w:val="0"/>
                    </w:rPr>
                  </w:pPr>
                </w:p>
              </w:tc>
            </w:tr>
            <w:tr w:rsidR="006279EE" w:rsidRPr="008B2AE6" w:rsidTr="00A204DA">
              <w:trPr>
                <w:trHeight w:val="1742"/>
              </w:trPr>
              <w:tc>
                <w:tcPr>
                  <w:tcW w:w="1663" w:type="pct"/>
                  <w:gridSpan w:val="2"/>
                  <w:tcBorders>
                    <w:top w:val="single" w:sz="4" w:space="0" w:color="auto"/>
                    <w:left w:val="single" w:sz="4" w:space="0" w:color="auto"/>
                    <w:bottom w:val="single" w:sz="4" w:space="0" w:color="auto"/>
                    <w:right w:val="single" w:sz="4" w:space="0" w:color="auto"/>
                  </w:tcBorders>
                  <w:vAlign w:val="center"/>
                </w:tcPr>
                <w:p w:rsidR="006279EE" w:rsidRPr="008B2AE6" w:rsidRDefault="006279EE" w:rsidP="008B2AE6">
                  <w:pPr>
                    <w:spacing w:line="300" w:lineRule="exact"/>
                    <w:jc w:val="both"/>
                    <w:rPr>
                      <w:rFonts w:ascii="標楷體" w:eastAsia="標楷體" w:hAnsi="標楷體"/>
                      <w:snapToGrid w:val="0"/>
                      <w:kern w:val="0"/>
                    </w:rPr>
                  </w:pPr>
                  <w:r w:rsidRPr="008B2AE6">
                    <w:rPr>
                      <w:rFonts w:ascii="標楷體" w:eastAsia="標楷體" w:hAnsi="標楷體" w:hint="eastAsia"/>
                      <w:snapToGrid w:val="0"/>
                      <w:kern w:val="0"/>
                    </w:rPr>
                    <w:t>（二十六）廢棄物焚化廠或其他廢棄物處理廠（場）</w:t>
                  </w:r>
                </w:p>
              </w:tc>
              <w:tc>
                <w:tcPr>
                  <w:tcW w:w="3337" w:type="pct"/>
                  <w:tcBorders>
                    <w:top w:val="single" w:sz="4" w:space="0" w:color="auto"/>
                    <w:left w:val="single" w:sz="4" w:space="0" w:color="auto"/>
                    <w:bottom w:val="single" w:sz="4" w:space="0" w:color="auto"/>
                    <w:right w:val="single" w:sz="4" w:space="0" w:color="auto"/>
                  </w:tcBorders>
                </w:tcPr>
                <w:p w:rsidR="006279EE"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氫離子濃度指數、水溫、化學需氧量、懸浮固體</w:t>
                  </w:r>
                </w:p>
                <w:p w:rsidR="006279EE" w:rsidRDefault="006279EE" w:rsidP="00A204DA">
                  <w:pPr>
                    <w:spacing w:line="280" w:lineRule="exact"/>
                    <w:ind w:rightChars="63" w:right="151"/>
                    <w:jc w:val="both"/>
                    <w:rPr>
                      <w:rFonts w:ascii="標楷體" w:eastAsia="標楷體" w:hAnsi="標楷體"/>
                      <w:snapToGrid w:val="0"/>
                      <w:kern w:val="0"/>
                    </w:rPr>
                  </w:pPr>
                </w:p>
                <w:p w:rsidR="006279EE" w:rsidRDefault="006279EE" w:rsidP="00A204DA">
                  <w:pPr>
                    <w:spacing w:line="280" w:lineRule="exact"/>
                    <w:ind w:rightChars="63" w:right="151"/>
                    <w:jc w:val="both"/>
                    <w:rPr>
                      <w:rFonts w:ascii="標楷體" w:eastAsia="標楷體" w:hAnsi="標楷體"/>
                      <w:snapToGrid w:val="0"/>
                      <w:kern w:val="0"/>
                    </w:rPr>
                  </w:pPr>
                </w:p>
                <w:p w:rsidR="006279EE" w:rsidRDefault="006279EE" w:rsidP="00A204DA">
                  <w:pPr>
                    <w:spacing w:line="280" w:lineRule="exact"/>
                    <w:ind w:rightChars="63" w:right="151"/>
                    <w:jc w:val="both"/>
                    <w:rPr>
                      <w:rFonts w:ascii="標楷體" w:eastAsia="標楷體" w:hAnsi="標楷體"/>
                      <w:snapToGrid w:val="0"/>
                      <w:kern w:val="0"/>
                    </w:rPr>
                  </w:pPr>
                </w:p>
                <w:p w:rsidR="006279EE" w:rsidRPr="008B2AE6" w:rsidRDefault="006279EE" w:rsidP="00A204DA">
                  <w:pPr>
                    <w:spacing w:line="280" w:lineRule="exact"/>
                    <w:ind w:rightChars="63" w:right="151"/>
                    <w:jc w:val="both"/>
                    <w:rPr>
                      <w:rFonts w:ascii="標楷體" w:eastAsia="標楷體" w:hAnsi="標楷體"/>
                      <w:snapToGrid w:val="0"/>
                      <w:kern w:val="0"/>
                    </w:rPr>
                  </w:pPr>
                </w:p>
              </w:tc>
            </w:tr>
            <w:tr w:rsidR="006279EE" w:rsidRPr="008B2AE6" w:rsidTr="00A204DA">
              <w:tc>
                <w:tcPr>
                  <w:tcW w:w="1663" w:type="pct"/>
                  <w:gridSpan w:val="2"/>
                  <w:tcBorders>
                    <w:top w:val="single" w:sz="4" w:space="0" w:color="auto"/>
                    <w:left w:val="single" w:sz="4" w:space="0" w:color="auto"/>
                    <w:bottom w:val="single" w:sz="4" w:space="0" w:color="auto"/>
                    <w:right w:val="single" w:sz="4" w:space="0" w:color="auto"/>
                  </w:tcBorders>
                  <w:vAlign w:val="center"/>
                </w:tcPr>
                <w:p w:rsidR="006279EE" w:rsidRPr="008B2AE6" w:rsidRDefault="006279EE" w:rsidP="008B2AE6">
                  <w:pPr>
                    <w:spacing w:line="300" w:lineRule="exact"/>
                    <w:jc w:val="both"/>
                    <w:rPr>
                      <w:rFonts w:ascii="標楷體" w:eastAsia="標楷體" w:hAnsi="標楷體"/>
                      <w:snapToGrid w:val="0"/>
                      <w:kern w:val="0"/>
                    </w:rPr>
                  </w:pPr>
                  <w:r w:rsidRPr="008B2AE6">
                    <w:rPr>
                      <w:rFonts w:ascii="標楷體" w:eastAsia="標楷體" w:hAnsi="標楷體" w:hint="eastAsia"/>
                      <w:snapToGrid w:val="0"/>
                      <w:kern w:val="0"/>
                    </w:rPr>
                    <w:t>（二十七）廢水代處理業</w:t>
                  </w: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氫離子濃度指數、水溫、生化需氧量、化學需氧量、懸浮固體、真色色度、大腸桿菌群</w:t>
                  </w:r>
                </w:p>
                <w:p w:rsidR="006279EE" w:rsidRPr="008B2AE6" w:rsidRDefault="006279EE" w:rsidP="00A204DA">
                  <w:pPr>
                    <w:spacing w:line="280" w:lineRule="exact"/>
                    <w:ind w:rightChars="63" w:right="151"/>
                    <w:jc w:val="both"/>
                    <w:rPr>
                      <w:rFonts w:ascii="標楷體" w:eastAsia="標楷體" w:hAnsi="標楷體"/>
                      <w:snapToGrid w:val="0"/>
                      <w:kern w:val="0"/>
                    </w:rPr>
                  </w:pPr>
                </w:p>
                <w:p w:rsidR="006279EE" w:rsidRDefault="006279EE" w:rsidP="00A204DA">
                  <w:pPr>
                    <w:spacing w:line="280" w:lineRule="exact"/>
                    <w:ind w:rightChars="63" w:right="151"/>
                    <w:jc w:val="both"/>
                    <w:rPr>
                      <w:rFonts w:ascii="標楷體" w:eastAsia="標楷體" w:hAnsi="標楷體"/>
                      <w:snapToGrid w:val="0"/>
                      <w:kern w:val="0"/>
                    </w:rPr>
                  </w:pPr>
                </w:p>
                <w:p w:rsidR="006279EE" w:rsidRPr="008B2AE6" w:rsidRDefault="006279EE" w:rsidP="00A204DA">
                  <w:pPr>
                    <w:spacing w:line="280" w:lineRule="exact"/>
                    <w:ind w:rightChars="63" w:right="151"/>
                    <w:jc w:val="both"/>
                    <w:rPr>
                      <w:rFonts w:ascii="標楷體" w:eastAsia="標楷體" w:hAnsi="標楷體"/>
                      <w:snapToGrid w:val="0"/>
                      <w:kern w:val="0"/>
                    </w:rPr>
                  </w:pPr>
                </w:p>
              </w:tc>
            </w:tr>
            <w:tr w:rsidR="006279EE" w:rsidRPr="008B2AE6" w:rsidTr="00A204DA">
              <w:trPr>
                <w:trHeight w:val="1409"/>
              </w:trPr>
              <w:tc>
                <w:tcPr>
                  <w:tcW w:w="1663" w:type="pct"/>
                  <w:gridSpan w:val="2"/>
                  <w:tcBorders>
                    <w:top w:val="single" w:sz="4" w:space="0" w:color="auto"/>
                    <w:left w:val="single" w:sz="4" w:space="0" w:color="auto"/>
                    <w:bottom w:val="single" w:sz="4" w:space="0" w:color="auto"/>
                    <w:right w:val="single" w:sz="4" w:space="0" w:color="auto"/>
                  </w:tcBorders>
                  <w:vAlign w:val="center"/>
                </w:tcPr>
                <w:p w:rsidR="006279EE" w:rsidRPr="008B2AE6" w:rsidRDefault="006279EE" w:rsidP="008B2AE6">
                  <w:pPr>
                    <w:spacing w:line="300" w:lineRule="exact"/>
                    <w:jc w:val="both"/>
                    <w:rPr>
                      <w:rFonts w:ascii="標楷體" w:eastAsia="標楷體" w:hAnsi="標楷體"/>
                      <w:snapToGrid w:val="0"/>
                      <w:kern w:val="0"/>
                    </w:rPr>
                  </w:pPr>
                  <w:r w:rsidRPr="008B2AE6">
                    <w:rPr>
                      <w:rFonts w:ascii="標楷體" w:eastAsia="標楷體" w:hAnsi="標楷體" w:hint="eastAsia"/>
                      <w:snapToGrid w:val="0"/>
                      <w:kern w:val="0"/>
                    </w:rPr>
                    <w:lastRenderedPageBreak/>
                    <w:t>（二十八）水肥處理廠（場）</w:t>
                  </w: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氫離子濃度指數、水溫、生化需氧量、化學需氧量、懸浮固體、大腸桿菌群</w:t>
                  </w:r>
                </w:p>
                <w:p w:rsidR="006279EE" w:rsidRPr="008B2AE6" w:rsidRDefault="006279EE" w:rsidP="00A204DA">
                  <w:pPr>
                    <w:spacing w:line="280" w:lineRule="exact"/>
                    <w:ind w:rightChars="63" w:right="151"/>
                    <w:jc w:val="both"/>
                    <w:rPr>
                      <w:rFonts w:ascii="標楷體" w:eastAsia="標楷體" w:hAnsi="標楷體"/>
                      <w:snapToGrid w:val="0"/>
                      <w:kern w:val="0"/>
                    </w:rPr>
                  </w:pPr>
                </w:p>
                <w:p w:rsidR="006279EE" w:rsidRPr="008B2AE6" w:rsidRDefault="006279EE" w:rsidP="00A204DA">
                  <w:pPr>
                    <w:spacing w:line="280" w:lineRule="exact"/>
                    <w:ind w:rightChars="63" w:right="151"/>
                    <w:jc w:val="both"/>
                    <w:rPr>
                      <w:rFonts w:ascii="標楷體" w:eastAsia="標楷體" w:hAnsi="標楷體"/>
                      <w:snapToGrid w:val="0"/>
                      <w:kern w:val="0"/>
                    </w:rPr>
                  </w:pPr>
                </w:p>
                <w:p w:rsidR="006279EE" w:rsidRPr="008B2AE6" w:rsidRDefault="006279EE" w:rsidP="00A204DA">
                  <w:pPr>
                    <w:spacing w:line="280" w:lineRule="exact"/>
                    <w:ind w:rightChars="63" w:right="151"/>
                    <w:jc w:val="both"/>
                    <w:rPr>
                      <w:rFonts w:ascii="標楷體" w:eastAsia="標楷體" w:hAnsi="標楷體"/>
                      <w:snapToGrid w:val="0"/>
                      <w:kern w:val="0"/>
                    </w:rPr>
                  </w:pPr>
                </w:p>
              </w:tc>
            </w:tr>
            <w:tr w:rsidR="006279EE" w:rsidRPr="008B2AE6" w:rsidTr="00A204DA">
              <w:trPr>
                <w:trHeight w:val="1825"/>
              </w:trPr>
              <w:tc>
                <w:tcPr>
                  <w:tcW w:w="1663" w:type="pct"/>
                  <w:gridSpan w:val="2"/>
                  <w:tcBorders>
                    <w:top w:val="single" w:sz="4" w:space="0" w:color="auto"/>
                    <w:left w:val="single" w:sz="4" w:space="0" w:color="auto"/>
                    <w:bottom w:val="single" w:sz="4" w:space="0" w:color="auto"/>
                    <w:right w:val="single" w:sz="4" w:space="0" w:color="auto"/>
                  </w:tcBorders>
                  <w:vAlign w:val="center"/>
                </w:tcPr>
                <w:p w:rsidR="006279EE" w:rsidRPr="008B2AE6" w:rsidRDefault="006279EE" w:rsidP="008B2AE6">
                  <w:pPr>
                    <w:spacing w:line="300" w:lineRule="exact"/>
                    <w:jc w:val="both"/>
                    <w:rPr>
                      <w:rFonts w:ascii="標楷體" w:eastAsia="標楷體" w:hAnsi="標楷體"/>
                      <w:snapToGrid w:val="0"/>
                      <w:kern w:val="0"/>
                    </w:rPr>
                  </w:pPr>
                  <w:r w:rsidRPr="008B2AE6">
                    <w:rPr>
                      <w:rFonts w:ascii="標楷體" w:eastAsia="標楷體" w:hAnsi="標楷體" w:hint="eastAsia"/>
                      <w:snapToGrid w:val="0"/>
                      <w:kern w:val="0"/>
                    </w:rPr>
                    <w:t>（二十九）毛滌業</w:t>
                  </w: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氫離子濃度指數、水溫、生化需氧量、化學需氧量、懸浮固體、真色色度</w:t>
                  </w:r>
                </w:p>
                <w:p w:rsidR="006279EE" w:rsidRPr="008B2AE6" w:rsidRDefault="006279EE" w:rsidP="00A204DA">
                  <w:pPr>
                    <w:spacing w:line="280" w:lineRule="exact"/>
                    <w:ind w:rightChars="63" w:right="151"/>
                    <w:jc w:val="both"/>
                    <w:rPr>
                      <w:rFonts w:ascii="標楷體" w:eastAsia="標楷體" w:hAnsi="標楷體"/>
                      <w:snapToGrid w:val="0"/>
                      <w:kern w:val="0"/>
                    </w:rPr>
                  </w:pPr>
                </w:p>
                <w:p w:rsidR="006279EE" w:rsidRDefault="006279EE" w:rsidP="00A204DA">
                  <w:pPr>
                    <w:spacing w:line="280" w:lineRule="exact"/>
                    <w:ind w:rightChars="63" w:right="151"/>
                    <w:jc w:val="both"/>
                    <w:rPr>
                      <w:rFonts w:ascii="標楷體" w:eastAsia="標楷體" w:hAnsi="標楷體"/>
                      <w:snapToGrid w:val="0"/>
                      <w:kern w:val="0"/>
                    </w:rPr>
                  </w:pPr>
                </w:p>
                <w:p w:rsidR="006279EE" w:rsidRPr="008B2AE6" w:rsidRDefault="006279EE" w:rsidP="00A204DA">
                  <w:pPr>
                    <w:spacing w:line="280" w:lineRule="exact"/>
                    <w:ind w:rightChars="63" w:right="151"/>
                    <w:jc w:val="both"/>
                    <w:rPr>
                      <w:rFonts w:ascii="標楷體" w:eastAsia="標楷體" w:hAnsi="標楷體"/>
                      <w:snapToGrid w:val="0"/>
                      <w:kern w:val="0"/>
                    </w:rPr>
                  </w:pPr>
                </w:p>
                <w:p w:rsidR="006279EE" w:rsidRPr="008B2AE6" w:rsidRDefault="006279EE" w:rsidP="00A204DA">
                  <w:pPr>
                    <w:spacing w:line="280" w:lineRule="exact"/>
                    <w:ind w:rightChars="63" w:right="151"/>
                    <w:jc w:val="both"/>
                    <w:rPr>
                      <w:rFonts w:ascii="標楷體" w:eastAsia="標楷體" w:hAnsi="標楷體"/>
                      <w:snapToGrid w:val="0"/>
                      <w:kern w:val="0"/>
                    </w:rPr>
                  </w:pPr>
                </w:p>
              </w:tc>
            </w:tr>
            <w:tr w:rsidR="006279EE" w:rsidRPr="008B2AE6" w:rsidTr="00A204DA">
              <w:trPr>
                <w:trHeight w:val="1869"/>
              </w:trPr>
              <w:tc>
                <w:tcPr>
                  <w:tcW w:w="1663" w:type="pct"/>
                  <w:gridSpan w:val="2"/>
                  <w:tcBorders>
                    <w:top w:val="single" w:sz="4" w:space="0" w:color="auto"/>
                    <w:left w:val="single" w:sz="4" w:space="0" w:color="auto"/>
                    <w:bottom w:val="single" w:sz="4" w:space="0" w:color="auto"/>
                    <w:right w:val="single" w:sz="4" w:space="0" w:color="auto"/>
                  </w:tcBorders>
                  <w:vAlign w:val="center"/>
                </w:tcPr>
                <w:p w:rsidR="006279EE" w:rsidRPr="008B2AE6" w:rsidRDefault="006279EE" w:rsidP="008B2AE6">
                  <w:pPr>
                    <w:spacing w:line="300" w:lineRule="exact"/>
                    <w:jc w:val="both"/>
                    <w:rPr>
                      <w:rFonts w:ascii="標楷體" w:eastAsia="標楷體" w:hAnsi="標楷體"/>
                      <w:snapToGrid w:val="0"/>
                      <w:kern w:val="0"/>
                    </w:rPr>
                  </w:pPr>
                  <w:r w:rsidRPr="008B2AE6">
                    <w:rPr>
                      <w:rFonts w:ascii="標楷體" w:eastAsia="標楷體" w:hAnsi="標楷體" w:hint="eastAsia"/>
                      <w:snapToGrid w:val="0"/>
                      <w:kern w:val="0"/>
                    </w:rPr>
                    <w:t>（三十）發電廠</w:t>
                  </w: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氫離子濃度指數、水溫、生化需氧量、化學需氧量、懸浮固體（註</w:t>
                  </w:r>
                  <w:r w:rsidRPr="008B2AE6">
                    <w:rPr>
                      <w:rFonts w:ascii="標楷體" w:eastAsia="標楷體" w:hAnsi="標楷體"/>
                      <w:snapToGrid w:val="0"/>
                      <w:kern w:val="0"/>
                    </w:rPr>
                    <w:t>2</w:t>
                  </w:r>
                  <w:r w:rsidRPr="008B2AE6">
                    <w:rPr>
                      <w:rFonts w:ascii="標楷體" w:eastAsia="標楷體" w:hAnsi="標楷體" w:hint="eastAsia"/>
                      <w:snapToGrid w:val="0"/>
                      <w:kern w:val="0"/>
                    </w:rPr>
                    <w:t>）</w:t>
                  </w:r>
                </w:p>
                <w:p w:rsidR="006279EE" w:rsidRDefault="006279EE" w:rsidP="00A204DA">
                  <w:pPr>
                    <w:spacing w:line="280" w:lineRule="exact"/>
                    <w:ind w:rightChars="63" w:right="151"/>
                    <w:jc w:val="both"/>
                    <w:rPr>
                      <w:rFonts w:ascii="標楷體" w:eastAsia="標楷體" w:hAnsi="標楷體"/>
                      <w:snapToGrid w:val="0"/>
                      <w:kern w:val="0"/>
                    </w:rPr>
                  </w:pPr>
                </w:p>
                <w:p w:rsidR="006279EE" w:rsidRPr="008B2AE6" w:rsidRDefault="006279EE" w:rsidP="00A204DA">
                  <w:pPr>
                    <w:spacing w:line="280" w:lineRule="exact"/>
                    <w:ind w:rightChars="63" w:right="151"/>
                    <w:jc w:val="both"/>
                    <w:rPr>
                      <w:rFonts w:ascii="標楷體" w:eastAsia="標楷體" w:hAnsi="標楷體"/>
                      <w:snapToGrid w:val="0"/>
                      <w:kern w:val="0"/>
                    </w:rPr>
                  </w:pPr>
                </w:p>
                <w:p w:rsidR="006279EE" w:rsidRPr="008B2AE6" w:rsidRDefault="006279EE" w:rsidP="00A204DA">
                  <w:pPr>
                    <w:spacing w:line="280" w:lineRule="exact"/>
                    <w:ind w:rightChars="63" w:right="151"/>
                    <w:jc w:val="both"/>
                    <w:rPr>
                      <w:rFonts w:ascii="標楷體" w:eastAsia="標楷體" w:hAnsi="標楷體"/>
                      <w:snapToGrid w:val="0"/>
                      <w:kern w:val="0"/>
                    </w:rPr>
                  </w:pPr>
                </w:p>
              </w:tc>
            </w:tr>
            <w:tr w:rsidR="006279EE" w:rsidRPr="008B2AE6" w:rsidTr="00A204DA">
              <w:trPr>
                <w:trHeight w:val="70"/>
              </w:trPr>
              <w:tc>
                <w:tcPr>
                  <w:tcW w:w="1663" w:type="pct"/>
                  <w:gridSpan w:val="2"/>
                  <w:tcBorders>
                    <w:top w:val="single" w:sz="4" w:space="0" w:color="auto"/>
                    <w:left w:val="single" w:sz="4" w:space="0" w:color="auto"/>
                    <w:bottom w:val="single" w:sz="4" w:space="0" w:color="auto"/>
                    <w:right w:val="single" w:sz="4" w:space="0" w:color="auto"/>
                  </w:tcBorders>
                  <w:vAlign w:val="center"/>
                </w:tcPr>
                <w:p w:rsidR="006279EE" w:rsidRPr="008B2AE6" w:rsidRDefault="006279EE" w:rsidP="0038737E">
                  <w:pPr>
                    <w:spacing w:line="300" w:lineRule="exact"/>
                    <w:jc w:val="both"/>
                    <w:rPr>
                      <w:rFonts w:ascii="標楷體" w:eastAsia="標楷體" w:hAnsi="標楷體"/>
                      <w:snapToGrid w:val="0"/>
                      <w:kern w:val="0"/>
                    </w:rPr>
                  </w:pPr>
                  <w:r w:rsidRPr="008B2AE6">
                    <w:rPr>
                      <w:rFonts w:ascii="標楷體" w:eastAsia="標楷體" w:hAnsi="標楷體" w:hint="eastAsia"/>
                      <w:snapToGrid w:val="0"/>
                      <w:kern w:val="0"/>
                    </w:rPr>
                    <w:t>（三十一）肉品市場</w:t>
                  </w: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氫離子濃度指數、水溫、生化需氧量、化學需氧量、懸浮固體、真色色度</w:t>
                  </w:r>
                  <w:r w:rsidRPr="008B2AE6">
                    <w:rPr>
                      <w:rFonts w:ascii="標楷體" w:eastAsia="標楷體" w:hAnsi="標楷體" w:hint="eastAsia"/>
                      <w:snapToGrid w:val="0"/>
                      <w:kern w:val="0"/>
                      <w:u w:val="single"/>
                    </w:rPr>
                    <w:t>、</w:t>
                  </w:r>
                  <w:r w:rsidRPr="008B2AE6">
                    <w:rPr>
                      <w:rFonts w:ascii="標楷體" w:eastAsia="標楷體" w:hAnsi="標楷體" w:hint="eastAsia"/>
                      <w:snapToGrid w:val="0"/>
                      <w:kern w:val="0"/>
                    </w:rPr>
                    <w:t>＊油脂</w:t>
                  </w:r>
                </w:p>
                <w:p w:rsidR="006279EE" w:rsidRDefault="006279EE" w:rsidP="00A204DA">
                  <w:pPr>
                    <w:spacing w:line="280" w:lineRule="exact"/>
                    <w:ind w:rightChars="63" w:right="151"/>
                    <w:jc w:val="both"/>
                    <w:rPr>
                      <w:rFonts w:ascii="標楷體" w:eastAsia="標楷體" w:hAnsi="標楷體"/>
                      <w:snapToGrid w:val="0"/>
                      <w:kern w:val="0"/>
                    </w:rPr>
                  </w:pPr>
                </w:p>
                <w:p w:rsidR="006279EE" w:rsidRPr="008B2AE6" w:rsidRDefault="006279EE" w:rsidP="00A204DA">
                  <w:pPr>
                    <w:spacing w:line="280" w:lineRule="exact"/>
                    <w:ind w:rightChars="63" w:right="151"/>
                    <w:jc w:val="both"/>
                    <w:rPr>
                      <w:rFonts w:ascii="標楷體" w:eastAsia="標楷體" w:hAnsi="標楷體"/>
                      <w:snapToGrid w:val="0"/>
                      <w:kern w:val="0"/>
                    </w:rPr>
                  </w:pPr>
                </w:p>
                <w:p w:rsidR="006279EE" w:rsidRPr="008B2AE6" w:rsidRDefault="006279EE" w:rsidP="00A204DA">
                  <w:pPr>
                    <w:spacing w:line="280" w:lineRule="exact"/>
                    <w:ind w:rightChars="63" w:right="151"/>
                    <w:jc w:val="both"/>
                    <w:rPr>
                      <w:rFonts w:ascii="標楷體" w:eastAsia="標楷體" w:hAnsi="標楷體"/>
                      <w:snapToGrid w:val="0"/>
                      <w:kern w:val="0"/>
                    </w:rPr>
                  </w:pPr>
                </w:p>
              </w:tc>
            </w:tr>
            <w:tr w:rsidR="006279EE" w:rsidRPr="008B2AE6" w:rsidTr="00A204DA">
              <w:trPr>
                <w:trHeight w:val="1412"/>
              </w:trPr>
              <w:tc>
                <w:tcPr>
                  <w:tcW w:w="1663" w:type="pct"/>
                  <w:gridSpan w:val="2"/>
                  <w:tcBorders>
                    <w:top w:val="single" w:sz="4" w:space="0" w:color="auto"/>
                    <w:left w:val="single" w:sz="4" w:space="0" w:color="auto"/>
                    <w:bottom w:val="single" w:sz="4" w:space="0" w:color="auto"/>
                    <w:right w:val="single" w:sz="4" w:space="0" w:color="auto"/>
                  </w:tcBorders>
                  <w:vAlign w:val="center"/>
                </w:tcPr>
                <w:p w:rsidR="006279EE" w:rsidRPr="008B2AE6" w:rsidRDefault="006279EE" w:rsidP="008B2AE6">
                  <w:pPr>
                    <w:spacing w:line="300" w:lineRule="exact"/>
                    <w:jc w:val="both"/>
                    <w:rPr>
                      <w:rFonts w:ascii="標楷體" w:eastAsia="標楷體" w:hAnsi="標楷體"/>
                      <w:snapToGrid w:val="0"/>
                      <w:kern w:val="0"/>
                    </w:rPr>
                  </w:pPr>
                  <w:r w:rsidRPr="008B2AE6">
                    <w:rPr>
                      <w:rFonts w:ascii="標楷體" w:eastAsia="標楷體" w:hAnsi="標楷體" w:hint="eastAsia"/>
                      <w:snapToGrid w:val="0"/>
                      <w:kern w:val="0"/>
                    </w:rPr>
                    <w:lastRenderedPageBreak/>
                    <w:t>（三十二）魚市場</w:t>
                  </w: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氫離子濃度指數、水溫、生化需氧量、化學需氧量、懸浮固體</w:t>
                  </w:r>
                </w:p>
                <w:p w:rsidR="006279EE" w:rsidRDefault="006279EE" w:rsidP="00A204DA">
                  <w:pPr>
                    <w:spacing w:line="280" w:lineRule="exact"/>
                    <w:ind w:rightChars="63" w:right="151"/>
                    <w:jc w:val="both"/>
                    <w:rPr>
                      <w:rFonts w:ascii="標楷體" w:eastAsia="標楷體" w:hAnsi="標楷體"/>
                      <w:snapToGrid w:val="0"/>
                      <w:kern w:val="0"/>
                    </w:rPr>
                  </w:pPr>
                </w:p>
                <w:p w:rsidR="006279EE" w:rsidRPr="008B2AE6" w:rsidRDefault="006279EE" w:rsidP="00A204DA">
                  <w:pPr>
                    <w:spacing w:line="280" w:lineRule="exact"/>
                    <w:ind w:rightChars="63" w:right="151"/>
                    <w:jc w:val="both"/>
                    <w:rPr>
                      <w:rFonts w:ascii="標楷體" w:eastAsia="標楷體" w:hAnsi="標楷體"/>
                      <w:snapToGrid w:val="0"/>
                      <w:kern w:val="0"/>
                    </w:rPr>
                  </w:pPr>
                </w:p>
                <w:p w:rsidR="006279EE" w:rsidRPr="008B2AE6" w:rsidRDefault="006279EE" w:rsidP="00A204DA">
                  <w:pPr>
                    <w:spacing w:line="280" w:lineRule="exact"/>
                    <w:ind w:rightChars="63" w:right="151"/>
                    <w:jc w:val="both"/>
                    <w:rPr>
                      <w:rFonts w:ascii="標楷體" w:eastAsia="標楷體" w:hAnsi="標楷體"/>
                      <w:snapToGrid w:val="0"/>
                      <w:kern w:val="0"/>
                    </w:rPr>
                  </w:pPr>
                </w:p>
              </w:tc>
            </w:tr>
            <w:tr w:rsidR="006279EE" w:rsidRPr="008B2AE6" w:rsidTr="00A204DA">
              <w:trPr>
                <w:trHeight w:val="1545"/>
              </w:trPr>
              <w:tc>
                <w:tcPr>
                  <w:tcW w:w="1663" w:type="pct"/>
                  <w:gridSpan w:val="2"/>
                  <w:tcBorders>
                    <w:top w:val="single" w:sz="4" w:space="0" w:color="auto"/>
                    <w:left w:val="single" w:sz="4" w:space="0" w:color="auto"/>
                    <w:bottom w:val="single" w:sz="4" w:space="0" w:color="auto"/>
                    <w:right w:val="single" w:sz="4" w:space="0" w:color="auto"/>
                  </w:tcBorders>
                  <w:vAlign w:val="center"/>
                </w:tcPr>
                <w:p w:rsidR="006279EE" w:rsidRPr="008B2AE6" w:rsidRDefault="006279EE" w:rsidP="008B2AE6">
                  <w:pPr>
                    <w:spacing w:line="300" w:lineRule="exact"/>
                    <w:jc w:val="both"/>
                    <w:rPr>
                      <w:rFonts w:ascii="標楷體" w:eastAsia="標楷體" w:hAnsi="標楷體"/>
                      <w:snapToGrid w:val="0"/>
                      <w:kern w:val="0"/>
                    </w:rPr>
                  </w:pPr>
                  <w:r w:rsidRPr="008B2AE6">
                    <w:rPr>
                      <w:rFonts w:ascii="標楷體" w:eastAsia="標楷體" w:hAnsi="標楷體" w:hint="eastAsia"/>
                      <w:snapToGrid w:val="0"/>
                      <w:kern w:val="0"/>
                    </w:rPr>
                    <w:t>（三十三）洗車場</w:t>
                  </w: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氫離子濃度指數、水溫、化學需氧量、懸浮固體</w:t>
                  </w:r>
                  <w:r w:rsidRPr="008B2AE6">
                    <w:rPr>
                      <w:rFonts w:ascii="標楷體" w:eastAsia="標楷體" w:hAnsi="標楷體" w:hint="eastAsia"/>
                      <w:snapToGrid w:val="0"/>
                      <w:kern w:val="0"/>
                      <w:u w:val="single"/>
                    </w:rPr>
                    <w:t>、</w:t>
                  </w:r>
                  <w:r w:rsidRPr="008B2AE6">
                    <w:rPr>
                      <w:rFonts w:ascii="標楷體" w:eastAsia="標楷體" w:hAnsi="標楷體" w:hint="eastAsia"/>
                      <w:snapToGrid w:val="0"/>
                      <w:kern w:val="0"/>
                    </w:rPr>
                    <w:t>＊陰離子</w:t>
                  </w:r>
                  <w:r w:rsidRPr="008B2AE6">
                    <w:rPr>
                      <w:rFonts w:ascii="標楷體" w:eastAsia="標楷體" w:hAnsi="標楷體" w:hint="eastAsia"/>
                    </w:rPr>
                    <w:t>介</w:t>
                  </w:r>
                  <w:r w:rsidRPr="008B2AE6">
                    <w:rPr>
                      <w:rFonts w:ascii="標楷體" w:eastAsia="標楷體" w:hAnsi="標楷體" w:hint="eastAsia"/>
                      <w:snapToGrid w:val="0"/>
                      <w:kern w:val="0"/>
                    </w:rPr>
                    <w:t>面活性劑</w:t>
                  </w:r>
                </w:p>
                <w:p w:rsidR="006279EE" w:rsidRDefault="006279EE" w:rsidP="00A204DA">
                  <w:pPr>
                    <w:spacing w:line="280" w:lineRule="exact"/>
                    <w:ind w:rightChars="63" w:right="151"/>
                    <w:jc w:val="both"/>
                    <w:rPr>
                      <w:rFonts w:ascii="標楷體" w:eastAsia="標楷體" w:hAnsi="標楷體"/>
                      <w:snapToGrid w:val="0"/>
                      <w:kern w:val="0"/>
                    </w:rPr>
                  </w:pPr>
                </w:p>
                <w:p w:rsidR="006279EE" w:rsidRPr="008B2AE6" w:rsidRDefault="006279EE" w:rsidP="00A204DA">
                  <w:pPr>
                    <w:spacing w:line="280" w:lineRule="exact"/>
                    <w:ind w:rightChars="63" w:right="151"/>
                    <w:jc w:val="both"/>
                    <w:rPr>
                      <w:rFonts w:ascii="標楷體" w:eastAsia="標楷體" w:hAnsi="標楷體"/>
                      <w:snapToGrid w:val="0"/>
                      <w:kern w:val="0"/>
                    </w:rPr>
                  </w:pPr>
                </w:p>
                <w:p w:rsidR="006279EE" w:rsidRPr="008B2AE6" w:rsidRDefault="006279EE" w:rsidP="00A204DA">
                  <w:pPr>
                    <w:spacing w:line="280" w:lineRule="exact"/>
                    <w:ind w:rightChars="63" w:right="151"/>
                    <w:jc w:val="both"/>
                    <w:rPr>
                      <w:rFonts w:ascii="標楷體" w:eastAsia="標楷體" w:hAnsi="標楷體"/>
                      <w:snapToGrid w:val="0"/>
                      <w:kern w:val="0"/>
                    </w:rPr>
                  </w:pPr>
                </w:p>
              </w:tc>
            </w:tr>
            <w:tr w:rsidR="006279EE" w:rsidRPr="008B2AE6" w:rsidTr="00A204DA">
              <w:trPr>
                <w:trHeight w:val="1729"/>
              </w:trPr>
              <w:tc>
                <w:tcPr>
                  <w:tcW w:w="1663" w:type="pct"/>
                  <w:gridSpan w:val="2"/>
                  <w:tcBorders>
                    <w:top w:val="single" w:sz="4" w:space="0" w:color="auto"/>
                    <w:left w:val="single" w:sz="4" w:space="0" w:color="auto"/>
                    <w:bottom w:val="single" w:sz="4" w:space="0" w:color="auto"/>
                    <w:right w:val="single" w:sz="4" w:space="0" w:color="auto"/>
                  </w:tcBorders>
                  <w:vAlign w:val="center"/>
                </w:tcPr>
                <w:p w:rsidR="006279EE" w:rsidRPr="008B2AE6" w:rsidRDefault="006279EE" w:rsidP="008B2AE6">
                  <w:pPr>
                    <w:spacing w:line="300" w:lineRule="exact"/>
                    <w:jc w:val="both"/>
                    <w:rPr>
                      <w:rFonts w:ascii="標楷體" w:eastAsia="標楷體" w:hAnsi="標楷體"/>
                      <w:snapToGrid w:val="0"/>
                      <w:kern w:val="0"/>
                    </w:rPr>
                  </w:pPr>
                  <w:r w:rsidRPr="008B2AE6">
                    <w:rPr>
                      <w:rFonts w:ascii="標楷體" w:eastAsia="標楷體" w:hAnsi="標楷體" w:hint="eastAsia"/>
                      <w:snapToGrid w:val="0"/>
                      <w:kern w:val="0"/>
                    </w:rPr>
                    <w:t>（三十四）清艙業</w:t>
                  </w: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氫離子濃度指數、水溫、化學需氧量、懸浮固體</w:t>
                  </w:r>
                  <w:r w:rsidRPr="008B2AE6">
                    <w:rPr>
                      <w:rFonts w:ascii="標楷體" w:eastAsia="標楷體" w:hAnsi="標楷體" w:hint="eastAsia"/>
                      <w:snapToGrid w:val="0"/>
                      <w:kern w:val="0"/>
                      <w:u w:val="single"/>
                    </w:rPr>
                    <w:t>、</w:t>
                  </w:r>
                  <w:r w:rsidRPr="008B2AE6">
                    <w:rPr>
                      <w:rFonts w:ascii="標楷體" w:eastAsia="標楷體" w:hAnsi="標楷體" w:hint="eastAsia"/>
                      <w:snapToGrid w:val="0"/>
                      <w:kern w:val="0"/>
                    </w:rPr>
                    <w:t>＊油脂、＊陰離子</w:t>
                  </w:r>
                  <w:r w:rsidRPr="008B2AE6">
                    <w:rPr>
                      <w:rFonts w:ascii="標楷體" w:eastAsia="標楷體" w:hAnsi="標楷體" w:hint="eastAsia"/>
                    </w:rPr>
                    <w:t>介</w:t>
                  </w:r>
                  <w:r w:rsidRPr="008B2AE6">
                    <w:rPr>
                      <w:rFonts w:ascii="標楷體" w:eastAsia="標楷體" w:hAnsi="標楷體" w:hint="eastAsia"/>
                      <w:snapToGrid w:val="0"/>
                      <w:kern w:val="0"/>
                    </w:rPr>
                    <w:t>面活性劑</w:t>
                  </w:r>
                </w:p>
                <w:p w:rsidR="006279EE" w:rsidRDefault="006279EE" w:rsidP="00A204DA">
                  <w:pPr>
                    <w:spacing w:line="280" w:lineRule="exact"/>
                    <w:ind w:rightChars="63" w:right="151"/>
                    <w:jc w:val="both"/>
                    <w:rPr>
                      <w:rFonts w:ascii="標楷體" w:eastAsia="標楷體" w:hAnsi="標楷體"/>
                      <w:snapToGrid w:val="0"/>
                      <w:kern w:val="0"/>
                    </w:rPr>
                  </w:pPr>
                </w:p>
                <w:p w:rsidR="006279EE" w:rsidRDefault="006279EE" w:rsidP="00A204DA">
                  <w:pPr>
                    <w:spacing w:line="280" w:lineRule="exact"/>
                    <w:ind w:rightChars="63" w:right="151"/>
                    <w:jc w:val="both"/>
                    <w:rPr>
                      <w:rFonts w:ascii="標楷體" w:eastAsia="標楷體" w:hAnsi="標楷體"/>
                      <w:snapToGrid w:val="0"/>
                      <w:kern w:val="0"/>
                    </w:rPr>
                  </w:pPr>
                </w:p>
                <w:p w:rsidR="006279EE" w:rsidRPr="008B2AE6" w:rsidRDefault="006279EE" w:rsidP="00A204DA">
                  <w:pPr>
                    <w:spacing w:line="280" w:lineRule="exact"/>
                    <w:ind w:rightChars="63" w:right="151"/>
                    <w:jc w:val="both"/>
                    <w:rPr>
                      <w:rFonts w:ascii="標楷體" w:eastAsia="標楷體" w:hAnsi="標楷體"/>
                      <w:snapToGrid w:val="0"/>
                      <w:kern w:val="0"/>
                    </w:rPr>
                  </w:pPr>
                </w:p>
              </w:tc>
            </w:tr>
            <w:tr w:rsidR="006279EE" w:rsidRPr="008B2AE6" w:rsidTr="00A204DA">
              <w:trPr>
                <w:trHeight w:val="1266"/>
              </w:trPr>
              <w:tc>
                <w:tcPr>
                  <w:tcW w:w="1663" w:type="pct"/>
                  <w:gridSpan w:val="2"/>
                  <w:tcBorders>
                    <w:top w:val="single" w:sz="4" w:space="0" w:color="auto"/>
                    <w:left w:val="single" w:sz="4" w:space="0" w:color="auto"/>
                    <w:bottom w:val="single" w:sz="4" w:space="0" w:color="auto"/>
                    <w:right w:val="single" w:sz="4" w:space="0" w:color="auto"/>
                  </w:tcBorders>
                  <w:vAlign w:val="center"/>
                </w:tcPr>
                <w:p w:rsidR="006279EE" w:rsidRPr="008B2AE6" w:rsidRDefault="006279EE" w:rsidP="008B2AE6">
                  <w:pPr>
                    <w:spacing w:line="300" w:lineRule="exact"/>
                    <w:jc w:val="both"/>
                    <w:rPr>
                      <w:rFonts w:ascii="標楷體" w:eastAsia="標楷體" w:hAnsi="標楷體"/>
                      <w:snapToGrid w:val="0"/>
                      <w:kern w:val="0"/>
                    </w:rPr>
                  </w:pPr>
                  <w:r w:rsidRPr="008B2AE6">
                    <w:rPr>
                      <w:rFonts w:ascii="標楷體" w:eastAsia="標楷體" w:hAnsi="標楷體" w:hint="eastAsia"/>
                      <w:snapToGrid w:val="0"/>
                      <w:kern w:val="0"/>
                    </w:rPr>
                    <w:t>（三十五）實驗、檢（化）驗、研究室</w:t>
                  </w: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氫離子濃度指數、水溫、生化需氧量、化學需氧量、懸浮固體</w:t>
                  </w:r>
                  <w:r w:rsidRPr="008B2AE6">
                    <w:rPr>
                      <w:rFonts w:ascii="標楷體" w:eastAsia="標楷體" w:hAnsi="標楷體" w:hint="eastAsia"/>
                      <w:snapToGrid w:val="0"/>
                      <w:kern w:val="0"/>
                      <w:u w:val="single"/>
                    </w:rPr>
                    <w:t>、</w:t>
                  </w:r>
                  <w:r w:rsidRPr="008B2AE6">
                    <w:rPr>
                      <w:rFonts w:ascii="標楷體" w:eastAsia="標楷體" w:hAnsi="標楷體" w:hint="eastAsia"/>
                      <w:snapToGrid w:val="0"/>
                      <w:kern w:val="0"/>
                    </w:rPr>
                    <w:t>＊鋅、＊總汞、＊六價鉻</w:t>
                  </w:r>
                </w:p>
                <w:p w:rsidR="006279EE" w:rsidRDefault="006279EE" w:rsidP="00A204DA">
                  <w:pPr>
                    <w:spacing w:line="280" w:lineRule="exact"/>
                    <w:ind w:rightChars="63" w:right="151"/>
                    <w:jc w:val="both"/>
                    <w:rPr>
                      <w:rFonts w:ascii="標楷體" w:eastAsia="標楷體" w:hAnsi="標楷體"/>
                      <w:snapToGrid w:val="0"/>
                      <w:kern w:val="0"/>
                    </w:rPr>
                  </w:pPr>
                </w:p>
                <w:p w:rsidR="006279EE" w:rsidRPr="008B2AE6" w:rsidRDefault="006279EE" w:rsidP="00A204DA">
                  <w:pPr>
                    <w:spacing w:line="280" w:lineRule="exact"/>
                    <w:ind w:rightChars="63" w:right="151"/>
                    <w:jc w:val="both"/>
                    <w:rPr>
                      <w:rFonts w:ascii="標楷體" w:eastAsia="標楷體" w:hAnsi="標楷體"/>
                      <w:snapToGrid w:val="0"/>
                      <w:kern w:val="0"/>
                    </w:rPr>
                  </w:pPr>
                </w:p>
              </w:tc>
            </w:tr>
            <w:tr w:rsidR="006279EE" w:rsidRPr="008B2AE6" w:rsidTr="00A204DA">
              <w:trPr>
                <w:trHeight w:val="70"/>
              </w:trPr>
              <w:tc>
                <w:tcPr>
                  <w:tcW w:w="1663" w:type="pct"/>
                  <w:gridSpan w:val="2"/>
                  <w:tcBorders>
                    <w:top w:val="single" w:sz="4" w:space="0" w:color="auto"/>
                    <w:left w:val="single" w:sz="4" w:space="0" w:color="auto"/>
                    <w:bottom w:val="single" w:sz="4" w:space="0" w:color="auto"/>
                    <w:right w:val="single" w:sz="4" w:space="0" w:color="auto"/>
                  </w:tcBorders>
                  <w:vAlign w:val="center"/>
                </w:tcPr>
                <w:p w:rsidR="006279EE" w:rsidRPr="008B2AE6" w:rsidRDefault="006279EE" w:rsidP="0038737E">
                  <w:pPr>
                    <w:spacing w:line="300" w:lineRule="exact"/>
                    <w:jc w:val="both"/>
                    <w:rPr>
                      <w:rFonts w:ascii="標楷體" w:eastAsia="標楷體" w:hAnsi="標楷體"/>
                      <w:snapToGrid w:val="0"/>
                      <w:kern w:val="0"/>
                    </w:rPr>
                  </w:pPr>
                  <w:r w:rsidRPr="008B2AE6">
                    <w:rPr>
                      <w:rFonts w:ascii="標楷體" w:eastAsia="標楷體" w:hAnsi="標楷體" w:hint="eastAsia"/>
                      <w:snapToGrid w:val="0"/>
                      <w:kern w:val="0"/>
                    </w:rPr>
                    <w:t>（三十六）動物園</w:t>
                  </w: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氫離子濃度指數、水溫、生化需氧量、化學需氧量、懸浮固體、大腸桿菌群</w:t>
                  </w:r>
                </w:p>
                <w:p w:rsidR="006279EE" w:rsidRDefault="006279EE" w:rsidP="00A204DA">
                  <w:pPr>
                    <w:spacing w:line="280" w:lineRule="exact"/>
                    <w:ind w:rightChars="63" w:right="151"/>
                    <w:jc w:val="both"/>
                    <w:rPr>
                      <w:rFonts w:ascii="標楷體" w:eastAsia="標楷體" w:hAnsi="標楷體"/>
                      <w:snapToGrid w:val="0"/>
                      <w:kern w:val="0"/>
                    </w:rPr>
                  </w:pPr>
                </w:p>
                <w:p w:rsidR="006279EE" w:rsidRDefault="006279EE" w:rsidP="00A204DA">
                  <w:pPr>
                    <w:spacing w:line="280" w:lineRule="exact"/>
                    <w:ind w:rightChars="63" w:right="151"/>
                    <w:jc w:val="both"/>
                    <w:rPr>
                      <w:rFonts w:ascii="標楷體" w:eastAsia="標楷體" w:hAnsi="標楷體"/>
                      <w:snapToGrid w:val="0"/>
                      <w:kern w:val="0"/>
                    </w:rPr>
                  </w:pPr>
                </w:p>
                <w:p w:rsidR="006279EE" w:rsidRPr="008B2AE6" w:rsidRDefault="006279EE" w:rsidP="00A204DA">
                  <w:pPr>
                    <w:spacing w:line="280" w:lineRule="exact"/>
                    <w:ind w:rightChars="63" w:right="151"/>
                    <w:jc w:val="both"/>
                    <w:rPr>
                      <w:rFonts w:ascii="標楷體" w:eastAsia="標楷體" w:hAnsi="標楷體"/>
                      <w:snapToGrid w:val="0"/>
                      <w:kern w:val="0"/>
                    </w:rPr>
                  </w:pPr>
                </w:p>
              </w:tc>
            </w:tr>
            <w:tr w:rsidR="006279EE" w:rsidRPr="008B2AE6" w:rsidTr="00A204DA">
              <w:trPr>
                <w:trHeight w:val="1260"/>
              </w:trPr>
              <w:tc>
                <w:tcPr>
                  <w:tcW w:w="1663" w:type="pct"/>
                  <w:gridSpan w:val="2"/>
                  <w:tcBorders>
                    <w:top w:val="single" w:sz="4" w:space="0" w:color="auto"/>
                    <w:left w:val="single" w:sz="4" w:space="0" w:color="auto"/>
                    <w:bottom w:val="single" w:sz="4" w:space="0" w:color="auto"/>
                    <w:right w:val="single" w:sz="4" w:space="0" w:color="auto"/>
                  </w:tcBorders>
                  <w:vAlign w:val="center"/>
                </w:tcPr>
                <w:p w:rsidR="006279EE" w:rsidRPr="008B2AE6" w:rsidRDefault="006279EE" w:rsidP="008B2AE6">
                  <w:pPr>
                    <w:spacing w:line="300" w:lineRule="exact"/>
                    <w:jc w:val="both"/>
                    <w:rPr>
                      <w:rFonts w:ascii="標楷體" w:eastAsia="標楷體" w:hAnsi="標楷體"/>
                      <w:snapToGrid w:val="0"/>
                      <w:kern w:val="0"/>
                    </w:rPr>
                  </w:pPr>
                  <w:r w:rsidRPr="008B2AE6">
                    <w:rPr>
                      <w:rFonts w:ascii="標楷體" w:eastAsia="標楷體" w:hAnsi="標楷體" w:hint="eastAsia"/>
                      <w:snapToGrid w:val="0"/>
                      <w:kern w:val="0"/>
                    </w:rPr>
                    <w:lastRenderedPageBreak/>
                    <w:t>（三十七）採礦業</w:t>
                  </w: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氫離子濃度指數、水溫、化學需氧量、懸浮固體</w:t>
                  </w:r>
                </w:p>
                <w:p w:rsidR="006279EE" w:rsidRDefault="006279EE" w:rsidP="00A204DA">
                  <w:pPr>
                    <w:spacing w:line="280" w:lineRule="exact"/>
                    <w:ind w:rightChars="63" w:right="151"/>
                    <w:jc w:val="both"/>
                    <w:rPr>
                      <w:rFonts w:ascii="標楷體" w:eastAsia="標楷體" w:hAnsi="標楷體"/>
                      <w:snapToGrid w:val="0"/>
                      <w:kern w:val="0"/>
                    </w:rPr>
                  </w:pPr>
                </w:p>
                <w:p w:rsidR="006279EE" w:rsidRDefault="006279EE" w:rsidP="00A204DA">
                  <w:pPr>
                    <w:spacing w:line="280" w:lineRule="exact"/>
                    <w:ind w:rightChars="63" w:right="151"/>
                    <w:jc w:val="both"/>
                    <w:rPr>
                      <w:rFonts w:ascii="標楷體" w:eastAsia="標楷體" w:hAnsi="標楷體"/>
                      <w:snapToGrid w:val="0"/>
                      <w:kern w:val="0"/>
                    </w:rPr>
                  </w:pPr>
                </w:p>
                <w:p w:rsidR="006279EE" w:rsidRPr="008B2AE6" w:rsidRDefault="006279EE" w:rsidP="00A204DA">
                  <w:pPr>
                    <w:spacing w:line="280" w:lineRule="exact"/>
                    <w:ind w:rightChars="63" w:right="151"/>
                    <w:jc w:val="both"/>
                    <w:rPr>
                      <w:rFonts w:ascii="標楷體" w:eastAsia="標楷體" w:hAnsi="標楷體"/>
                      <w:snapToGrid w:val="0"/>
                      <w:kern w:val="0"/>
                    </w:rPr>
                  </w:pPr>
                </w:p>
              </w:tc>
            </w:tr>
            <w:tr w:rsidR="006279EE" w:rsidRPr="008B2AE6" w:rsidTr="00A204DA">
              <w:trPr>
                <w:trHeight w:val="1278"/>
              </w:trPr>
              <w:tc>
                <w:tcPr>
                  <w:tcW w:w="1663" w:type="pct"/>
                  <w:gridSpan w:val="2"/>
                  <w:tcBorders>
                    <w:top w:val="single" w:sz="4" w:space="0" w:color="auto"/>
                    <w:left w:val="single" w:sz="4" w:space="0" w:color="auto"/>
                    <w:bottom w:val="single" w:sz="4" w:space="0" w:color="auto"/>
                    <w:right w:val="single" w:sz="4" w:space="0" w:color="auto"/>
                  </w:tcBorders>
                  <w:vAlign w:val="center"/>
                </w:tcPr>
                <w:p w:rsidR="006279EE" w:rsidRPr="008B2AE6" w:rsidRDefault="006279EE" w:rsidP="008B2AE6">
                  <w:pPr>
                    <w:spacing w:line="300" w:lineRule="exact"/>
                    <w:jc w:val="both"/>
                    <w:rPr>
                      <w:rFonts w:ascii="標楷體" w:eastAsia="標楷體" w:hAnsi="標楷體"/>
                      <w:snapToGrid w:val="0"/>
                      <w:kern w:val="0"/>
                    </w:rPr>
                  </w:pPr>
                  <w:r w:rsidRPr="008B2AE6">
                    <w:rPr>
                      <w:rFonts w:ascii="標楷體" w:eastAsia="標楷體" w:hAnsi="標楷體" w:hint="eastAsia"/>
                      <w:snapToGrid w:val="0"/>
                      <w:kern w:val="0"/>
                    </w:rPr>
                    <w:t>（三十八）土石採取業</w:t>
                  </w: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氫離子濃度指數、水溫、化學需氧量、懸浮固體</w:t>
                  </w:r>
                </w:p>
                <w:p w:rsidR="006279EE" w:rsidRDefault="006279EE" w:rsidP="00A204DA">
                  <w:pPr>
                    <w:spacing w:line="280" w:lineRule="exact"/>
                    <w:ind w:rightChars="63" w:right="151"/>
                    <w:jc w:val="both"/>
                    <w:rPr>
                      <w:rFonts w:ascii="標楷體" w:eastAsia="標楷體" w:hAnsi="標楷體"/>
                      <w:snapToGrid w:val="0"/>
                      <w:kern w:val="0"/>
                    </w:rPr>
                  </w:pPr>
                </w:p>
                <w:p w:rsidR="006279EE" w:rsidRDefault="006279EE" w:rsidP="00A204DA">
                  <w:pPr>
                    <w:spacing w:line="280" w:lineRule="exact"/>
                    <w:ind w:rightChars="63" w:right="151"/>
                    <w:jc w:val="both"/>
                    <w:rPr>
                      <w:rFonts w:ascii="標楷體" w:eastAsia="標楷體" w:hAnsi="標楷體"/>
                      <w:snapToGrid w:val="0"/>
                      <w:kern w:val="0"/>
                    </w:rPr>
                  </w:pPr>
                </w:p>
                <w:p w:rsidR="006279EE" w:rsidRPr="008B2AE6" w:rsidRDefault="006279EE" w:rsidP="00A204DA">
                  <w:pPr>
                    <w:spacing w:line="280" w:lineRule="exact"/>
                    <w:ind w:rightChars="63" w:right="151"/>
                    <w:jc w:val="both"/>
                    <w:rPr>
                      <w:rFonts w:ascii="標楷體" w:eastAsia="標楷體" w:hAnsi="標楷體"/>
                      <w:snapToGrid w:val="0"/>
                      <w:kern w:val="0"/>
                    </w:rPr>
                  </w:pPr>
                </w:p>
              </w:tc>
            </w:tr>
            <w:tr w:rsidR="006279EE" w:rsidRPr="008B2AE6" w:rsidTr="00A204DA">
              <w:trPr>
                <w:trHeight w:val="1112"/>
              </w:trPr>
              <w:tc>
                <w:tcPr>
                  <w:tcW w:w="1663" w:type="pct"/>
                  <w:gridSpan w:val="2"/>
                  <w:tcBorders>
                    <w:top w:val="single" w:sz="4" w:space="0" w:color="auto"/>
                    <w:left w:val="single" w:sz="4" w:space="0" w:color="auto"/>
                    <w:bottom w:val="single" w:sz="4" w:space="0" w:color="auto"/>
                    <w:right w:val="single" w:sz="4" w:space="0" w:color="auto"/>
                  </w:tcBorders>
                  <w:vAlign w:val="center"/>
                </w:tcPr>
                <w:p w:rsidR="006279EE" w:rsidRPr="008B2AE6" w:rsidRDefault="006279EE" w:rsidP="008B2AE6">
                  <w:pPr>
                    <w:spacing w:line="300" w:lineRule="exact"/>
                    <w:jc w:val="both"/>
                    <w:rPr>
                      <w:rFonts w:ascii="標楷體" w:eastAsia="標楷體" w:hAnsi="標楷體"/>
                      <w:snapToGrid w:val="0"/>
                      <w:kern w:val="0"/>
                    </w:rPr>
                  </w:pPr>
                  <w:r w:rsidRPr="008B2AE6">
                    <w:rPr>
                      <w:rFonts w:ascii="標楷體" w:eastAsia="標楷體" w:hAnsi="標楷體" w:hint="eastAsia"/>
                      <w:snapToGrid w:val="0"/>
                      <w:kern w:val="0"/>
                    </w:rPr>
                    <w:t>（三十九）土石加工業</w:t>
                  </w: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氫離子濃度指數、水溫、化學需氧量、懸浮固體</w:t>
                  </w:r>
                </w:p>
                <w:p w:rsidR="006279EE" w:rsidRDefault="006279EE" w:rsidP="00A204DA">
                  <w:pPr>
                    <w:spacing w:line="280" w:lineRule="exact"/>
                    <w:ind w:rightChars="63" w:right="151"/>
                    <w:jc w:val="both"/>
                    <w:rPr>
                      <w:rFonts w:ascii="標楷體" w:eastAsia="標楷體" w:hAnsi="標楷體"/>
                      <w:snapToGrid w:val="0"/>
                      <w:kern w:val="0"/>
                    </w:rPr>
                  </w:pPr>
                </w:p>
                <w:p w:rsidR="006279EE" w:rsidRPr="008B2AE6" w:rsidRDefault="006279EE" w:rsidP="00A204DA">
                  <w:pPr>
                    <w:spacing w:line="280" w:lineRule="exact"/>
                    <w:ind w:rightChars="63" w:right="151"/>
                    <w:jc w:val="both"/>
                    <w:rPr>
                      <w:rFonts w:ascii="標楷體" w:eastAsia="標楷體" w:hAnsi="標楷體"/>
                      <w:snapToGrid w:val="0"/>
                      <w:kern w:val="0"/>
                    </w:rPr>
                  </w:pPr>
                </w:p>
                <w:p w:rsidR="006279EE" w:rsidRPr="008B2AE6" w:rsidRDefault="006279EE" w:rsidP="00A204DA">
                  <w:pPr>
                    <w:spacing w:line="280" w:lineRule="exact"/>
                    <w:ind w:rightChars="63" w:right="151"/>
                    <w:jc w:val="both"/>
                    <w:rPr>
                      <w:rFonts w:ascii="標楷體" w:eastAsia="標楷體" w:hAnsi="標楷體"/>
                      <w:snapToGrid w:val="0"/>
                      <w:kern w:val="0"/>
                    </w:rPr>
                  </w:pPr>
                </w:p>
              </w:tc>
            </w:tr>
            <w:tr w:rsidR="006279EE" w:rsidRPr="008B2AE6" w:rsidTr="00A204DA">
              <w:trPr>
                <w:trHeight w:val="1435"/>
              </w:trPr>
              <w:tc>
                <w:tcPr>
                  <w:tcW w:w="1663" w:type="pct"/>
                  <w:gridSpan w:val="2"/>
                  <w:tcBorders>
                    <w:top w:val="single" w:sz="4" w:space="0" w:color="auto"/>
                    <w:left w:val="single" w:sz="4" w:space="0" w:color="auto"/>
                    <w:bottom w:val="single" w:sz="4" w:space="0" w:color="auto"/>
                    <w:right w:val="single" w:sz="4" w:space="0" w:color="auto"/>
                  </w:tcBorders>
                  <w:vAlign w:val="center"/>
                </w:tcPr>
                <w:p w:rsidR="006279EE" w:rsidRPr="008B2AE6" w:rsidRDefault="006279EE" w:rsidP="008B2AE6">
                  <w:pPr>
                    <w:spacing w:line="300" w:lineRule="exact"/>
                    <w:jc w:val="both"/>
                    <w:rPr>
                      <w:rFonts w:ascii="標楷體" w:eastAsia="標楷體" w:hAnsi="標楷體"/>
                      <w:snapToGrid w:val="0"/>
                      <w:kern w:val="0"/>
                    </w:rPr>
                  </w:pPr>
                  <w:r w:rsidRPr="008B2AE6">
                    <w:rPr>
                      <w:rFonts w:ascii="標楷體" w:eastAsia="標楷體" w:hAnsi="標楷體" w:hint="eastAsia"/>
                      <w:snapToGrid w:val="0"/>
                      <w:kern w:val="0"/>
                    </w:rPr>
                    <w:t>（四十）土石方堆（棄）置場</w:t>
                  </w: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氫離子濃度指數、水溫、化學需氧量、懸浮固體</w:t>
                  </w:r>
                </w:p>
                <w:p w:rsidR="006279EE" w:rsidRDefault="006279EE" w:rsidP="00A204DA">
                  <w:pPr>
                    <w:spacing w:line="280" w:lineRule="exact"/>
                    <w:ind w:rightChars="63" w:right="151"/>
                    <w:jc w:val="both"/>
                    <w:rPr>
                      <w:rFonts w:ascii="標楷體" w:eastAsia="標楷體" w:hAnsi="標楷體"/>
                      <w:snapToGrid w:val="0"/>
                      <w:kern w:val="0"/>
                    </w:rPr>
                  </w:pPr>
                </w:p>
                <w:p w:rsidR="006279EE" w:rsidRDefault="006279EE" w:rsidP="00A204DA">
                  <w:pPr>
                    <w:spacing w:line="280" w:lineRule="exact"/>
                    <w:ind w:rightChars="63" w:right="151"/>
                    <w:jc w:val="both"/>
                    <w:rPr>
                      <w:rFonts w:ascii="標楷體" w:eastAsia="標楷體" w:hAnsi="標楷體"/>
                      <w:snapToGrid w:val="0"/>
                      <w:kern w:val="0"/>
                    </w:rPr>
                  </w:pPr>
                </w:p>
                <w:p w:rsidR="006279EE" w:rsidRPr="008B2AE6" w:rsidRDefault="006279EE" w:rsidP="00A204DA">
                  <w:pPr>
                    <w:spacing w:line="280" w:lineRule="exact"/>
                    <w:ind w:rightChars="63" w:right="151"/>
                    <w:jc w:val="both"/>
                    <w:rPr>
                      <w:rFonts w:ascii="標楷體" w:eastAsia="標楷體" w:hAnsi="標楷體"/>
                      <w:snapToGrid w:val="0"/>
                      <w:kern w:val="0"/>
                    </w:rPr>
                  </w:pPr>
                </w:p>
              </w:tc>
            </w:tr>
            <w:tr w:rsidR="006279EE" w:rsidRPr="008B2AE6" w:rsidTr="00A204DA">
              <w:trPr>
                <w:trHeight w:val="1179"/>
              </w:trPr>
              <w:tc>
                <w:tcPr>
                  <w:tcW w:w="1663" w:type="pct"/>
                  <w:gridSpan w:val="2"/>
                  <w:tcBorders>
                    <w:top w:val="single" w:sz="4" w:space="0" w:color="auto"/>
                    <w:left w:val="single" w:sz="4" w:space="0" w:color="auto"/>
                    <w:bottom w:val="single" w:sz="4" w:space="0" w:color="auto"/>
                    <w:right w:val="single" w:sz="4" w:space="0" w:color="auto"/>
                  </w:tcBorders>
                  <w:vAlign w:val="center"/>
                </w:tcPr>
                <w:p w:rsidR="006279EE" w:rsidRPr="008B2AE6" w:rsidRDefault="006279EE" w:rsidP="008B2AE6">
                  <w:pPr>
                    <w:spacing w:line="300" w:lineRule="exact"/>
                    <w:jc w:val="both"/>
                    <w:rPr>
                      <w:rFonts w:ascii="標楷體" w:eastAsia="標楷體" w:hAnsi="標楷體"/>
                      <w:snapToGrid w:val="0"/>
                      <w:kern w:val="0"/>
                    </w:rPr>
                  </w:pPr>
                  <w:r w:rsidRPr="008B2AE6">
                    <w:rPr>
                      <w:rFonts w:ascii="標楷體" w:eastAsia="標楷體" w:hAnsi="標楷體" w:hint="eastAsia"/>
                      <w:snapToGrid w:val="0"/>
                      <w:kern w:val="0"/>
                    </w:rPr>
                    <w:t>（四十一）貨櫃集散站經營業</w:t>
                  </w: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氫離子濃度指數、水溫、化學需氧量、懸浮固體</w:t>
                  </w:r>
                </w:p>
                <w:p w:rsidR="006279EE" w:rsidRDefault="006279EE" w:rsidP="00A204DA">
                  <w:pPr>
                    <w:spacing w:line="280" w:lineRule="exact"/>
                    <w:ind w:rightChars="63" w:right="151"/>
                    <w:jc w:val="both"/>
                    <w:rPr>
                      <w:rFonts w:ascii="標楷體" w:eastAsia="標楷體" w:hAnsi="標楷體"/>
                      <w:snapToGrid w:val="0"/>
                      <w:kern w:val="0"/>
                    </w:rPr>
                  </w:pPr>
                </w:p>
                <w:p w:rsidR="006279EE" w:rsidRDefault="006279EE" w:rsidP="00A204DA">
                  <w:pPr>
                    <w:spacing w:line="280" w:lineRule="exact"/>
                    <w:ind w:rightChars="63" w:right="151"/>
                    <w:jc w:val="both"/>
                    <w:rPr>
                      <w:rFonts w:ascii="標楷體" w:eastAsia="標楷體" w:hAnsi="標楷體"/>
                      <w:snapToGrid w:val="0"/>
                      <w:kern w:val="0"/>
                    </w:rPr>
                  </w:pPr>
                </w:p>
                <w:p w:rsidR="006279EE" w:rsidRPr="008B2AE6" w:rsidRDefault="006279EE" w:rsidP="00A204DA">
                  <w:pPr>
                    <w:spacing w:line="280" w:lineRule="exact"/>
                    <w:ind w:rightChars="63" w:right="151"/>
                    <w:jc w:val="both"/>
                    <w:rPr>
                      <w:rFonts w:ascii="標楷體" w:eastAsia="標楷體" w:hAnsi="標楷體"/>
                      <w:snapToGrid w:val="0"/>
                      <w:kern w:val="0"/>
                    </w:rPr>
                  </w:pPr>
                </w:p>
              </w:tc>
            </w:tr>
            <w:tr w:rsidR="006279EE" w:rsidRPr="008B2AE6" w:rsidTr="00A204DA">
              <w:trPr>
                <w:trHeight w:val="124"/>
              </w:trPr>
              <w:tc>
                <w:tcPr>
                  <w:tcW w:w="1663" w:type="pct"/>
                  <w:gridSpan w:val="2"/>
                  <w:tcBorders>
                    <w:top w:val="single" w:sz="4" w:space="0" w:color="auto"/>
                    <w:left w:val="single" w:sz="4" w:space="0" w:color="auto"/>
                    <w:bottom w:val="single" w:sz="4" w:space="0" w:color="auto"/>
                    <w:right w:val="single" w:sz="4" w:space="0" w:color="auto"/>
                  </w:tcBorders>
                  <w:vAlign w:val="center"/>
                </w:tcPr>
                <w:p w:rsidR="006279EE" w:rsidRPr="008B2AE6" w:rsidRDefault="006279EE" w:rsidP="0038737E">
                  <w:pPr>
                    <w:spacing w:line="300" w:lineRule="exact"/>
                    <w:jc w:val="both"/>
                    <w:rPr>
                      <w:rFonts w:ascii="標楷體" w:eastAsia="標楷體" w:hAnsi="標楷體"/>
                      <w:snapToGrid w:val="0"/>
                      <w:kern w:val="0"/>
                    </w:rPr>
                  </w:pPr>
                  <w:r w:rsidRPr="008B2AE6">
                    <w:rPr>
                      <w:rFonts w:ascii="標楷體" w:eastAsia="標楷體" w:hAnsi="標楷體" w:hint="eastAsia"/>
                      <w:snapToGrid w:val="0"/>
                      <w:kern w:val="0"/>
                    </w:rPr>
                    <w:t>（四十二）食品製造業（不</w:t>
                  </w:r>
                  <w:r w:rsidRPr="008B2AE6">
                    <w:rPr>
                      <w:rFonts w:ascii="標楷體" w:eastAsia="標楷體" w:hAnsi="標楷體" w:hint="eastAsia"/>
                      <w:snapToGrid w:val="0"/>
                      <w:kern w:val="0"/>
                    </w:rPr>
                    <w:lastRenderedPageBreak/>
                    <w:t>含醱酵業、製粉業、製糖業）</w:t>
                  </w:r>
                </w:p>
              </w:tc>
              <w:tc>
                <w:tcPr>
                  <w:tcW w:w="3337" w:type="pct"/>
                  <w:tcBorders>
                    <w:top w:val="single" w:sz="4" w:space="0" w:color="auto"/>
                    <w:left w:val="single" w:sz="4" w:space="0" w:color="auto"/>
                    <w:bottom w:val="single" w:sz="4" w:space="0" w:color="auto"/>
                    <w:right w:val="single" w:sz="4" w:space="0" w:color="auto"/>
                  </w:tcBorders>
                </w:tcPr>
                <w:p w:rsidR="006279EE"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lastRenderedPageBreak/>
                    <w:t>氫離子濃度指數、水溫、生化需氧量、化學需氧量、懸浮固體</w:t>
                  </w:r>
                  <w:r w:rsidRPr="008B2AE6">
                    <w:rPr>
                      <w:rFonts w:ascii="標楷體" w:eastAsia="標楷體" w:hAnsi="標楷體" w:hint="eastAsia"/>
                      <w:snapToGrid w:val="0"/>
                      <w:kern w:val="0"/>
                      <w:u w:val="single"/>
                    </w:rPr>
                    <w:t>、</w:t>
                  </w:r>
                  <w:r w:rsidRPr="008B2AE6">
                    <w:rPr>
                      <w:rFonts w:ascii="標楷體" w:eastAsia="標楷體" w:hAnsi="標楷體" w:hint="eastAsia"/>
                      <w:snapToGrid w:val="0"/>
                      <w:kern w:val="0"/>
                    </w:rPr>
                    <w:t>＊油脂</w:t>
                  </w:r>
                </w:p>
                <w:p w:rsidR="006279EE" w:rsidRDefault="006279EE" w:rsidP="00A204DA">
                  <w:pPr>
                    <w:spacing w:line="280" w:lineRule="exact"/>
                    <w:ind w:rightChars="63" w:right="151"/>
                    <w:jc w:val="both"/>
                    <w:rPr>
                      <w:rFonts w:ascii="標楷體" w:eastAsia="標楷體" w:hAnsi="標楷體"/>
                      <w:snapToGrid w:val="0"/>
                      <w:kern w:val="0"/>
                    </w:rPr>
                  </w:pPr>
                </w:p>
                <w:p w:rsidR="006279EE" w:rsidRDefault="006279EE" w:rsidP="00A204DA">
                  <w:pPr>
                    <w:spacing w:line="280" w:lineRule="exact"/>
                    <w:ind w:rightChars="63" w:right="151"/>
                    <w:jc w:val="both"/>
                    <w:rPr>
                      <w:rFonts w:ascii="標楷體" w:eastAsia="標楷體" w:hAnsi="標楷體"/>
                      <w:snapToGrid w:val="0"/>
                      <w:kern w:val="0"/>
                    </w:rPr>
                  </w:pPr>
                </w:p>
                <w:p w:rsidR="006279EE" w:rsidRDefault="006279EE" w:rsidP="00A204DA">
                  <w:pPr>
                    <w:spacing w:line="280" w:lineRule="exact"/>
                    <w:ind w:rightChars="63" w:right="151"/>
                    <w:jc w:val="both"/>
                    <w:rPr>
                      <w:rFonts w:ascii="標楷體" w:eastAsia="標楷體" w:hAnsi="標楷體"/>
                      <w:snapToGrid w:val="0"/>
                      <w:kern w:val="0"/>
                    </w:rPr>
                  </w:pPr>
                </w:p>
                <w:p w:rsidR="006279EE" w:rsidRPr="008B2AE6" w:rsidRDefault="006279EE" w:rsidP="00A204DA">
                  <w:pPr>
                    <w:spacing w:line="280" w:lineRule="exact"/>
                    <w:ind w:rightChars="63" w:right="151"/>
                    <w:jc w:val="both"/>
                    <w:rPr>
                      <w:rFonts w:ascii="標楷體" w:eastAsia="標楷體" w:hAnsi="標楷體"/>
                      <w:snapToGrid w:val="0"/>
                      <w:kern w:val="0"/>
                    </w:rPr>
                  </w:pPr>
                </w:p>
              </w:tc>
            </w:tr>
            <w:tr w:rsidR="006279EE" w:rsidRPr="008B2AE6" w:rsidTr="00A204DA">
              <w:trPr>
                <w:trHeight w:val="1559"/>
              </w:trPr>
              <w:tc>
                <w:tcPr>
                  <w:tcW w:w="1663" w:type="pct"/>
                  <w:gridSpan w:val="2"/>
                  <w:tcBorders>
                    <w:top w:val="single" w:sz="4" w:space="0" w:color="auto"/>
                    <w:left w:val="single" w:sz="4" w:space="0" w:color="auto"/>
                    <w:bottom w:val="single" w:sz="4" w:space="0" w:color="auto"/>
                    <w:right w:val="single" w:sz="4" w:space="0" w:color="auto"/>
                  </w:tcBorders>
                  <w:vAlign w:val="center"/>
                </w:tcPr>
                <w:p w:rsidR="006279EE" w:rsidRPr="008B2AE6" w:rsidRDefault="006279EE" w:rsidP="008B2AE6">
                  <w:pPr>
                    <w:spacing w:line="300" w:lineRule="exact"/>
                    <w:jc w:val="both"/>
                    <w:rPr>
                      <w:rFonts w:ascii="標楷體" w:eastAsia="標楷體" w:hAnsi="標楷體"/>
                      <w:snapToGrid w:val="0"/>
                      <w:kern w:val="0"/>
                    </w:rPr>
                  </w:pPr>
                  <w:r w:rsidRPr="008B2AE6">
                    <w:rPr>
                      <w:rFonts w:ascii="標楷體" w:eastAsia="標楷體" w:hAnsi="標楷體" w:hint="eastAsia"/>
                      <w:snapToGrid w:val="0"/>
                      <w:kern w:val="0"/>
                    </w:rPr>
                    <w:lastRenderedPageBreak/>
                    <w:t>（四十三）屠宰業</w:t>
                  </w: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氫離子濃度指數、水溫、生化需氧量、化學需氧量、懸浮固體、真色色度、油脂</w:t>
                  </w:r>
                </w:p>
                <w:p w:rsidR="006279EE" w:rsidRDefault="006279EE" w:rsidP="00A204DA">
                  <w:pPr>
                    <w:spacing w:line="280" w:lineRule="exact"/>
                    <w:ind w:rightChars="63" w:right="151"/>
                    <w:jc w:val="both"/>
                    <w:rPr>
                      <w:rFonts w:ascii="標楷體" w:eastAsia="標楷體" w:hAnsi="標楷體"/>
                      <w:snapToGrid w:val="0"/>
                      <w:kern w:val="0"/>
                    </w:rPr>
                  </w:pPr>
                </w:p>
                <w:p w:rsidR="006279EE" w:rsidRDefault="006279EE" w:rsidP="00A204DA">
                  <w:pPr>
                    <w:spacing w:line="280" w:lineRule="exact"/>
                    <w:ind w:rightChars="63" w:right="151"/>
                    <w:jc w:val="both"/>
                    <w:rPr>
                      <w:rFonts w:ascii="標楷體" w:eastAsia="標楷體" w:hAnsi="標楷體"/>
                      <w:snapToGrid w:val="0"/>
                      <w:kern w:val="0"/>
                    </w:rPr>
                  </w:pPr>
                </w:p>
                <w:p w:rsidR="006279EE" w:rsidRPr="008B2AE6" w:rsidRDefault="006279EE" w:rsidP="00A204DA">
                  <w:pPr>
                    <w:spacing w:line="280" w:lineRule="exact"/>
                    <w:ind w:rightChars="63" w:right="151"/>
                    <w:jc w:val="both"/>
                    <w:rPr>
                      <w:rFonts w:ascii="標楷體" w:eastAsia="標楷體" w:hAnsi="標楷體"/>
                      <w:snapToGrid w:val="0"/>
                      <w:kern w:val="0"/>
                    </w:rPr>
                  </w:pPr>
                </w:p>
                <w:p w:rsidR="006279EE" w:rsidRPr="008B2AE6" w:rsidRDefault="006279EE" w:rsidP="00A204DA">
                  <w:pPr>
                    <w:spacing w:line="280" w:lineRule="exact"/>
                    <w:ind w:rightChars="63" w:right="151"/>
                    <w:jc w:val="both"/>
                    <w:rPr>
                      <w:rFonts w:ascii="標楷體" w:eastAsia="標楷體" w:hAnsi="標楷體"/>
                      <w:snapToGrid w:val="0"/>
                      <w:kern w:val="0"/>
                    </w:rPr>
                  </w:pPr>
                </w:p>
              </w:tc>
            </w:tr>
            <w:tr w:rsidR="006279EE" w:rsidRPr="008B2AE6" w:rsidTr="00A204DA">
              <w:trPr>
                <w:trHeight w:val="1256"/>
              </w:trPr>
              <w:tc>
                <w:tcPr>
                  <w:tcW w:w="1663" w:type="pct"/>
                  <w:gridSpan w:val="2"/>
                  <w:tcBorders>
                    <w:top w:val="single" w:sz="4" w:space="0" w:color="auto"/>
                    <w:left w:val="single" w:sz="4" w:space="0" w:color="auto"/>
                    <w:bottom w:val="single" w:sz="4" w:space="0" w:color="auto"/>
                    <w:right w:val="single" w:sz="4" w:space="0" w:color="auto"/>
                  </w:tcBorders>
                  <w:vAlign w:val="center"/>
                </w:tcPr>
                <w:p w:rsidR="006279EE" w:rsidRPr="008B2AE6" w:rsidRDefault="006279EE" w:rsidP="008B2AE6">
                  <w:pPr>
                    <w:spacing w:line="300" w:lineRule="exact"/>
                    <w:jc w:val="both"/>
                    <w:rPr>
                      <w:rFonts w:ascii="標楷體" w:eastAsia="標楷體" w:hAnsi="標楷體"/>
                      <w:snapToGrid w:val="0"/>
                      <w:kern w:val="0"/>
                    </w:rPr>
                  </w:pPr>
                  <w:r w:rsidRPr="008B2AE6">
                    <w:rPr>
                      <w:rFonts w:ascii="標楷體" w:eastAsia="標楷體" w:hAnsi="標楷體" w:hint="eastAsia"/>
                      <w:snapToGrid w:val="0"/>
                      <w:kern w:val="0"/>
                    </w:rPr>
                    <w:t>（四十四）製粉業</w:t>
                  </w: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氫離子濃度指數、水溫、生化需氧量、化學需氧量、懸浮固體</w:t>
                  </w:r>
                </w:p>
                <w:p w:rsidR="006279EE" w:rsidRDefault="006279EE" w:rsidP="00A204DA">
                  <w:pPr>
                    <w:spacing w:line="280" w:lineRule="exact"/>
                    <w:ind w:rightChars="63" w:right="151"/>
                    <w:jc w:val="both"/>
                    <w:rPr>
                      <w:rFonts w:ascii="標楷體" w:eastAsia="標楷體" w:hAnsi="標楷體"/>
                      <w:snapToGrid w:val="0"/>
                      <w:kern w:val="0"/>
                    </w:rPr>
                  </w:pPr>
                </w:p>
                <w:p w:rsidR="006279EE" w:rsidRPr="008B2AE6" w:rsidRDefault="006279EE" w:rsidP="00A204DA">
                  <w:pPr>
                    <w:spacing w:line="280" w:lineRule="exact"/>
                    <w:ind w:rightChars="63" w:right="151"/>
                    <w:jc w:val="both"/>
                    <w:rPr>
                      <w:rFonts w:ascii="標楷體" w:eastAsia="標楷體" w:hAnsi="標楷體"/>
                      <w:snapToGrid w:val="0"/>
                      <w:kern w:val="0"/>
                    </w:rPr>
                  </w:pPr>
                </w:p>
                <w:p w:rsidR="006279EE" w:rsidRPr="008B2AE6" w:rsidRDefault="006279EE" w:rsidP="00A204DA">
                  <w:pPr>
                    <w:spacing w:line="280" w:lineRule="exact"/>
                    <w:ind w:rightChars="63" w:right="151"/>
                    <w:jc w:val="both"/>
                    <w:rPr>
                      <w:rFonts w:ascii="標楷體" w:eastAsia="標楷體" w:hAnsi="標楷體"/>
                      <w:snapToGrid w:val="0"/>
                      <w:kern w:val="0"/>
                    </w:rPr>
                  </w:pPr>
                </w:p>
              </w:tc>
            </w:tr>
            <w:tr w:rsidR="006279EE" w:rsidRPr="008B2AE6" w:rsidTr="00A204DA">
              <w:trPr>
                <w:trHeight w:val="1734"/>
              </w:trPr>
              <w:tc>
                <w:tcPr>
                  <w:tcW w:w="1663" w:type="pct"/>
                  <w:gridSpan w:val="2"/>
                  <w:tcBorders>
                    <w:top w:val="single" w:sz="4" w:space="0" w:color="auto"/>
                    <w:left w:val="single" w:sz="4" w:space="0" w:color="auto"/>
                    <w:bottom w:val="single" w:sz="4" w:space="0" w:color="auto"/>
                    <w:right w:val="single" w:sz="4" w:space="0" w:color="auto"/>
                  </w:tcBorders>
                  <w:vAlign w:val="center"/>
                </w:tcPr>
                <w:p w:rsidR="006279EE" w:rsidRPr="008B2AE6" w:rsidRDefault="006279EE" w:rsidP="008B2AE6">
                  <w:pPr>
                    <w:spacing w:line="300" w:lineRule="exact"/>
                    <w:jc w:val="both"/>
                    <w:rPr>
                      <w:rFonts w:ascii="標楷體" w:eastAsia="標楷體" w:hAnsi="標楷體"/>
                      <w:snapToGrid w:val="0"/>
                      <w:kern w:val="0"/>
                    </w:rPr>
                  </w:pPr>
                  <w:r w:rsidRPr="008B2AE6">
                    <w:rPr>
                      <w:rFonts w:ascii="標楷體" w:eastAsia="標楷體" w:hAnsi="標楷體" w:hint="eastAsia"/>
                      <w:snapToGrid w:val="0"/>
                      <w:kern w:val="0"/>
                    </w:rPr>
                    <w:t>（四十五）醱酵業</w:t>
                  </w: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氫離子濃度指數、水溫、生化需氧量、化學需氧量、懸浮固體、真色色度</w:t>
                  </w:r>
                </w:p>
                <w:p w:rsidR="006279EE" w:rsidRDefault="006279EE" w:rsidP="00A204DA">
                  <w:pPr>
                    <w:spacing w:line="280" w:lineRule="exact"/>
                    <w:ind w:rightChars="63" w:right="151"/>
                    <w:jc w:val="both"/>
                    <w:rPr>
                      <w:rFonts w:ascii="標楷體" w:eastAsia="標楷體" w:hAnsi="標楷體"/>
                      <w:snapToGrid w:val="0"/>
                      <w:kern w:val="0"/>
                    </w:rPr>
                  </w:pPr>
                </w:p>
                <w:p w:rsidR="006279EE" w:rsidRPr="008B2AE6" w:rsidRDefault="006279EE" w:rsidP="00A204DA">
                  <w:pPr>
                    <w:spacing w:line="280" w:lineRule="exact"/>
                    <w:ind w:rightChars="63" w:right="151"/>
                    <w:jc w:val="both"/>
                    <w:rPr>
                      <w:rFonts w:ascii="標楷體" w:eastAsia="標楷體" w:hAnsi="標楷體"/>
                      <w:snapToGrid w:val="0"/>
                      <w:kern w:val="0"/>
                    </w:rPr>
                  </w:pPr>
                </w:p>
                <w:p w:rsidR="006279EE" w:rsidRPr="008B2AE6" w:rsidRDefault="006279EE" w:rsidP="00A204DA">
                  <w:pPr>
                    <w:spacing w:line="280" w:lineRule="exact"/>
                    <w:ind w:rightChars="63" w:right="151"/>
                    <w:jc w:val="both"/>
                    <w:rPr>
                      <w:rFonts w:ascii="標楷體" w:eastAsia="標楷體" w:hAnsi="標楷體"/>
                      <w:snapToGrid w:val="0"/>
                      <w:kern w:val="0"/>
                    </w:rPr>
                  </w:pPr>
                </w:p>
              </w:tc>
            </w:tr>
            <w:tr w:rsidR="006279EE" w:rsidRPr="008B2AE6" w:rsidTr="00A204DA">
              <w:trPr>
                <w:trHeight w:val="465"/>
              </w:trPr>
              <w:tc>
                <w:tcPr>
                  <w:tcW w:w="1663" w:type="pct"/>
                  <w:gridSpan w:val="2"/>
                  <w:tcBorders>
                    <w:top w:val="single" w:sz="4" w:space="0" w:color="auto"/>
                    <w:left w:val="single" w:sz="4" w:space="0" w:color="auto"/>
                    <w:bottom w:val="single" w:sz="4" w:space="0" w:color="auto"/>
                    <w:right w:val="single" w:sz="4" w:space="0" w:color="auto"/>
                  </w:tcBorders>
                  <w:vAlign w:val="center"/>
                </w:tcPr>
                <w:p w:rsidR="006279EE" w:rsidRPr="008B2AE6" w:rsidRDefault="006279EE" w:rsidP="0038737E">
                  <w:pPr>
                    <w:spacing w:line="300" w:lineRule="exact"/>
                    <w:jc w:val="both"/>
                    <w:rPr>
                      <w:rFonts w:ascii="標楷體" w:eastAsia="標楷體" w:hAnsi="標楷體"/>
                      <w:snapToGrid w:val="0"/>
                      <w:kern w:val="0"/>
                    </w:rPr>
                  </w:pPr>
                  <w:r w:rsidRPr="008B2AE6">
                    <w:rPr>
                      <w:rFonts w:ascii="標楷體" w:eastAsia="標楷體" w:hAnsi="標楷體" w:hint="eastAsia"/>
                      <w:snapToGrid w:val="0"/>
                      <w:kern w:val="0"/>
                    </w:rPr>
                    <w:t>（四十六）修車廠</w:t>
                  </w: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氫離子濃度指數、水溫、化學需氧量、懸浮固體</w:t>
                  </w:r>
                  <w:r w:rsidRPr="008B2AE6">
                    <w:rPr>
                      <w:rFonts w:ascii="標楷體" w:eastAsia="標楷體" w:hAnsi="標楷體" w:hint="eastAsia"/>
                      <w:snapToGrid w:val="0"/>
                      <w:kern w:val="0"/>
                      <w:u w:val="single"/>
                    </w:rPr>
                    <w:t>、</w:t>
                  </w:r>
                  <w:r w:rsidRPr="008B2AE6">
                    <w:rPr>
                      <w:rFonts w:ascii="標楷體" w:eastAsia="標楷體" w:hAnsi="標楷體" w:hint="eastAsia"/>
                      <w:snapToGrid w:val="0"/>
                      <w:kern w:val="0"/>
                    </w:rPr>
                    <w:t>＊油脂</w:t>
                  </w:r>
                </w:p>
                <w:p w:rsidR="006279EE" w:rsidRPr="008B2AE6" w:rsidRDefault="006279EE" w:rsidP="00A204DA">
                  <w:pPr>
                    <w:spacing w:line="280" w:lineRule="exact"/>
                    <w:ind w:rightChars="63" w:right="151"/>
                    <w:jc w:val="both"/>
                    <w:rPr>
                      <w:rFonts w:ascii="標楷體" w:eastAsia="標楷體" w:hAnsi="標楷體"/>
                      <w:snapToGrid w:val="0"/>
                      <w:kern w:val="0"/>
                    </w:rPr>
                  </w:pPr>
                </w:p>
                <w:p w:rsidR="006279EE" w:rsidRPr="008B2AE6" w:rsidRDefault="006279EE" w:rsidP="00A204DA">
                  <w:pPr>
                    <w:spacing w:line="280" w:lineRule="exact"/>
                    <w:ind w:rightChars="63" w:right="151"/>
                    <w:jc w:val="both"/>
                    <w:rPr>
                      <w:rFonts w:ascii="標楷體" w:eastAsia="標楷體" w:hAnsi="標楷體"/>
                      <w:snapToGrid w:val="0"/>
                      <w:kern w:val="0"/>
                    </w:rPr>
                  </w:pPr>
                </w:p>
              </w:tc>
            </w:tr>
            <w:tr w:rsidR="006279EE" w:rsidRPr="008B2AE6" w:rsidTr="00A204DA">
              <w:trPr>
                <w:trHeight w:val="1255"/>
              </w:trPr>
              <w:tc>
                <w:tcPr>
                  <w:tcW w:w="1663" w:type="pct"/>
                  <w:gridSpan w:val="2"/>
                  <w:tcBorders>
                    <w:top w:val="single" w:sz="4" w:space="0" w:color="auto"/>
                    <w:left w:val="single" w:sz="4" w:space="0" w:color="auto"/>
                    <w:bottom w:val="single" w:sz="4" w:space="0" w:color="auto"/>
                    <w:right w:val="single" w:sz="4" w:space="0" w:color="auto"/>
                  </w:tcBorders>
                  <w:vAlign w:val="center"/>
                </w:tcPr>
                <w:p w:rsidR="006279EE" w:rsidRPr="008B2AE6" w:rsidRDefault="006279EE" w:rsidP="008B2AE6">
                  <w:pPr>
                    <w:spacing w:line="300" w:lineRule="exact"/>
                    <w:jc w:val="both"/>
                    <w:rPr>
                      <w:rFonts w:ascii="標楷體" w:eastAsia="標楷體" w:hAnsi="標楷體"/>
                      <w:snapToGrid w:val="0"/>
                      <w:kern w:val="0"/>
                    </w:rPr>
                  </w:pPr>
                  <w:r w:rsidRPr="008B2AE6">
                    <w:rPr>
                      <w:rFonts w:ascii="標楷體" w:eastAsia="標楷體" w:hAnsi="標楷體" w:hint="eastAsia"/>
                      <w:snapToGrid w:val="0"/>
                      <w:kern w:val="0"/>
                    </w:rPr>
                    <w:lastRenderedPageBreak/>
                    <w:t>（四十七）遊樂園（區）</w:t>
                  </w: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氫離子濃度指數、水溫、生化需氧量、化學需氧量、懸浮固體、大腸桿菌群</w:t>
                  </w:r>
                  <w:r w:rsidRPr="008B2AE6">
                    <w:rPr>
                      <w:rFonts w:ascii="標楷體" w:eastAsia="標楷體" w:hAnsi="標楷體" w:hint="eastAsia"/>
                      <w:snapToGrid w:val="0"/>
                      <w:kern w:val="0"/>
                      <w:u w:val="single"/>
                    </w:rPr>
                    <w:t>、</w:t>
                  </w:r>
                  <w:r w:rsidRPr="008B2AE6">
                    <w:rPr>
                      <w:rFonts w:ascii="標楷體" w:eastAsia="標楷體" w:hAnsi="標楷體" w:hint="eastAsia"/>
                      <w:snapToGrid w:val="0"/>
                      <w:kern w:val="0"/>
                    </w:rPr>
                    <w:t>＊油脂</w:t>
                  </w:r>
                </w:p>
                <w:p w:rsidR="006279EE" w:rsidRDefault="006279EE" w:rsidP="00A204DA">
                  <w:pPr>
                    <w:spacing w:line="280" w:lineRule="exact"/>
                    <w:ind w:rightChars="63" w:right="151"/>
                    <w:jc w:val="both"/>
                    <w:rPr>
                      <w:rFonts w:ascii="標楷體" w:eastAsia="標楷體" w:hAnsi="標楷體"/>
                      <w:snapToGrid w:val="0"/>
                      <w:kern w:val="0"/>
                    </w:rPr>
                  </w:pPr>
                </w:p>
                <w:p w:rsidR="006279EE" w:rsidRPr="008B2AE6" w:rsidRDefault="006279EE" w:rsidP="00A204DA">
                  <w:pPr>
                    <w:spacing w:line="280" w:lineRule="exact"/>
                    <w:ind w:rightChars="63" w:right="151"/>
                    <w:jc w:val="both"/>
                    <w:rPr>
                      <w:rFonts w:ascii="標楷體" w:eastAsia="標楷體" w:hAnsi="標楷體"/>
                      <w:snapToGrid w:val="0"/>
                      <w:kern w:val="0"/>
                    </w:rPr>
                  </w:pPr>
                </w:p>
              </w:tc>
            </w:tr>
            <w:tr w:rsidR="006279EE" w:rsidRPr="008B2AE6" w:rsidTr="00A204DA">
              <w:trPr>
                <w:trHeight w:val="1563"/>
              </w:trPr>
              <w:tc>
                <w:tcPr>
                  <w:tcW w:w="1663" w:type="pct"/>
                  <w:gridSpan w:val="2"/>
                  <w:tcBorders>
                    <w:top w:val="single" w:sz="4" w:space="0" w:color="auto"/>
                    <w:left w:val="single" w:sz="4" w:space="0" w:color="auto"/>
                    <w:bottom w:val="single" w:sz="4" w:space="0" w:color="auto"/>
                    <w:right w:val="single" w:sz="4" w:space="0" w:color="auto"/>
                  </w:tcBorders>
                  <w:vAlign w:val="center"/>
                </w:tcPr>
                <w:p w:rsidR="006279EE" w:rsidRPr="008B2AE6" w:rsidRDefault="006279EE" w:rsidP="008B2AE6">
                  <w:pPr>
                    <w:spacing w:line="300" w:lineRule="exact"/>
                    <w:jc w:val="both"/>
                    <w:rPr>
                      <w:rFonts w:ascii="標楷體" w:eastAsia="標楷體" w:hAnsi="標楷體"/>
                      <w:snapToGrid w:val="0"/>
                      <w:kern w:val="0"/>
                    </w:rPr>
                  </w:pPr>
                  <w:r w:rsidRPr="008B2AE6">
                    <w:rPr>
                      <w:rFonts w:ascii="標楷體" w:eastAsia="標楷體" w:hAnsi="標楷體" w:hint="eastAsia"/>
                      <w:snapToGrid w:val="0"/>
                      <w:kern w:val="0"/>
                    </w:rPr>
                    <w:t>（四十八）洗衣業</w:t>
                  </w: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氫離子濃度指數、水溫、化學需氧量、懸浮固體</w:t>
                  </w:r>
                </w:p>
                <w:p w:rsidR="006279EE" w:rsidRPr="008B2AE6" w:rsidRDefault="006279EE" w:rsidP="00A204DA">
                  <w:pPr>
                    <w:spacing w:line="280" w:lineRule="exact"/>
                    <w:ind w:rightChars="63" w:right="151"/>
                    <w:jc w:val="both"/>
                    <w:rPr>
                      <w:rFonts w:ascii="標楷體" w:eastAsia="標楷體" w:hAnsi="標楷體"/>
                      <w:snapToGrid w:val="0"/>
                      <w:kern w:val="0"/>
                    </w:rPr>
                  </w:pPr>
                </w:p>
                <w:p w:rsidR="006279EE" w:rsidRPr="008B2AE6" w:rsidRDefault="006279EE" w:rsidP="00A204DA">
                  <w:pPr>
                    <w:spacing w:line="280" w:lineRule="exact"/>
                    <w:ind w:rightChars="63" w:right="151"/>
                    <w:jc w:val="both"/>
                    <w:rPr>
                      <w:rFonts w:ascii="標楷體" w:eastAsia="標楷體" w:hAnsi="標楷體"/>
                      <w:snapToGrid w:val="0"/>
                      <w:kern w:val="0"/>
                    </w:rPr>
                  </w:pPr>
                </w:p>
              </w:tc>
            </w:tr>
            <w:tr w:rsidR="006279EE" w:rsidRPr="008B2AE6" w:rsidTr="00A204DA">
              <w:trPr>
                <w:trHeight w:val="1260"/>
              </w:trPr>
              <w:tc>
                <w:tcPr>
                  <w:tcW w:w="1663" w:type="pct"/>
                  <w:gridSpan w:val="2"/>
                  <w:tcBorders>
                    <w:top w:val="single" w:sz="4" w:space="0" w:color="auto"/>
                    <w:left w:val="single" w:sz="4" w:space="0" w:color="auto"/>
                    <w:bottom w:val="single" w:sz="4" w:space="0" w:color="auto"/>
                    <w:right w:val="single" w:sz="4" w:space="0" w:color="auto"/>
                  </w:tcBorders>
                  <w:vAlign w:val="center"/>
                </w:tcPr>
                <w:p w:rsidR="006279EE" w:rsidRPr="008B2AE6" w:rsidRDefault="006279EE" w:rsidP="008B2AE6">
                  <w:pPr>
                    <w:spacing w:line="300" w:lineRule="exact"/>
                    <w:jc w:val="both"/>
                    <w:rPr>
                      <w:rFonts w:ascii="標楷體" w:eastAsia="標楷體" w:hAnsi="標楷體"/>
                      <w:snapToGrid w:val="0"/>
                      <w:kern w:val="0"/>
                    </w:rPr>
                  </w:pPr>
                  <w:r w:rsidRPr="008B2AE6">
                    <w:rPr>
                      <w:rFonts w:ascii="標楷體" w:eastAsia="標楷體" w:hAnsi="標楷體" w:hint="eastAsia"/>
                      <w:snapToGrid w:val="0"/>
                      <w:kern w:val="0"/>
                    </w:rPr>
                    <w:t>（四十九）其他工業</w:t>
                  </w: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氫離子濃度指數、水溫、生化需氧量、化學需氧量、懸浮固體、真色色度</w:t>
                  </w:r>
                </w:p>
                <w:p w:rsidR="006279EE" w:rsidRDefault="006279EE" w:rsidP="00A204DA">
                  <w:pPr>
                    <w:spacing w:line="280" w:lineRule="exact"/>
                    <w:ind w:rightChars="63" w:right="151"/>
                    <w:jc w:val="both"/>
                    <w:rPr>
                      <w:rFonts w:ascii="標楷體" w:eastAsia="標楷體" w:hAnsi="標楷體"/>
                      <w:snapToGrid w:val="0"/>
                      <w:kern w:val="0"/>
                    </w:rPr>
                  </w:pPr>
                </w:p>
                <w:p w:rsidR="006279EE" w:rsidRPr="008B2AE6" w:rsidRDefault="006279EE" w:rsidP="00A204DA">
                  <w:pPr>
                    <w:spacing w:line="280" w:lineRule="exact"/>
                    <w:ind w:rightChars="63" w:right="151"/>
                    <w:jc w:val="both"/>
                    <w:rPr>
                      <w:rFonts w:ascii="標楷體" w:eastAsia="標楷體" w:hAnsi="標楷體"/>
                      <w:snapToGrid w:val="0"/>
                      <w:kern w:val="0"/>
                    </w:rPr>
                  </w:pPr>
                </w:p>
                <w:p w:rsidR="006279EE" w:rsidRPr="008B2AE6" w:rsidRDefault="006279EE" w:rsidP="00A204DA">
                  <w:pPr>
                    <w:spacing w:line="280" w:lineRule="exact"/>
                    <w:ind w:rightChars="63" w:right="151"/>
                    <w:jc w:val="both"/>
                    <w:rPr>
                      <w:rFonts w:ascii="標楷體" w:eastAsia="標楷體" w:hAnsi="標楷體"/>
                      <w:snapToGrid w:val="0"/>
                      <w:kern w:val="0"/>
                    </w:rPr>
                  </w:pPr>
                </w:p>
              </w:tc>
            </w:tr>
            <w:tr w:rsidR="006279EE" w:rsidRPr="008B2AE6" w:rsidTr="00A204DA">
              <w:trPr>
                <w:trHeight w:val="1278"/>
              </w:trPr>
              <w:tc>
                <w:tcPr>
                  <w:tcW w:w="1663" w:type="pct"/>
                  <w:gridSpan w:val="2"/>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ind w:left="667" w:hangingChars="278" w:hanging="667"/>
                    <w:jc w:val="both"/>
                    <w:rPr>
                      <w:rFonts w:ascii="標楷體" w:eastAsia="標楷體" w:hAnsi="標楷體"/>
                      <w:snapToGrid w:val="0"/>
                      <w:kern w:val="0"/>
                    </w:rPr>
                  </w:pPr>
                  <w:r w:rsidRPr="008B2AE6">
                    <w:rPr>
                      <w:rFonts w:ascii="標楷體" w:eastAsia="標楷體" w:hAnsi="標楷體" w:hint="eastAsia"/>
                      <w:snapToGrid w:val="0"/>
                      <w:kern w:val="0"/>
                    </w:rPr>
                    <w:t>（五十）應回收廢棄物回收處理業</w:t>
                  </w:r>
                </w:p>
              </w:tc>
              <w:tc>
                <w:tcPr>
                  <w:tcW w:w="3337" w:type="pct"/>
                  <w:tcBorders>
                    <w:top w:val="single" w:sz="4" w:space="0" w:color="auto"/>
                    <w:left w:val="single" w:sz="4" w:space="0" w:color="auto"/>
                    <w:bottom w:val="single" w:sz="4" w:space="0" w:color="auto"/>
                    <w:right w:val="single" w:sz="4" w:space="0" w:color="auto"/>
                  </w:tcBorders>
                </w:tcPr>
                <w:p w:rsidR="006279EE"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氫離子濃度指數、水溫、化學需氧量、懸浮固體</w:t>
                  </w:r>
                </w:p>
                <w:p w:rsidR="006279EE" w:rsidRDefault="006279EE" w:rsidP="00A204DA">
                  <w:pPr>
                    <w:spacing w:line="280" w:lineRule="exact"/>
                    <w:ind w:rightChars="63" w:right="151"/>
                    <w:jc w:val="both"/>
                    <w:rPr>
                      <w:rFonts w:ascii="標楷體" w:eastAsia="標楷體" w:hAnsi="標楷體"/>
                      <w:snapToGrid w:val="0"/>
                      <w:kern w:val="0"/>
                    </w:rPr>
                  </w:pPr>
                </w:p>
                <w:p w:rsidR="006279EE" w:rsidRDefault="006279EE" w:rsidP="00A204DA">
                  <w:pPr>
                    <w:spacing w:line="280" w:lineRule="exact"/>
                    <w:ind w:rightChars="63" w:right="151"/>
                    <w:jc w:val="both"/>
                    <w:rPr>
                      <w:rFonts w:ascii="標楷體" w:eastAsia="標楷體" w:hAnsi="標楷體"/>
                      <w:snapToGrid w:val="0"/>
                      <w:kern w:val="0"/>
                    </w:rPr>
                  </w:pPr>
                </w:p>
                <w:p w:rsidR="006279EE" w:rsidRPr="008B2AE6" w:rsidRDefault="006279EE" w:rsidP="00A204DA">
                  <w:pPr>
                    <w:spacing w:line="280" w:lineRule="exact"/>
                    <w:ind w:rightChars="63" w:right="151"/>
                    <w:jc w:val="both"/>
                    <w:rPr>
                      <w:rFonts w:ascii="標楷體" w:eastAsia="標楷體" w:hAnsi="標楷體"/>
                      <w:snapToGrid w:val="0"/>
                      <w:kern w:val="0"/>
                    </w:rPr>
                  </w:pPr>
                </w:p>
              </w:tc>
            </w:tr>
            <w:tr w:rsidR="006279EE" w:rsidRPr="008B2AE6" w:rsidTr="00A204DA">
              <w:tc>
                <w:tcPr>
                  <w:tcW w:w="1663" w:type="pct"/>
                  <w:gridSpan w:val="2"/>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ind w:left="667" w:hangingChars="278" w:hanging="667"/>
                    <w:jc w:val="both"/>
                    <w:rPr>
                      <w:rFonts w:ascii="標楷體" w:eastAsia="標楷體" w:hAnsi="標楷體"/>
                      <w:snapToGrid w:val="0"/>
                      <w:kern w:val="0"/>
                    </w:rPr>
                  </w:pPr>
                  <w:r w:rsidRPr="008B2AE6">
                    <w:rPr>
                      <w:rFonts w:ascii="標楷體" w:eastAsia="標楷體" w:hAnsi="標楷體" w:hint="eastAsia"/>
                      <w:snapToGrid w:val="0"/>
                      <w:kern w:val="0"/>
                    </w:rPr>
                    <w:t>（五十一）畜牧業</w:t>
                  </w: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氫離子濃度指數、水溫、生化需氧量、化學需氧量、懸浮固體</w:t>
                  </w:r>
                </w:p>
                <w:p w:rsidR="006279EE" w:rsidRDefault="006279EE" w:rsidP="00A204DA">
                  <w:pPr>
                    <w:spacing w:line="280" w:lineRule="exact"/>
                    <w:ind w:rightChars="63" w:right="151"/>
                    <w:jc w:val="both"/>
                    <w:rPr>
                      <w:rFonts w:ascii="標楷體" w:eastAsia="標楷體" w:hAnsi="標楷體"/>
                      <w:snapToGrid w:val="0"/>
                      <w:kern w:val="0"/>
                    </w:rPr>
                  </w:pPr>
                </w:p>
                <w:p w:rsidR="006279EE" w:rsidRPr="008B2AE6" w:rsidRDefault="006279EE" w:rsidP="00A204DA">
                  <w:pPr>
                    <w:spacing w:line="280" w:lineRule="exact"/>
                    <w:ind w:rightChars="63" w:right="151"/>
                    <w:jc w:val="both"/>
                    <w:rPr>
                      <w:rFonts w:ascii="標楷體" w:eastAsia="標楷體" w:hAnsi="標楷體"/>
                      <w:snapToGrid w:val="0"/>
                      <w:kern w:val="0"/>
                    </w:rPr>
                  </w:pPr>
                </w:p>
                <w:p w:rsidR="006279EE" w:rsidRPr="008B2AE6" w:rsidRDefault="006279EE" w:rsidP="00A204DA">
                  <w:pPr>
                    <w:spacing w:line="280" w:lineRule="exact"/>
                    <w:ind w:rightChars="63" w:right="151"/>
                    <w:jc w:val="both"/>
                    <w:rPr>
                      <w:rFonts w:ascii="標楷體" w:eastAsia="標楷體" w:hAnsi="標楷體"/>
                      <w:snapToGrid w:val="0"/>
                      <w:kern w:val="0"/>
                    </w:rPr>
                  </w:pPr>
                </w:p>
              </w:tc>
            </w:tr>
            <w:tr w:rsidR="006279EE" w:rsidRPr="008B2AE6" w:rsidTr="00A204DA">
              <w:trPr>
                <w:trHeight w:val="1684"/>
              </w:trPr>
              <w:tc>
                <w:tcPr>
                  <w:tcW w:w="1663" w:type="pct"/>
                  <w:gridSpan w:val="2"/>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ind w:left="667" w:hangingChars="278" w:hanging="667"/>
                    <w:jc w:val="both"/>
                    <w:rPr>
                      <w:rFonts w:ascii="標楷體" w:eastAsia="標楷體" w:hAnsi="標楷體"/>
                      <w:snapToGrid w:val="0"/>
                      <w:kern w:val="0"/>
                    </w:rPr>
                  </w:pPr>
                  <w:r w:rsidRPr="008B2AE6">
                    <w:rPr>
                      <w:rFonts w:ascii="標楷體" w:eastAsia="標楷體" w:hAnsi="標楷體" w:hint="eastAsia"/>
                      <w:snapToGrid w:val="0"/>
                      <w:kern w:val="0"/>
                    </w:rPr>
                    <w:lastRenderedPageBreak/>
                    <w:t>（五十二）水產養殖業</w:t>
                  </w: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氫離子濃度指數、水溫、生化需氧量、化學需氧量、懸浮固體</w:t>
                  </w:r>
                </w:p>
                <w:p w:rsidR="006279EE" w:rsidRDefault="006279EE" w:rsidP="00A204DA">
                  <w:pPr>
                    <w:spacing w:line="280" w:lineRule="exact"/>
                    <w:ind w:rightChars="63" w:right="151"/>
                    <w:jc w:val="both"/>
                    <w:rPr>
                      <w:rFonts w:ascii="標楷體" w:eastAsia="標楷體" w:hAnsi="標楷體"/>
                      <w:snapToGrid w:val="0"/>
                      <w:kern w:val="0"/>
                    </w:rPr>
                  </w:pPr>
                </w:p>
                <w:p w:rsidR="006279EE" w:rsidRDefault="006279EE" w:rsidP="00A204DA">
                  <w:pPr>
                    <w:spacing w:line="280" w:lineRule="exact"/>
                    <w:ind w:rightChars="63" w:right="151"/>
                    <w:jc w:val="both"/>
                    <w:rPr>
                      <w:rFonts w:ascii="標楷體" w:eastAsia="標楷體" w:hAnsi="標楷體"/>
                      <w:snapToGrid w:val="0"/>
                      <w:kern w:val="0"/>
                    </w:rPr>
                  </w:pPr>
                </w:p>
                <w:p w:rsidR="006279EE" w:rsidRPr="008B2AE6" w:rsidRDefault="006279EE" w:rsidP="00A204DA">
                  <w:pPr>
                    <w:spacing w:line="280" w:lineRule="exact"/>
                    <w:ind w:rightChars="63" w:right="151"/>
                    <w:jc w:val="both"/>
                    <w:rPr>
                      <w:rFonts w:ascii="標楷體" w:eastAsia="標楷體" w:hAnsi="標楷體"/>
                      <w:snapToGrid w:val="0"/>
                      <w:kern w:val="0"/>
                    </w:rPr>
                  </w:pPr>
                </w:p>
              </w:tc>
            </w:tr>
            <w:tr w:rsidR="006279EE" w:rsidRPr="008B2AE6" w:rsidTr="00A204DA">
              <w:trPr>
                <w:trHeight w:val="1837"/>
              </w:trPr>
              <w:tc>
                <w:tcPr>
                  <w:tcW w:w="1663" w:type="pct"/>
                  <w:gridSpan w:val="2"/>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ind w:left="667" w:hangingChars="278" w:hanging="667"/>
                    <w:jc w:val="both"/>
                    <w:rPr>
                      <w:rFonts w:ascii="標楷體" w:eastAsia="標楷體" w:hAnsi="標楷體"/>
                      <w:snapToGrid w:val="0"/>
                      <w:kern w:val="0"/>
                    </w:rPr>
                  </w:pPr>
                  <w:r w:rsidRPr="008B2AE6">
                    <w:rPr>
                      <w:rFonts w:ascii="標楷體" w:eastAsia="標楷體" w:hAnsi="標楷體" w:hint="eastAsia"/>
                      <w:snapToGrid w:val="0"/>
                      <w:kern w:val="0"/>
                    </w:rPr>
                    <w:t>（五十三）醫院、醫事機構</w:t>
                  </w: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氫離子濃度指數、水溫、生化需氧量、化學需氧量、懸浮固體、大腸桿菌群</w:t>
                  </w:r>
                </w:p>
                <w:p w:rsidR="006279EE" w:rsidRPr="008B2AE6" w:rsidRDefault="006279EE" w:rsidP="00A204DA">
                  <w:pPr>
                    <w:spacing w:line="280" w:lineRule="exact"/>
                    <w:ind w:rightChars="63" w:right="151"/>
                    <w:jc w:val="both"/>
                    <w:rPr>
                      <w:rFonts w:ascii="標楷體" w:eastAsia="標楷體" w:hAnsi="標楷體"/>
                      <w:snapToGrid w:val="0"/>
                      <w:kern w:val="0"/>
                    </w:rPr>
                  </w:pPr>
                </w:p>
                <w:p w:rsidR="006279EE" w:rsidRDefault="006279EE" w:rsidP="00A204DA">
                  <w:pPr>
                    <w:spacing w:line="280" w:lineRule="exact"/>
                    <w:ind w:rightChars="63" w:right="151"/>
                    <w:jc w:val="both"/>
                    <w:rPr>
                      <w:rFonts w:ascii="標楷體" w:eastAsia="標楷體" w:hAnsi="標楷體"/>
                      <w:snapToGrid w:val="0"/>
                      <w:kern w:val="0"/>
                    </w:rPr>
                  </w:pPr>
                </w:p>
                <w:p w:rsidR="006279EE" w:rsidRPr="008B2AE6" w:rsidRDefault="006279EE" w:rsidP="00A204DA">
                  <w:pPr>
                    <w:spacing w:line="280" w:lineRule="exact"/>
                    <w:ind w:rightChars="63" w:right="151"/>
                    <w:jc w:val="both"/>
                    <w:rPr>
                      <w:rFonts w:ascii="標楷體" w:eastAsia="標楷體" w:hAnsi="標楷體"/>
                      <w:snapToGrid w:val="0"/>
                      <w:kern w:val="0"/>
                    </w:rPr>
                  </w:pPr>
                </w:p>
              </w:tc>
            </w:tr>
            <w:tr w:rsidR="006279EE" w:rsidRPr="008B2AE6" w:rsidTr="00A204DA">
              <w:trPr>
                <w:trHeight w:val="1691"/>
              </w:trPr>
              <w:tc>
                <w:tcPr>
                  <w:tcW w:w="1663" w:type="pct"/>
                  <w:gridSpan w:val="2"/>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ind w:left="667" w:hangingChars="278" w:hanging="667"/>
                    <w:jc w:val="both"/>
                    <w:rPr>
                      <w:rFonts w:ascii="標楷體" w:eastAsia="標楷體" w:hAnsi="標楷體"/>
                      <w:snapToGrid w:val="0"/>
                      <w:kern w:val="0"/>
                    </w:rPr>
                  </w:pPr>
                  <w:r w:rsidRPr="008B2AE6">
                    <w:rPr>
                      <w:rFonts w:ascii="標楷體" w:eastAsia="標楷體" w:hAnsi="標楷體" w:hint="eastAsia"/>
                      <w:snapToGrid w:val="0"/>
                      <w:kern w:val="0"/>
                    </w:rPr>
                    <w:t>（五十四）貯煤場</w:t>
                  </w: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氫離子濃度指數</w:t>
                  </w:r>
                  <w:r w:rsidRPr="008B2AE6">
                    <w:rPr>
                      <w:rFonts w:ascii="標楷體" w:eastAsia="標楷體" w:hAnsi="標楷體" w:hint="eastAsia"/>
                      <w:i/>
                      <w:snapToGrid w:val="0"/>
                      <w:kern w:val="0"/>
                    </w:rPr>
                    <w:t>、</w:t>
                  </w:r>
                  <w:r w:rsidRPr="008B2AE6">
                    <w:rPr>
                      <w:rFonts w:ascii="標楷體" w:eastAsia="標楷體" w:hAnsi="標楷體" w:hint="eastAsia"/>
                      <w:snapToGrid w:val="0"/>
                      <w:kern w:val="0"/>
                    </w:rPr>
                    <w:t>水溫、生化需氧量、化學需氧量、懸浮固體、真色色度</w:t>
                  </w:r>
                </w:p>
                <w:p w:rsidR="006279EE" w:rsidRDefault="006279EE" w:rsidP="00A204DA">
                  <w:pPr>
                    <w:spacing w:line="280" w:lineRule="exact"/>
                    <w:ind w:rightChars="63" w:right="151"/>
                    <w:jc w:val="both"/>
                    <w:rPr>
                      <w:rFonts w:ascii="標楷體" w:eastAsia="標楷體" w:hAnsi="標楷體"/>
                      <w:snapToGrid w:val="0"/>
                      <w:kern w:val="0"/>
                    </w:rPr>
                  </w:pPr>
                </w:p>
                <w:p w:rsidR="006279EE" w:rsidRDefault="006279EE" w:rsidP="00A204DA">
                  <w:pPr>
                    <w:spacing w:line="280" w:lineRule="exact"/>
                    <w:ind w:rightChars="63" w:right="151"/>
                    <w:jc w:val="both"/>
                    <w:rPr>
                      <w:rFonts w:ascii="標楷體" w:eastAsia="標楷體" w:hAnsi="標楷體"/>
                      <w:snapToGrid w:val="0"/>
                      <w:kern w:val="0"/>
                    </w:rPr>
                  </w:pPr>
                </w:p>
                <w:p w:rsidR="006279EE" w:rsidRPr="008B2AE6" w:rsidRDefault="006279EE" w:rsidP="00A204DA">
                  <w:pPr>
                    <w:spacing w:line="280" w:lineRule="exact"/>
                    <w:ind w:rightChars="63" w:right="151"/>
                    <w:jc w:val="both"/>
                    <w:rPr>
                      <w:rFonts w:ascii="標楷體" w:eastAsia="標楷體" w:hAnsi="標楷體"/>
                      <w:snapToGrid w:val="0"/>
                      <w:kern w:val="0"/>
                    </w:rPr>
                  </w:pPr>
                </w:p>
              </w:tc>
            </w:tr>
            <w:tr w:rsidR="006279EE" w:rsidRPr="008B2AE6" w:rsidTr="00A204DA">
              <w:trPr>
                <w:cantSplit/>
                <w:trHeight w:val="1543"/>
              </w:trPr>
              <w:tc>
                <w:tcPr>
                  <w:tcW w:w="800" w:type="pct"/>
                  <w:vMerge w:val="restart"/>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jc w:val="both"/>
                    <w:rPr>
                      <w:rFonts w:ascii="標楷體" w:eastAsia="標楷體" w:hAnsi="標楷體"/>
                      <w:snapToGrid w:val="0"/>
                      <w:kern w:val="0"/>
                    </w:rPr>
                  </w:pPr>
                  <w:r w:rsidRPr="008B2AE6">
                    <w:rPr>
                      <w:rFonts w:ascii="標楷體" w:eastAsia="標楷體" w:hAnsi="標楷體" w:hint="eastAsia"/>
                      <w:snapToGrid w:val="0"/>
                      <w:kern w:val="0"/>
                    </w:rPr>
                    <w:t>（五十五）餐飲業、觀光旅館（飯</w:t>
                  </w:r>
                  <w:r w:rsidRPr="008B2AE6">
                    <w:rPr>
                      <w:rFonts w:ascii="標楷體" w:eastAsia="標楷體" w:hAnsi="標楷體" w:hint="eastAsia"/>
                      <w:snapToGrid w:val="0"/>
                      <w:kern w:val="0"/>
                    </w:rPr>
                    <w:lastRenderedPageBreak/>
                    <w:t>店）</w:t>
                  </w:r>
                </w:p>
              </w:tc>
              <w:tc>
                <w:tcPr>
                  <w:tcW w:w="863" w:type="pct"/>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ind w:left="113" w:hangingChars="47" w:hanging="113"/>
                    <w:jc w:val="both"/>
                    <w:rPr>
                      <w:rFonts w:ascii="標楷體" w:eastAsia="標楷體" w:hAnsi="標楷體"/>
                      <w:snapToGrid w:val="0"/>
                      <w:kern w:val="0"/>
                    </w:rPr>
                  </w:pPr>
                  <w:r w:rsidRPr="008B2AE6">
                    <w:rPr>
                      <w:rFonts w:ascii="標楷體" w:eastAsia="標楷體" w:hAnsi="標楷體"/>
                      <w:snapToGrid w:val="0"/>
                      <w:kern w:val="0"/>
                    </w:rPr>
                    <w:lastRenderedPageBreak/>
                    <w:t>1.</w:t>
                  </w:r>
                  <w:r w:rsidRPr="008B2AE6">
                    <w:rPr>
                      <w:rFonts w:ascii="標楷體" w:eastAsia="標楷體" w:hAnsi="標楷體" w:hint="eastAsia"/>
                      <w:snapToGrid w:val="0"/>
                      <w:kern w:val="0"/>
                    </w:rPr>
                    <w:t>混合廢水</w:t>
                  </w:r>
                </w:p>
              </w:tc>
              <w:tc>
                <w:tcPr>
                  <w:tcW w:w="3337" w:type="pct"/>
                  <w:tcBorders>
                    <w:top w:val="single" w:sz="4" w:space="0" w:color="auto"/>
                    <w:left w:val="single" w:sz="4" w:space="0" w:color="auto"/>
                    <w:bottom w:val="single" w:sz="4" w:space="0" w:color="auto"/>
                    <w:right w:val="single" w:sz="4" w:space="0" w:color="auto"/>
                  </w:tcBorders>
                </w:tcPr>
                <w:p w:rsidR="006279EE"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氫離子濃度指數、水溫、生化需氧量、化學需氧量、懸浮固體、大腸桿菌群</w:t>
                  </w:r>
                  <w:r w:rsidRPr="008B2AE6">
                    <w:rPr>
                      <w:rFonts w:ascii="標楷體" w:eastAsia="標楷體" w:hAnsi="標楷體" w:hint="eastAsia"/>
                      <w:snapToGrid w:val="0"/>
                      <w:kern w:val="0"/>
                      <w:u w:val="single"/>
                    </w:rPr>
                    <w:t>、</w:t>
                  </w:r>
                  <w:r w:rsidRPr="008B2AE6">
                    <w:rPr>
                      <w:rFonts w:ascii="標楷體" w:eastAsia="標楷體" w:hAnsi="標楷體" w:hint="eastAsia"/>
                      <w:snapToGrid w:val="0"/>
                      <w:kern w:val="0"/>
                    </w:rPr>
                    <w:t>＊油脂</w:t>
                  </w:r>
                </w:p>
                <w:p w:rsidR="006279EE" w:rsidRDefault="006279EE" w:rsidP="00A204DA">
                  <w:pPr>
                    <w:spacing w:line="280" w:lineRule="exact"/>
                    <w:ind w:rightChars="63" w:right="151"/>
                    <w:jc w:val="both"/>
                    <w:rPr>
                      <w:rFonts w:ascii="標楷體" w:eastAsia="標楷體" w:hAnsi="標楷體"/>
                      <w:snapToGrid w:val="0"/>
                      <w:kern w:val="0"/>
                    </w:rPr>
                  </w:pPr>
                </w:p>
                <w:p w:rsidR="006279EE" w:rsidRPr="008B2AE6" w:rsidRDefault="006279EE" w:rsidP="00A204DA">
                  <w:pPr>
                    <w:spacing w:line="280" w:lineRule="exact"/>
                    <w:ind w:rightChars="63" w:right="151"/>
                    <w:jc w:val="both"/>
                    <w:rPr>
                      <w:rFonts w:ascii="標楷體" w:eastAsia="標楷體" w:hAnsi="標楷體"/>
                      <w:snapToGrid w:val="0"/>
                      <w:kern w:val="0"/>
                    </w:rPr>
                  </w:pPr>
                </w:p>
              </w:tc>
            </w:tr>
            <w:tr w:rsidR="006279EE" w:rsidRPr="008B2AE6" w:rsidTr="00A204DA">
              <w:trPr>
                <w:cantSplit/>
                <w:trHeight w:val="375"/>
              </w:trPr>
              <w:tc>
                <w:tcPr>
                  <w:tcW w:w="800" w:type="pct"/>
                  <w:vMerge/>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jc w:val="both"/>
                    <w:rPr>
                      <w:rFonts w:ascii="標楷體" w:eastAsia="標楷體" w:hAnsi="標楷體"/>
                      <w:snapToGrid w:val="0"/>
                      <w:kern w:val="0"/>
                    </w:rPr>
                  </w:pPr>
                </w:p>
              </w:tc>
              <w:tc>
                <w:tcPr>
                  <w:tcW w:w="863" w:type="pct"/>
                  <w:vMerge w:val="restart"/>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ind w:left="113" w:hangingChars="47" w:hanging="113"/>
                    <w:jc w:val="both"/>
                    <w:rPr>
                      <w:rFonts w:ascii="標楷體" w:eastAsia="標楷體" w:hAnsi="標楷體"/>
                      <w:snapToGrid w:val="0"/>
                      <w:kern w:val="0"/>
                    </w:rPr>
                  </w:pPr>
                  <w:r w:rsidRPr="008B2AE6">
                    <w:rPr>
                      <w:rFonts w:ascii="標楷體" w:eastAsia="標楷體" w:hAnsi="標楷體"/>
                      <w:snapToGrid w:val="0"/>
                      <w:kern w:val="0"/>
                    </w:rPr>
                    <w:t>2.</w:t>
                  </w:r>
                  <w:r w:rsidRPr="008B2AE6">
                    <w:rPr>
                      <w:rFonts w:ascii="標楷體" w:eastAsia="標楷體" w:hAnsi="標楷體" w:hint="eastAsia"/>
                      <w:snapToGrid w:val="0"/>
                      <w:kern w:val="0"/>
                    </w:rPr>
                    <w:t>採分</w:t>
                  </w:r>
                  <w:r w:rsidRPr="008B2AE6">
                    <w:rPr>
                      <w:rFonts w:ascii="標楷體" w:eastAsia="標楷體" w:hAnsi="標楷體" w:hint="eastAsia"/>
                      <w:snapToGrid w:val="0"/>
                      <w:kern w:val="0"/>
                    </w:rPr>
                    <w:lastRenderedPageBreak/>
                    <w:t>流收集處理之單純泡湯廢水</w:t>
                  </w: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lastRenderedPageBreak/>
                    <w:t>水溫、懸浮固體</w:t>
                  </w:r>
                </w:p>
              </w:tc>
            </w:tr>
            <w:tr w:rsidR="006279EE" w:rsidRPr="008B2AE6" w:rsidTr="00A204DA">
              <w:trPr>
                <w:cantSplit/>
                <w:trHeight w:val="1710"/>
              </w:trPr>
              <w:tc>
                <w:tcPr>
                  <w:tcW w:w="800" w:type="pct"/>
                  <w:vMerge/>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jc w:val="both"/>
                    <w:rPr>
                      <w:rFonts w:ascii="標楷體" w:eastAsia="標楷體" w:hAnsi="標楷體"/>
                      <w:snapToGrid w:val="0"/>
                      <w:kern w:val="0"/>
                    </w:rPr>
                  </w:pPr>
                </w:p>
              </w:tc>
              <w:tc>
                <w:tcPr>
                  <w:tcW w:w="863" w:type="pct"/>
                  <w:vMerge/>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ind w:left="113" w:hangingChars="47" w:hanging="113"/>
                    <w:jc w:val="both"/>
                    <w:rPr>
                      <w:rFonts w:ascii="標楷體" w:eastAsia="標楷體" w:hAnsi="標楷體"/>
                      <w:snapToGrid w:val="0"/>
                      <w:kern w:val="0"/>
                    </w:rPr>
                  </w:pPr>
                </w:p>
              </w:tc>
              <w:tc>
                <w:tcPr>
                  <w:tcW w:w="3337" w:type="pct"/>
                  <w:tcBorders>
                    <w:top w:val="single" w:sz="4" w:space="0" w:color="auto"/>
                    <w:left w:val="single" w:sz="4" w:space="0" w:color="auto"/>
                    <w:bottom w:val="single" w:sz="4" w:space="0" w:color="auto"/>
                    <w:right w:val="single" w:sz="4" w:space="0" w:color="auto"/>
                  </w:tcBorders>
                </w:tcPr>
                <w:p w:rsidR="006279EE" w:rsidRDefault="006279EE" w:rsidP="00A204DA">
                  <w:pPr>
                    <w:spacing w:line="280" w:lineRule="exact"/>
                    <w:ind w:rightChars="63" w:right="151"/>
                    <w:jc w:val="both"/>
                    <w:rPr>
                      <w:rFonts w:ascii="標楷體" w:eastAsia="標楷體" w:hAnsi="標楷體"/>
                      <w:snapToGrid w:val="0"/>
                      <w:kern w:val="0"/>
                    </w:rPr>
                  </w:pPr>
                </w:p>
                <w:p w:rsidR="006279EE" w:rsidRDefault="006279EE" w:rsidP="00A204DA">
                  <w:pPr>
                    <w:spacing w:line="280" w:lineRule="exact"/>
                    <w:ind w:rightChars="63" w:right="151"/>
                    <w:jc w:val="both"/>
                    <w:rPr>
                      <w:rFonts w:ascii="標楷體" w:eastAsia="標楷體" w:hAnsi="標楷體"/>
                      <w:snapToGrid w:val="0"/>
                      <w:kern w:val="0"/>
                    </w:rPr>
                  </w:pPr>
                </w:p>
                <w:p w:rsidR="006279EE" w:rsidRDefault="006279EE" w:rsidP="00A204DA">
                  <w:pPr>
                    <w:spacing w:line="280" w:lineRule="exact"/>
                    <w:ind w:rightChars="63" w:right="151"/>
                    <w:jc w:val="both"/>
                    <w:rPr>
                      <w:rFonts w:ascii="標楷體" w:eastAsia="標楷體" w:hAnsi="標楷體"/>
                      <w:snapToGrid w:val="0"/>
                      <w:kern w:val="0"/>
                    </w:rPr>
                  </w:pPr>
                </w:p>
                <w:p w:rsidR="006279EE" w:rsidRDefault="006279EE" w:rsidP="00A204DA">
                  <w:pPr>
                    <w:spacing w:line="280" w:lineRule="exact"/>
                    <w:ind w:rightChars="63" w:right="151"/>
                    <w:jc w:val="both"/>
                    <w:rPr>
                      <w:rFonts w:ascii="標楷體" w:eastAsia="標楷體" w:hAnsi="標楷體"/>
                      <w:snapToGrid w:val="0"/>
                      <w:kern w:val="0"/>
                    </w:rPr>
                  </w:pPr>
                </w:p>
                <w:p w:rsidR="006279EE" w:rsidRPr="008B2AE6" w:rsidRDefault="006279EE" w:rsidP="00A204DA">
                  <w:pPr>
                    <w:spacing w:line="280" w:lineRule="exact"/>
                    <w:ind w:rightChars="63" w:right="151"/>
                    <w:jc w:val="both"/>
                    <w:rPr>
                      <w:rFonts w:ascii="標楷體" w:eastAsia="標楷體" w:hAnsi="標楷體"/>
                      <w:snapToGrid w:val="0"/>
                      <w:kern w:val="0"/>
                    </w:rPr>
                  </w:pPr>
                </w:p>
              </w:tc>
            </w:tr>
            <w:tr w:rsidR="006279EE" w:rsidRPr="008B2AE6" w:rsidTr="00A204DA">
              <w:trPr>
                <w:cantSplit/>
                <w:trHeight w:val="2903"/>
              </w:trPr>
              <w:tc>
                <w:tcPr>
                  <w:tcW w:w="1663" w:type="pct"/>
                  <w:gridSpan w:val="2"/>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ind w:left="667" w:hangingChars="278" w:hanging="667"/>
                    <w:jc w:val="both"/>
                    <w:rPr>
                      <w:rFonts w:ascii="標楷體" w:eastAsia="標楷體" w:hAnsi="標楷體"/>
                      <w:snapToGrid w:val="0"/>
                      <w:kern w:val="0"/>
                    </w:rPr>
                  </w:pPr>
                  <w:r w:rsidRPr="008B2AE6">
                    <w:rPr>
                      <w:rFonts w:ascii="標楷體" w:eastAsia="標楷體" w:hAnsi="標楷體" w:hint="eastAsia"/>
                      <w:snapToGrid w:val="0"/>
                      <w:kern w:val="0"/>
                    </w:rPr>
                    <w:lastRenderedPageBreak/>
                    <w:t>（五十六）光電材料及元件製造業</w:t>
                  </w: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氫離子濃度指數、水溫、生化需氧量、化學需氧量、懸浮固體、真色色度、氨氮</w:t>
                  </w:r>
                  <w:r w:rsidRPr="008B2AE6">
                    <w:rPr>
                      <w:rFonts w:ascii="標楷體" w:eastAsia="標楷體" w:hAnsi="標楷體" w:hint="eastAsia"/>
                      <w:snapToGrid w:val="0"/>
                      <w:kern w:val="0"/>
                      <w:u w:val="single"/>
                    </w:rPr>
                    <w:t>、</w:t>
                  </w:r>
                  <w:r w:rsidRPr="008B2AE6">
                    <w:rPr>
                      <w:rFonts w:ascii="標楷體" w:eastAsia="標楷體" w:hAnsi="標楷體" w:hint="eastAsia"/>
                      <w:snapToGrid w:val="0"/>
                      <w:kern w:val="0"/>
                    </w:rPr>
                    <w:t>＊氰化物、＊總鉻、＊鎘、＊六價鉻、＊鋅、＊鎳、＊銅、＊總汞、＊鉛、＊砷、＊硝酸鹽氮、＊陰離子介面活性劑、＊硼、＊氟鹽、＊鎵、＊銦、＊鉬</w:t>
                  </w:r>
                </w:p>
                <w:p w:rsidR="006279EE" w:rsidRPr="008B2AE6" w:rsidRDefault="006279EE" w:rsidP="00A204DA">
                  <w:pPr>
                    <w:spacing w:line="280" w:lineRule="exact"/>
                    <w:ind w:rightChars="63" w:right="151"/>
                    <w:jc w:val="both"/>
                    <w:rPr>
                      <w:rFonts w:ascii="標楷體" w:eastAsia="標楷體" w:hAnsi="標楷體"/>
                      <w:snapToGrid w:val="0"/>
                      <w:kern w:val="0"/>
                    </w:rPr>
                  </w:pPr>
                </w:p>
              </w:tc>
            </w:tr>
            <w:tr w:rsidR="006279EE" w:rsidRPr="008B2AE6" w:rsidTr="00A204DA">
              <w:trPr>
                <w:cantSplit/>
                <w:trHeight w:val="1131"/>
              </w:trPr>
              <w:tc>
                <w:tcPr>
                  <w:tcW w:w="800" w:type="pct"/>
                  <w:vMerge w:val="restart"/>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jc w:val="both"/>
                    <w:rPr>
                      <w:rFonts w:ascii="標楷體" w:eastAsia="標楷體" w:hAnsi="標楷體"/>
                      <w:snapToGrid w:val="0"/>
                      <w:kern w:val="0"/>
                    </w:rPr>
                  </w:pPr>
                  <w:r w:rsidRPr="008B2AE6">
                    <w:rPr>
                      <w:rFonts w:ascii="標楷體" w:eastAsia="標楷體" w:hAnsi="標楷體" w:hint="eastAsia"/>
                      <w:snapToGrid w:val="0"/>
                      <w:kern w:val="0"/>
                    </w:rPr>
                    <w:t>（五十七）其他中央主管機關指定之事業</w:t>
                  </w:r>
                </w:p>
              </w:tc>
              <w:tc>
                <w:tcPr>
                  <w:tcW w:w="863" w:type="pct"/>
                  <w:vMerge w:val="restart"/>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ind w:left="113" w:hangingChars="47" w:hanging="113"/>
                    <w:rPr>
                      <w:rFonts w:ascii="標楷體" w:eastAsia="標楷體" w:hAnsi="標楷體"/>
                      <w:snapToGrid w:val="0"/>
                      <w:kern w:val="0"/>
                    </w:rPr>
                  </w:pPr>
                  <w:r w:rsidRPr="008B2AE6">
                    <w:rPr>
                      <w:rFonts w:ascii="標楷體" w:eastAsia="標楷體" w:hAnsi="標楷體"/>
                      <w:snapToGrid w:val="0"/>
                      <w:kern w:val="0"/>
                    </w:rPr>
                    <w:t>1.</w:t>
                  </w:r>
                  <w:r w:rsidRPr="008B2AE6">
                    <w:rPr>
                      <w:rFonts w:ascii="標楷體" w:eastAsia="標楷體" w:hAnsi="標楷體" w:hint="eastAsia"/>
                      <w:snapToGrid w:val="0"/>
                      <w:kern w:val="0"/>
                    </w:rPr>
                    <w:t>非屬前述（一）至（五十六）之事業</w:t>
                  </w: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氫離子濃度指數、水溫、生化需氧量、化學需氧量、懸浮固體</w:t>
                  </w:r>
                  <w:r w:rsidRPr="008B2AE6">
                    <w:rPr>
                      <w:rFonts w:ascii="標楷體" w:eastAsia="標楷體" w:hAnsi="標楷體" w:hint="eastAsia"/>
                      <w:snapToGrid w:val="0"/>
                      <w:kern w:val="0"/>
                      <w:u w:val="single"/>
                    </w:rPr>
                    <w:t>、</w:t>
                  </w:r>
                  <w:r w:rsidRPr="008B2AE6">
                    <w:rPr>
                      <w:rFonts w:ascii="標楷體" w:eastAsia="標楷體" w:hAnsi="標楷體" w:hint="eastAsia"/>
                      <w:snapToGrid w:val="0"/>
                      <w:kern w:val="0"/>
                    </w:rPr>
                    <w:t>＊鉛、＊鎘、＊總汞、＊甲基汞、＊砷、＊六價鉻、＊銅、＊氰化物、＊總有機磷劑（如巴拉松、大利松、達馬松、亞素靈、一品松等）、＊酚類、＊安殺番、＊安特靈、＊靈丹、＊飛佈達及其衍生物、＊滴滴涕及其衍生物、＊阿特靈及地特靈、＊五氯酚及其鹽</w:t>
                  </w:r>
                </w:p>
              </w:tc>
            </w:tr>
            <w:tr w:rsidR="006279EE" w:rsidRPr="008B2AE6" w:rsidTr="00A204DA">
              <w:trPr>
                <w:cantSplit/>
                <w:trHeight w:val="3075"/>
              </w:trPr>
              <w:tc>
                <w:tcPr>
                  <w:tcW w:w="800" w:type="pct"/>
                  <w:vMerge/>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jc w:val="both"/>
                    <w:rPr>
                      <w:rFonts w:ascii="標楷體" w:eastAsia="標楷體" w:hAnsi="標楷體"/>
                      <w:snapToGrid w:val="0"/>
                      <w:kern w:val="0"/>
                    </w:rPr>
                  </w:pPr>
                </w:p>
              </w:tc>
              <w:tc>
                <w:tcPr>
                  <w:tcW w:w="863" w:type="pct"/>
                  <w:vMerge/>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ind w:left="113" w:hangingChars="47" w:hanging="113"/>
                    <w:rPr>
                      <w:rFonts w:ascii="標楷體" w:eastAsia="標楷體" w:hAnsi="標楷體"/>
                      <w:snapToGrid w:val="0"/>
                      <w:kern w:val="0"/>
                    </w:rPr>
                  </w:pPr>
                </w:p>
              </w:tc>
              <w:tc>
                <w:tcPr>
                  <w:tcW w:w="3337" w:type="pct"/>
                  <w:tcBorders>
                    <w:top w:val="single" w:sz="4" w:space="0" w:color="auto"/>
                    <w:left w:val="single" w:sz="4" w:space="0" w:color="auto"/>
                    <w:bottom w:val="single" w:sz="4" w:space="0" w:color="auto"/>
                    <w:right w:val="single" w:sz="4" w:space="0" w:color="auto"/>
                  </w:tcBorders>
                </w:tcPr>
                <w:p w:rsidR="006279EE"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類、＊毒殺芬、＊五氯硝苯、＊福爾培、＊四氯丹、＊蓋普丹</w:t>
                  </w:r>
                </w:p>
                <w:p w:rsidR="006279EE" w:rsidRDefault="006279EE" w:rsidP="00A204DA">
                  <w:pPr>
                    <w:spacing w:line="280" w:lineRule="exact"/>
                    <w:ind w:rightChars="63" w:right="151"/>
                    <w:jc w:val="both"/>
                    <w:rPr>
                      <w:rFonts w:ascii="標楷體" w:eastAsia="標楷體" w:hAnsi="標楷體"/>
                      <w:snapToGrid w:val="0"/>
                      <w:kern w:val="0"/>
                    </w:rPr>
                  </w:pPr>
                </w:p>
                <w:p w:rsidR="006279EE" w:rsidRDefault="006279EE" w:rsidP="00A204DA">
                  <w:pPr>
                    <w:spacing w:line="280" w:lineRule="exact"/>
                    <w:ind w:rightChars="63" w:right="151"/>
                    <w:jc w:val="both"/>
                    <w:rPr>
                      <w:rFonts w:ascii="標楷體" w:eastAsia="標楷體" w:hAnsi="標楷體"/>
                      <w:snapToGrid w:val="0"/>
                      <w:kern w:val="0"/>
                    </w:rPr>
                  </w:pPr>
                </w:p>
                <w:p w:rsidR="006279EE" w:rsidRDefault="006279EE" w:rsidP="00A204DA">
                  <w:pPr>
                    <w:spacing w:line="280" w:lineRule="exact"/>
                    <w:ind w:rightChars="63" w:right="151"/>
                    <w:jc w:val="both"/>
                    <w:rPr>
                      <w:rFonts w:ascii="標楷體" w:eastAsia="標楷體" w:hAnsi="標楷體"/>
                      <w:snapToGrid w:val="0"/>
                      <w:kern w:val="0"/>
                    </w:rPr>
                  </w:pPr>
                </w:p>
                <w:p w:rsidR="006279EE" w:rsidRDefault="006279EE" w:rsidP="00A204DA">
                  <w:pPr>
                    <w:spacing w:line="280" w:lineRule="exact"/>
                    <w:ind w:rightChars="63" w:right="151"/>
                    <w:jc w:val="both"/>
                    <w:rPr>
                      <w:rFonts w:ascii="標楷體" w:eastAsia="標楷體" w:hAnsi="標楷體"/>
                      <w:snapToGrid w:val="0"/>
                      <w:kern w:val="0"/>
                    </w:rPr>
                  </w:pPr>
                </w:p>
                <w:p w:rsidR="006279EE" w:rsidRDefault="006279EE" w:rsidP="00A204DA">
                  <w:pPr>
                    <w:spacing w:line="280" w:lineRule="exact"/>
                    <w:ind w:rightChars="63" w:right="151"/>
                    <w:jc w:val="both"/>
                    <w:rPr>
                      <w:rFonts w:ascii="標楷體" w:eastAsia="標楷體" w:hAnsi="標楷體"/>
                      <w:snapToGrid w:val="0"/>
                      <w:kern w:val="0"/>
                    </w:rPr>
                  </w:pPr>
                </w:p>
                <w:p w:rsidR="006279EE" w:rsidRDefault="006279EE" w:rsidP="00A204DA">
                  <w:pPr>
                    <w:spacing w:line="280" w:lineRule="exact"/>
                    <w:ind w:rightChars="63" w:right="151"/>
                    <w:jc w:val="both"/>
                    <w:rPr>
                      <w:rFonts w:ascii="標楷體" w:eastAsia="標楷體" w:hAnsi="標楷體"/>
                      <w:snapToGrid w:val="0"/>
                      <w:kern w:val="0"/>
                    </w:rPr>
                  </w:pPr>
                </w:p>
                <w:p w:rsidR="006279EE" w:rsidRDefault="006279EE" w:rsidP="00A204DA">
                  <w:pPr>
                    <w:spacing w:line="280" w:lineRule="exact"/>
                    <w:ind w:rightChars="63" w:right="151"/>
                    <w:jc w:val="both"/>
                    <w:rPr>
                      <w:rFonts w:ascii="標楷體" w:eastAsia="標楷體" w:hAnsi="標楷體"/>
                      <w:snapToGrid w:val="0"/>
                      <w:kern w:val="0"/>
                    </w:rPr>
                  </w:pPr>
                </w:p>
                <w:p w:rsidR="006279EE" w:rsidRDefault="006279EE" w:rsidP="00A204DA">
                  <w:pPr>
                    <w:spacing w:line="280" w:lineRule="exact"/>
                    <w:ind w:rightChars="63" w:right="151"/>
                    <w:jc w:val="both"/>
                    <w:rPr>
                      <w:rFonts w:ascii="標楷體" w:eastAsia="標楷體" w:hAnsi="標楷體"/>
                      <w:snapToGrid w:val="0"/>
                      <w:kern w:val="0"/>
                    </w:rPr>
                  </w:pPr>
                </w:p>
                <w:p w:rsidR="006279EE" w:rsidRDefault="006279EE" w:rsidP="00A204DA">
                  <w:pPr>
                    <w:spacing w:line="280" w:lineRule="exact"/>
                    <w:ind w:rightChars="63" w:right="151"/>
                    <w:jc w:val="both"/>
                    <w:rPr>
                      <w:rFonts w:ascii="標楷體" w:eastAsia="標楷體" w:hAnsi="標楷體"/>
                      <w:snapToGrid w:val="0"/>
                      <w:kern w:val="0"/>
                    </w:rPr>
                  </w:pPr>
                </w:p>
                <w:p w:rsidR="006279EE" w:rsidRPr="008B2AE6" w:rsidRDefault="006279EE" w:rsidP="00A204DA">
                  <w:pPr>
                    <w:spacing w:line="280" w:lineRule="exact"/>
                    <w:ind w:rightChars="63" w:right="151"/>
                    <w:jc w:val="both"/>
                    <w:rPr>
                      <w:rFonts w:ascii="標楷體" w:eastAsia="標楷體" w:hAnsi="標楷體"/>
                      <w:snapToGrid w:val="0"/>
                      <w:kern w:val="0"/>
                    </w:rPr>
                  </w:pPr>
                </w:p>
              </w:tc>
            </w:tr>
            <w:tr w:rsidR="006279EE" w:rsidRPr="008B2AE6" w:rsidTr="00A204DA">
              <w:trPr>
                <w:cantSplit/>
                <w:trHeight w:val="818"/>
              </w:trPr>
              <w:tc>
                <w:tcPr>
                  <w:tcW w:w="800" w:type="pct"/>
                  <w:vMerge/>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jc w:val="both"/>
                    <w:rPr>
                      <w:rFonts w:ascii="標楷體" w:eastAsia="標楷體" w:hAnsi="標楷體"/>
                      <w:snapToGrid w:val="0"/>
                      <w:kern w:val="0"/>
                    </w:rPr>
                  </w:pPr>
                </w:p>
              </w:tc>
              <w:tc>
                <w:tcPr>
                  <w:tcW w:w="863" w:type="pct"/>
                  <w:vMerge w:val="restart"/>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ind w:left="113" w:hangingChars="47" w:hanging="113"/>
                    <w:rPr>
                      <w:rFonts w:ascii="標楷體" w:eastAsia="標楷體" w:hAnsi="標楷體"/>
                      <w:snapToGrid w:val="0"/>
                      <w:kern w:val="0"/>
                    </w:rPr>
                  </w:pPr>
                  <w:r w:rsidRPr="008B2AE6">
                    <w:rPr>
                      <w:rFonts w:ascii="標楷體" w:eastAsia="標楷體" w:hAnsi="標楷體"/>
                      <w:snapToGrid w:val="0"/>
                      <w:kern w:val="0"/>
                    </w:rPr>
                    <w:t>2.</w:t>
                  </w:r>
                  <w:r w:rsidRPr="008B2AE6">
                    <w:rPr>
                      <w:rFonts w:ascii="標楷體" w:eastAsia="標楷體" w:hAnsi="標楷體" w:hint="eastAsia"/>
                      <w:snapToGrid w:val="0"/>
                      <w:kern w:val="0"/>
                    </w:rPr>
                    <w:t>特定物質貯存堆置場</w:t>
                  </w: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氫離子濃度指數、水溫、生化需氧量、化學需氧量、懸浮固體</w:t>
                  </w:r>
                  <w:r w:rsidRPr="008B2AE6">
                    <w:rPr>
                      <w:rFonts w:ascii="標楷體" w:eastAsia="標楷體" w:hAnsi="標楷體" w:hint="eastAsia"/>
                      <w:snapToGrid w:val="0"/>
                      <w:kern w:val="0"/>
                      <w:u w:val="single"/>
                    </w:rPr>
                    <w:t>、</w:t>
                  </w:r>
                  <w:r w:rsidRPr="008B2AE6">
                    <w:rPr>
                      <w:rFonts w:ascii="標楷體" w:eastAsia="標楷體" w:hAnsi="標楷體" w:hint="eastAsia"/>
                      <w:snapToGrid w:val="0"/>
                      <w:kern w:val="0"/>
                    </w:rPr>
                    <w:t>＊氟鹽、＊硝酸鹽氮、＊氰化物、＊鎘、＊鉛、＊總鉻、＊六價鉻、＊總汞、＊甲基汞、＊銅、＊銀、＊鎳、＊硒、＊砷、＊多氯聯苯、＊總有機磷劑（如巴拉松、大利松、達馬松、亞素靈、一品松等）、＊總氨基甲酸鹽（如滅必蝨、加保伏、納乃得、安丹、丁基滅必蝨）、＊除草劑（丁基拉草、巴拉刈、二、四－地、</w:t>
                  </w:r>
                </w:p>
              </w:tc>
            </w:tr>
            <w:tr w:rsidR="006279EE" w:rsidRPr="008B2AE6" w:rsidTr="00805786">
              <w:trPr>
                <w:cantSplit/>
                <w:trHeight w:val="2498"/>
              </w:trPr>
              <w:tc>
                <w:tcPr>
                  <w:tcW w:w="800" w:type="pct"/>
                  <w:vMerge/>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jc w:val="both"/>
                    <w:rPr>
                      <w:rFonts w:ascii="標楷體" w:eastAsia="標楷體" w:hAnsi="標楷體"/>
                      <w:snapToGrid w:val="0"/>
                      <w:kern w:val="0"/>
                    </w:rPr>
                  </w:pPr>
                </w:p>
              </w:tc>
              <w:tc>
                <w:tcPr>
                  <w:tcW w:w="863" w:type="pct"/>
                  <w:vMerge/>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ind w:left="113" w:hangingChars="47" w:hanging="113"/>
                    <w:rPr>
                      <w:rFonts w:ascii="標楷體" w:eastAsia="標楷體" w:hAnsi="標楷體"/>
                      <w:snapToGrid w:val="0"/>
                      <w:kern w:val="0"/>
                    </w:rPr>
                  </w:pPr>
                </w:p>
              </w:tc>
              <w:tc>
                <w:tcPr>
                  <w:tcW w:w="3337" w:type="pct"/>
                  <w:tcBorders>
                    <w:top w:val="single" w:sz="4" w:space="0" w:color="auto"/>
                    <w:left w:val="single" w:sz="4" w:space="0" w:color="auto"/>
                    <w:bottom w:val="single" w:sz="4" w:space="0" w:color="auto"/>
                    <w:right w:val="single" w:sz="4" w:space="0" w:color="auto"/>
                  </w:tcBorders>
                </w:tcPr>
                <w:p w:rsidR="006279EE"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拉草、滅草、嘉磷塞等）、＊安殺番、＊安特靈、＊靈丹、＊飛佈達及其衍生物、＊滴滴涕及其衍生物、＊阿特靈及地特靈、＊五氯酚及其鹽類、＊毒殺芬、＊五氯硝苯、＊福爾培、＊四氯丹、＊蓋普丹</w:t>
                  </w:r>
                </w:p>
                <w:p w:rsidR="006279EE" w:rsidRDefault="006279EE" w:rsidP="00A204DA">
                  <w:pPr>
                    <w:spacing w:line="280" w:lineRule="exact"/>
                    <w:ind w:rightChars="63" w:right="151"/>
                    <w:jc w:val="both"/>
                    <w:rPr>
                      <w:rFonts w:ascii="標楷體" w:eastAsia="標楷體" w:hAnsi="標楷體"/>
                      <w:snapToGrid w:val="0"/>
                      <w:kern w:val="0"/>
                    </w:rPr>
                  </w:pPr>
                </w:p>
                <w:p w:rsidR="006279EE" w:rsidRPr="008B2AE6" w:rsidRDefault="006279EE" w:rsidP="00A204DA">
                  <w:pPr>
                    <w:spacing w:line="280" w:lineRule="exact"/>
                    <w:ind w:rightChars="63" w:right="151"/>
                    <w:jc w:val="both"/>
                    <w:rPr>
                      <w:rFonts w:ascii="標楷體" w:eastAsia="標楷體" w:hAnsi="標楷體"/>
                      <w:snapToGrid w:val="0"/>
                      <w:kern w:val="0"/>
                    </w:rPr>
                  </w:pPr>
                </w:p>
              </w:tc>
            </w:tr>
            <w:tr w:rsidR="006279EE" w:rsidRPr="008B2AE6" w:rsidTr="00A204DA">
              <w:trPr>
                <w:cantSplit/>
                <w:trHeight w:val="1415"/>
              </w:trPr>
              <w:tc>
                <w:tcPr>
                  <w:tcW w:w="800" w:type="pct"/>
                  <w:vMerge/>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jc w:val="both"/>
                    <w:rPr>
                      <w:rFonts w:ascii="標楷體" w:eastAsia="標楷體" w:hAnsi="標楷體"/>
                      <w:snapToGrid w:val="0"/>
                      <w:kern w:val="0"/>
                    </w:rPr>
                  </w:pPr>
                </w:p>
              </w:tc>
              <w:tc>
                <w:tcPr>
                  <w:tcW w:w="863" w:type="pct"/>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ind w:left="113" w:hangingChars="47" w:hanging="113"/>
                    <w:rPr>
                      <w:rFonts w:ascii="標楷體" w:eastAsia="標楷體" w:hAnsi="標楷體"/>
                      <w:snapToGrid w:val="0"/>
                      <w:kern w:val="0"/>
                    </w:rPr>
                  </w:pPr>
                  <w:r w:rsidRPr="008B2AE6">
                    <w:rPr>
                      <w:rFonts w:ascii="標楷體" w:eastAsia="標楷體" w:hAnsi="標楷體"/>
                      <w:snapToGrid w:val="0"/>
                      <w:kern w:val="0"/>
                    </w:rPr>
                    <w:t>3.</w:t>
                  </w:r>
                  <w:r w:rsidRPr="008B2AE6">
                    <w:rPr>
                      <w:rFonts w:ascii="標楷體" w:eastAsia="標楷體" w:hAnsi="標楷體" w:hint="eastAsia"/>
                      <w:snapToGrid w:val="0"/>
                      <w:kern w:val="0"/>
                    </w:rPr>
                    <w:t>貯油場</w:t>
                  </w: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28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氫離子濃度指數、水溫、化學需氧量、懸浮固體</w:t>
                  </w:r>
                </w:p>
                <w:p w:rsidR="006279EE" w:rsidRDefault="006279EE" w:rsidP="00A204DA">
                  <w:pPr>
                    <w:spacing w:line="280" w:lineRule="exact"/>
                    <w:ind w:rightChars="63" w:right="151"/>
                    <w:jc w:val="both"/>
                    <w:rPr>
                      <w:rFonts w:ascii="標楷體" w:eastAsia="標楷體" w:hAnsi="標楷體"/>
                      <w:snapToGrid w:val="0"/>
                      <w:kern w:val="0"/>
                    </w:rPr>
                  </w:pPr>
                </w:p>
                <w:p w:rsidR="006279EE" w:rsidRPr="008B2AE6" w:rsidRDefault="006279EE" w:rsidP="00A204DA">
                  <w:pPr>
                    <w:spacing w:line="280" w:lineRule="exact"/>
                    <w:ind w:rightChars="63" w:right="151"/>
                    <w:jc w:val="both"/>
                    <w:rPr>
                      <w:rFonts w:ascii="標楷體" w:eastAsia="標楷體" w:hAnsi="標楷體"/>
                      <w:snapToGrid w:val="0"/>
                      <w:kern w:val="0"/>
                    </w:rPr>
                  </w:pPr>
                </w:p>
                <w:p w:rsidR="006279EE" w:rsidRPr="008B2AE6" w:rsidRDefault="006279EE" w:rsidP="00A204DA">
                  <w:pPr>
                    <w:spacing w:line="280" w:lineRule="exact"/>
                    <w:ind w:rightChars="63" w:right="151"/>
                    <w:jc w:val="both"/>
                    <w:rPr>
                      <w:rFonts w:ascii="標楷體" w:eastAsia="標楷體" w:hAnsi="標楷體"/>
                      <w:snapToGrid w:val="0"/>
                      <w:kern w:val="0"/>
                    </w:rPr>
                  </w:pPr>
                </w:p>
              </w:tc>
            </w:tr>
            <w:tr w:rsidR="006279EE" w:rsidRPr="008B2AE6" w:rsidTr="00A204DA">
              <w:trPr>
                <w:cantSplit/>
                <w:trHeight w:val="2406"/>
              </w:trPr>
              <w:tc>
                <w:tcPr>
                  <w:tcW w:w="800" w:type="pct"/>
                  <w:vMerge/>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jc w:val="both"/>
                    <w:rPr>
                      <w:rFonts w:ascii="標楷體" w:eastAsia="標楷體" w:hAnsi="標楷體"/>
                      <w:snapToGrid w:val="0"/>
                      <w:kern w:val="0"/>
                    </w:rPr>
                  </w:pPr>
                </w:p>
              </w:tc>
              <w:tc>
                <w:tcPr>
                  <w:tcW w:w="863" w:type="pct"/>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ind w:left="113" w:hangingChars="47" w:hanging="113"/>
                    <w:rPr>
                      <w:rFonts w:ascii="標楷體" w:eastAsia="標楷體" w:hAnsi="標楷體"/>
                      <w:snapToGrid w:val="0"/>
                      <w:kern w:val="0"/>
                    </w:rPr>
                  </w:pPr>
                  <w:r w:rsidRPr="008B2AE6">
                    <w:rPr>
                      <w:rFonts w:ascii="標楷體" w:eastAsia="標楷體" w:hAnsi="標楷體"/>
                      <w:snapToGrid w:val="0"/>
                      <w:kern w:val="0"/>
                    </w:rPr>
                    <w:t>4.</w:t>
                  </w:r>
                  <w:r w:rsidRPr="008B2AE6">
                    <w:rPr>
                      <w:rFonts w:ascii="標楷體" w:eastAsia="標楷體" w:hAnsi="標楷體" w:hint="eastAsia"/>
                      <w:snapToGrid w:val="0"/>
                      <w:kern w:val="0"/>
                    </w:rPr>
                    <w:t>浚渫產出物（泥沙水）水質淨化處理場</w:t>
                  </w:r>
                </w:p>
              </w:tc>
              <w:tc>
                <w:tcPr>
                  <w:tcW w:w="3337" w:type="pct"/>
                  <w:tcBorders>
                    <w:top w:val="single" w:sz="4" w:space="0" w:color="auto"/>
                    <w:left w:val="single" w:sz="4" w:space="0" w:color="auto"/>
                    <w:bottom w:val="single" w:sz="4" w:space="0" w:color="auto"/>
                    <w:right w:val="single" w:sz="4" w:space="0" w:color="auto"/>
                  </w:tcBorders>
                </w:tcPr>
                <w:p w:rsidR="006279EE" w:rsidRDefault="006279EE" w:rsidP="00A204DA">
                  <w:pPr>
                    <w:spacing w:line="30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氫離子濃度指數、水溫、化學需氧量、懸浮固體</w:t>
                  </w:r>
                </w:p>
                <w:p w:rsidR="006279EE" w:rsidRDefault="006279EE" w:rsidP="00A204DA">
                  <w:pPr>
                    <w:spacing w:line="300" w:lineRule="exact"/>
                    <w:ind w:rightChars="63" w:right="151"/>
                    <w:jc w:val="both"/>
                    <w:rPr>
                      <w:rFonts w:ascii="標楷體" w:eastAsia="標楷體" w:hAnsi="標楷體"/>
                      <w:snapToGrid w:val="0"/>
                      <w:kern w:val="0"/>
                    </w:rPr>
                  </w:pPr>
                </w:p>
                <w:p w:rsidR="006279EE" w:rsidRDefault="006279EE" w:rsidP="00A204DA">
                  <w:pPr>
                    <w:spacing w:line="300" w:lineRule="exact"/>
                    <w:ind w:rightChars="63" w:right="151"/>
                    <w:jc w:val="both"/>
                    <w:rPr>
                      <w:rFonts w:ascii="標楷體" w:eastAsia="標楷體" w:hAnsi="標楷體"/>
                      <w:snapToGrid w:val="0"/>
                      <w:kern w:val="0"/>
                    </w:rPr>
                  </w:pPr>
                </w:p>
                <w:p w:rsidR="006279EE" w:rsidRDefault="006279EE" w:rsidP="00A204DA">
                  <w:pPr>
                    <w:spacing w:line="300" w:lineRule="exact"/>
                    <w:ind w:rightChars="63" w:right="151"/>
                    <w:jc w:val="both"/>
                    <w:rPr>
                      <w:rFonts w:ascii="標楷體" w:eastAsia="標楷體" w:hAnsi="標楷體"/>
                      <w:snapToGrid w:val="0"/>
                      <w:kern w:val="0"/>
                    </w:rPr>
                  </w:pPr>
                </w:p>
                <w:p w:rsidR="006279EE" w:rsidRDefault="006279EE" w:rsidP="00A204DA">
                  <w:pPr>
                    <w:spacing w:line="300" w:lineRule="exact"/>
                    <w:ind w:rightChars="63" w:right="151"/>
                    <w:jc w:val="both"/>
                    <w:rPr>
                      <w:rFonts w:ascii="標楷體" w:eastAsia="標楷體" w:hAnsi="標楷體"/>
                      <w:snapToGrid w:val="0"/>
                      <w:kern w:val="0"/>
                    </w:rPr>
                  </w:pPr>
                </w:p>
                <w:p w:rsidR="006279EE" w:rsidRDefault="006279EE" w:rsidP="00A204DA">
                  <w:pPr>
                    <w:spacing w:line="300" w:lineRule="exact"/>
                    <w:ind w:rightChars="63" w:right="151"/>
                    <w:jc w:val="both"/>
                    <w:rPr>
                      <w:rFonts w:ascii="標楷體" w:eastAsia="標楷體" w:hAnsi="標楷體"/>
                      <w:snapToGrid w:val="0"/>
                      <w:kern w:val="0"/>
                    </w:rPr>
                  </w:pPr>
                </w:p>
                <w:p w:rsidR="006279EE" w:rsidRPr="008B2AE6" w:rsidRDefault="006279EE" w:rsidP="00A204DA">
                  <w:pPr>
                    <w:spacing w:line="300" w:lineRule="exact"/>
                    <w:ind w:rightChars="63" w:right="151"/>
                    <w:jc w:val="both"/>
                    <w:rPr>
                      <w:rFonts w:ascii="標楷體" w:eastAsia="標楷體" w:hAnsi="標楷體"/>
                      <w:snapToGrid w:val="0"/>
                      <w:kern w:val="0"/>
                    </w:rPr>
                  </w:pPr>
                </w:p>
              </w:tc>
            </w:tr>
            <w:tr w:rsidR="006279EE" w:rsidRPr="008B2AE6" w:rsidTr="00A204DA">
              <w:trPr>
                <w:cantSplit/>
                <w:trHeight w:val="2115"/>
              </w:trPr>
              <w:tc>
                <w:tcPr>
                  <w:tcW w:w="800" w:type="pct"/>
                  <w:vMerge/>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jc w:val="both"/>
                    <w:rPr>
                      <w:rFonts w:ascii="標楷體" w:eastAsia="標楷體" w:hAnsi="標楷體"/>
                      <w:snapToGrid w:val="0"/>
                      <w:kern w:val="0"/>
                    </w:rPr>
                  </w:pPr>
                </w:p>
              </w:tc>
              <w:tc>
                <w:tcPr>
                  <w:tcW w:w="863" w:type="pct"/>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ind w:left="113" w:hangingChars="47" w:hanging="113"/>
                    <w:rPr>
                      <w:rFonts w:ascii="標楷體" w:eastAsia="標楷體" w:hAnsi="標楷體"/>
                      <w:snapToGrid w:val="0"/>
                      <w:kern w:val="0"/>
                    </w:rPr>
                  </w:pPr>
                  <w:r w:rsidRPr="008B2AE6">
                    <w:rPr>
                      <w:rFonts w:ascii="標楷體" w:eastAsia="標楷體" w:hAnsi="標楷體"/>
                      <w:snapToGrid w:val="0"/>
                      <w:kern w:val="0"/>
                    </w:rPr>
                    <w:t>5.</w:t>
                  </w:r>
                  <w:r w:rsidRPr="008B2AE6">
                    <w:rPr>
                      <w:rFonts w:ascii="標楷體" w:eastAsia="標楷體" w:hAnsi="標楷體" w:hint="eastAsia"/>
                      <w:snapToGrid w:val="0"/>
                      <w:kern w:val="0"/>
                    </w:rPr>
                    <w:t>零售式量販業</w:t>
                  </w: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30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氫離子濃度指數、水溫、生化需氧量、化學需氧量、懸浮固體</w:t>
                  </w:r>
                  <w:r w:rsidRPr="008B2AE6">
                    <w:rPr>
                      <w:rFonts w:ascii="標楷體" w:eastAsia="標楷體" w:hAnsi="標楷體" w:hint="eastAsia"/>
                      <w:snapToGrid w:val="0"/>
                      <w:kern w:val="0"/>
                      <w:u w:val="single"/>
                    </w:rPr>
                    <w:t>、</w:t>
                  </w:r>
                  <w:r w:rsidRPr="008B2AE6">
                    <w:rPr>
                      <w:rFonts w:ascii="標楷體" w:eastAsia="標楷體" w:hAnsi="標楷體" w:hint="eastAsia"/>
                      <w:snapToGrid w:val="0"/>
                      <w:kern w:val="0"/>
                    </w:rPr>
                    <w:t>＊油脂、＊陰離子</w:t>
                  </w:r>
                  <w:r w:rsidRPr="008B2AE6">
                    <w:rPr>
                      <w:rFonts w:ascii="標楷體" w:eastAsia="標楷體" w:hAnsi="標楷體" w:hint="eastAsia"/>
                    </w:rPr>
                    <w:t>介</w:t>
                  </w:r>
                  <w:r w:rsidRPr="008B2AE6">
                    <w:rPr>
                      <w:rFonts w:ascii="標楷體" w:eastAsia="標楷體" w:hAnsi="標楷體" w:hint="eastAsia"/>
                      <w:snapToGrid w:val="0"/>
                      <w:kern w:val="0"/>
                    </w:rPr>
                    <w:t>面活性劑</w:t>
                  </w:r>
                </w:p>
                <w:p w:rsidR="006279EE" w:rsidRDefault="006279EE" w:rsidP="00A204DA">
                  <w:pPr>
                    <w:spacing w:line="300" w:lineRule="exact"/>
                    <w:ind w:rightChars="63" w:right="151"/>
                    <w:jc w:val="both"/>
                    <w:rPr>
                      <w:rFonts w:ascii="標楷體" w:eastAsia="標楷體" w:hAnsi="標楷體"/>
                      <w:snapToGrid w:val="0"/>
                      <w:kern w:val="0"/>
                    </w:rPr>
                  </w:pPr>
                </w:p>
                <w:p w:rsidR="006279EE" w:rsidRPr="008B2AE6" w:rsidRDefault="006279EE" w:rsidP="00A204DA">
                  <w:pPr>
                    <w:spacing w:line="300" w:lineRule="exact"/>
                    <w:ind w:rightChars="63" w:right="151"/>
                    <w:jc w:val="both"/>
                    <w:rPr>
                      <w:rFonts w:ascii="標楷體" w:eastAsia="標楷體" w:hAnsi="標楷體"/>
                      <w:snapToGrid w:val="0"/>
                      <w:kern w:val="0"/>
                    </w:rPr>
                  </w:pPr>
                </w:p>
              </w:tc>
            </w:tr>
            <w:tr w:rsidR="006279EE" w:rsidRPr="008B2AE6" w:rsidTr="00A204DA">
              <w:trPr>
                <w:trHeight w:val="1394"/>
              </w:trPr>
              <w:tc>
                <w:tcPr>
                  <w:tcW w:w="800" w:type="pct"/>
                  <w:vMerge w:val="restart"/>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jc w:val="both"/>
                    <w:rPr>
                      <w:rFonts w:ascii="標楷體" w:eastAsia="標楷體" w:hAnsi="標楷體"/>
                      <w:snapToGrid w:val="0"/>
                      <w:kern w:val="0"/>
                    </w:rPr>
                  </w:pPr>
                  <w:r w:rsidRPr="008B2AE6">
                    <w:rPr>
                      <w:rFonts w:ascii="標楷體" w:eastAsia="標楷體" w:hAnsi="標楷體" w:hint="eastAsia"/>
                      <w:snapToGrid w:val="0"/>
                      <w:kern w:val="0"/>
                    </w:rPr>
                    <w:t>（五十八）工業區專用污水下水道</w:t>
                  </w:r>
                </w:p>
              </w:tc>
              <w:tc>
                <w:tcPr>
                  <w:tcW w:w="863" w:type="pct"/>
                  <w:tcBorders>
                    <w:top w:val="single" w:sz="4" w:space="0" w:color="auto"/>
                    <w:left w:val="single" w:sz="4" w:space="0" w:color="auto"/>
                    <w:bottom w:val="single" w:sz="4" w:space="0" w:color="auto"/>
                    <w:right w:val="single" w:sz="4" w:space="0" w:color="auto"/>
                  </w:tcBorders>
                  <w:vAlign w:val="center"/>
                </w:tcPr>
                <w:p w:rsidR="006279EE" w:rsidRPr="008B2AE6" w:rsidRDefault="006279EE" w:rsidP="008B2AE6">
                  <w:pPr>
                    <w:spacing w:line="300" w:lineRule="exact"/>
                    <w:jc w:val="both"/>
                    <w:rPr>
                      <w:rFonts w:ascii="標楷體" w:eastAsia="標楷體" w:hAnsi="標楷體"/>
                      <w:snapToGrid w:val="0"/>
                      <w:kern w:val="0"/>
                    </w:rPr>
                  </w:pPr>
                  <w:r w:rsidRPr="008B2AE6">
                    <w:rPr>
                      <w:rFonts w:ascii="標楷體" w:eastAsia="標楷體" w:hAnsi="標楷體"/>
                      <w:snapToGrid w:val="0"/>
                      <w:kern w:val="0"/>
                    </w:rPr>
                    <w:t>1.</w:t>
                  </w:r>
                  <w:r w:rsidRPr="008B2AE6">
                    <w:rPr>
                      <w:rFonts w:ascii="標楷體" w:eastAsia="標楷體" w:hAnsi="標楷體" w:hint="eastAsia"/>
                      <w:snapToGrid w:val="0"/>
                      <w:kern w:val="0"/>
                    </w:rPr>
                    <w:t>石油化學專業區</w:t>
                  </w: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30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氫離子濃度指數、水溫、生化需氧量、化學需氧量、懸浮固體、真色色度、氨氮</w:t>
                  </w:r>
                  <w:r w:rsidRPr="008B2AE6">
                    <w:rPr>
                      <w:rFonts w:ascii="標楷體" w:eastAsia="標楷體" w:hAnsi="標楷體" w:hint="eastAsia"/>
                      <w:snapToGrid w:val="0"/>
                      <w:kern w:val="0"/>
                      <w:u w:val="single"/>
                    </w:rPr>
                    <w:t>、</w:t>
                  </w:r>
                  <w:r w:rsidRPr="008B2AE6">
                    <w:rPr>
                      <w:rFonts w:ascii="標楷體" w:eastAsia="標楷體" w:hAnsi="標楷體" w:hint="eastAsia"/>
                      <w:snapToGrid w:val="0"/>
                      <w:kern w:val="0"/>
                    </w:rPr>
                    <w:t>＊氰化物、＊總鉻、＊鎘、＊六價鉻、＊鋅、＊鎳、＊銅、＊總汞、＊鉛、＊砷</w:t>
                  </w:r>
                  <w:r w:rsidRPr="008B2AE6">
                    <w:rPr>
                      <w:rFonts w:ascii="標楷體" w:eastAsia="標楷體" w:hAnsi="標楷體" w:hint="eastAsia"/>
                      <w:snapToGrid w:val="0"/>
                    </w:rPr>
                    <w:t>、＊油脂、＊酚類</w:t>
                  </w:r>
                  <w:r w:rsidRPr="008B2AE6">
                    <w:rPr>
                      <w:rFonts w:ascii="標楷體" w:eastAsia="標楷體" w:hAnsi="標楷體" w:hint="eastAsia"/>
                      <w:snapToGrid w:val="0"/>
                      <w:kern w:val="0"/>
                    </w:rPr>
                    <w:t>、＊硝酸鹽氮、＊苯、＊乙苯、＊氯乙烯、＊</w:t>
                  </w:r>
                  <w:r w:rsidRPr="008B2AE6">
                    <w:rPr>
                      <w:rFonts w:ascii="標楷體" w:eastAsia="標楷體" w:hAnsi="標楷體"/>
                      <w:snapToGrid w:val="0"/>
                      <w:kern w:val="0"/>
                    </w:rPr>
                    <w:t>1,2-</w:t>
                  </w:r>
                  <w:r w:rsidRPr="008B2AE6">
                    <w:rPr>
                      <w:rFonts w:ascii="標楷體" w:eastAsia="標楷體" w:hAnsi="標楷體" w:hint="eastAsia"/>
                      <w:snapToGrid w:val="0"/>
                      <w:kern w:val="0"/>
                    </w:rPr>
                    <w:t>二氯乙烷、＊三氯甲烷、＊二氯甲烷</w:t>
                  </w:r>
                </w:p>
                <w:p w:rsidR="006279EE" w:rsidRPr="008B2AE6" w:rsidRDefault="006279EE" w:rsidP="00A204DA">
                  <w:pPr>
                    <w:spacing w:line="300" w:lineRule="exact"/>
                    <w:ind w:rightChars="63" w:right="151"/>
                    <w:jc w:val="both"/>
                    <w:rPr>
                      <w:rFonts w:ascii="標楷體" w:eastAsia="標楷體" w:hAnsi="標楷體"/>
                      <w:snapToGrid w:val="0"/>
                      <w:kern w:val="0"/>
                    </w:rPr>
                  </w:pPr>
                </w:p>
                <w:p w:rsidR="006279EE" w:rsidRPr="008B2AE6" w:rsidRDefault="006279EE" w:rsidP="00A204DA">
                  <w:pPr>
                    <w:spacing w:line="300" w:lineRule="exact"/>
                    <w:ind w:rightChars="63" w:right="151"/>
                    <w:jc w:val="both"/>
                    <w:rPr>
                      <w:rFonts w:ascii="標楷體" w:eastAsia="標楷體" w:hAnsi="標楷體"/>
                      <w:snapToGrid w:val="0"/>
                      <w:kern w:val="0"/>
                    </w:rPr>
                  </w:pPr>
                </w:p>
                <w:p w:rsidR="006279EE" w:rsidRDefault="006279EE" w:rsidP="00A204DA">
                  <w:pPr>
                    <w:spacing w:line="300" w:lineRule="exact"/>
                    <w:ind w:rightChars="63" w:right="151"/>
                    <w:jc w:val="both"/>
                    <w:rPr>
                      <w:rFonts w:ascii="標楷體" w:eastAsia="標楷體" w:hAnsi="標楷體"/>
                      <w:snapToGrid w:val="0"/>
                      <w:kern w:val="0"/>
                    </w:rPr>
                  </w:pPr>
                </w:p>
                <w:p w:rsidR="006279EE" w:rsidRDefault="006279EE" w:rsidP="00A204DA">
                  <w:pPr>
                    <w:spacing w:line="300" w:lineRule="exact"/>
                    <w:ind w:rightChars="63" w:right="151"/>
                    <w:jc w:val="both"/>
                    <w:rPr>
                      <w:rFonts w:ascii="標楷體" w:eastAsia="標楷體" w:hAnsi="標楷體"/>
                      <w:snapToGrid w:val="0"/>
                      <w:kern w:val="0"/>
                    </w:rPr>
                  </w:pPr>
                </w:p>
                <w:p w:rsidR="006279EE" w:rsidRDefault="006279EE" w:rsidP="00A204DA">
                  <w:pPr>
                    <w:spacing w:line="300" w:lineRule="exact"/>
                    <w:ind w:rightChars="63" w:right="151"/>
                    <w:jc w:val="both"/>
                    <w:rPr>
                      <w:rFonts w:ascii="標楷體" w:eastAsia="標楷體" w:hAnsi="標楷體"/>
                      <w:snapToGrid w:val="0"/>
                      <w:kern w:val="0"/>
                    </w:rPr>
                  </w:pPr>
                </w:p>
                <w:p w:rsidR="006279EE" w:rsidRPr="008B2AE6" w:rsidRDefault="006279EE" w:rsidP="00A204DA">
                  <w:pPr>
                    <w:spacing w:line="300" w:lineRule="exact"/>
                    <w:ind w:rightChars="63" w:right="151"/>
                    <w:jc w:val="both"/>
                    <w:rPr>
                      <w:rFonts w:ascii="標楷體" w:eastAsia="標楷體" w:hAnsi="標楷體"/>
                      <w:snapToGrid w:val="0"/>
                      <w:kern w:val="0"/>
                    </w:rPr>
                  </w:pPr>
                </w:p>
              </w:tc>
            </w:tr>
            <w:tr w:rsidR="006279EE" w:rsidRPr="008B2AE6" w:rsidTr="00A204DA">
              <w:trPr>
                <w:trHeight w:val="2817"/>
              </w:trPr>
              <w:tc>
                <w:tcPr>
                  <w:tcW w:w="800" w:type="pct"/>
                  <w:vMerge/>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ind w:left="1231" w:hangingChars="513" w:hanging="1231"/>
                    <w:jc w:val="both"/>
                    <w:rPr>
                      <w:rFonts w:ascii="標楷體" w:eastAsia="標楷體" w:hAnsi="標楷體"/>
                      <w:snapToGrid w:val="0"/>
                      <w:kern w:val="0"/>
                    </w:rPr>
                  </w:pPr>
                </w:p>
              </w:tc>
              <w:tc>
                <w:tcPr>
                  <w:tcW w:w="863" w:type="pct"/>
                  <w:tcBorders>
                    <w:top w:val="single" w:sz="4" w:space="0" w:color="auto"/>
                    <w:left w:val="single" w:sz="4" w:space="0" w:color="auto"/>
                    <w:bottom w:val="single" w:sz="4" w:space="0" w:color="auto"/>
                    <w:right w:val="single" w:sz="4" w:space="0" w:color="auto"/>
                  </w:tcBorders>
                  <w:vAlign w:val="center"/>
                </w:tcPr>
                <w:p w:rsidR="006279EE" w:rsidRPr="008B2AE6" w:rsidRDefault="006279EE" w:rsidP="008B2AE6">
                  <w:pPr>
                    <w:spacing w:line="300" w:lineRule="exact"/>
                    <w:jc w:val="both"/>
                    <w:rPr>
                      <w:rFonts w:ascii="標楷體" w:eastAsia="標楷體" w:hAnsi="標楷體"/>
                      <w:snapToGrid w:val="0"/>
                      <w:kern w:val="0"/>
                    </w:rPr>
                  </w:pPr>
                  <w:r w:rsidRPr="008B2AE6">
                    <w:rPr>
                      <w:rFonts w:ascii="標楷體" w:eastAsia="標楷體" w:hAnsi="標楷體"/>
                      <w:snapToGrid w:val="0"/>
                      <w:kern w:val="0"/>
                    </w:rPr>
                    <w:t>2.</w:t>
                  </w:r>
                  <w:r w:rsidRPr="008B2AE6">
                    <w:rPr>
                      <w:rFonts w:ascii="標楷體" w:eastAsia="標楷體" w:hAnsi="標楷體" w:hint="eastAsia"/>
                      <w:snapToGrid w:val="0"/>
                      <w:kern w:val="0"/>
                    </w:rPr>
                    <w:t>科學工業園區</w:t>
                  </w: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30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氫離子濃度指數、水溫、生化需氧量、化學需氧量、懸浮固體、真色色度、氨氮</w:t>
                  </w:r>
                  <w:r w:rsidRPr="008B2AE6">
                    <w:rPr>
                      <w:rFonts w:ascii="標楷體" w:eastAsia="標楷體" w:hAnsi="標楷體" w:hint="eastAsia"/>
                      <w:snapToGrid w:val="0"/>
                      <w:kern w:val="0"/>
                      <w:u w:val="single"/>
                    </w:rPr>
                    <w:t>、</w:t>
                  </w:r>
                  <w:r w:rsidRPr="008B2AE6">
                    <w:rPr>
                      <w:rFonts w:ascii="標楷體" w:eastAsia="標楷體" w:hAnsi="標楷體" w:hint="eastAsia"/>
                      <w:snapToGrid w:val="0"/>
                      <w:kern w:val="0"/>
                    </w:rPr>
                    <w:t>＊氰化物、＊總鉻、＊鎘、＊六價鉻、＊鋅、＊鎳、＊銅、＊總汞、＊鉛、＊砷</w:t>
                  </w:r>
                  <w:r w:rsidRPr="008B2AE6">
                    <w:rPr>
                      <w:rFonts w:ascii="標楷體" w:eastAsia="標楷體" w:hAnsi="標楷體" w:hint="eastAsia"/>
                      <w:snapToGrid w:val="0"/>
                    </w:rPr>
                    <w:t>、＊油脂、＊酚類</w:t>
                  </w:r>
                  <w:r w:rsidRPr="008B2AE6">
                    <w:rPr>
                      <w:rFonts w:ascii="標楷體" w:eastAsia="標楷體" w:hAnsi="標楷體" w:hint="eastAsia"/>
                      <w:snapToGrid w:val="0"/>
                      <w:kern w:val="0"/>
                    </w:rPr>
                    <w:t>、＊硝酸鹽氮、＊陰離子介面活性劑、＊硼、＊氟鹽、＊鎵、＊銦、＊鉬</w:t>
                  </w:r>
                </w:p>
              </w:tc>
            </w:tr>
            <w:tr w:rsidR="006279EE" w:rsidRPr="008B2AE6" w:rsidTr="00A204DA">
              <w:trPr>
                <w:trHeight w:val="2384"/>
              </w:trPr>
              <w:tc>
                <w:tcPr>
                  <w:tcW w:w="800" w:type="pct"/>
                  <w:vMerge/>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ind w:left="1231" w:hangingChars="513" w:hanging="1231"/>
                    <w:jc w:val="both"/>
                    <w:rPr>
                      <w:rFonts w:ascii="標楷體" w:eastAsia="標楷體" w:hAnsi="標楷體"/>
                      <w:snapToGrid w:val="0"/>
                      <w:kern w:val="0"/>
                    </w:rPr>
                  </w:pPr>
                </w:p>
              </w:tc>
              <w:tc>
                <w:tcPr>
                  <w:tcW w:w="863" w:type="pct"/>
                  <w:tcBorders>
                    <w:top w:val="single" w:sz="4" w:space="0" w:color="auto"/>
                    <w:left w:val="single" w:sz="4" w:space="0" w:color="auto"/>
                    <w:bottom w:val="single" w:sz="4" w:space="0" w:color="auto"/>
                    <w:right w:val="single" w:sz="4" w:space="0" w:color="auto"/>
                  </w:tcBorders>
                  <w:vAlign w:val="center"/>
                </w:tcPr>
                <w:p w:rsidR="006279EE" w:rsidRPr="008B2AE6" w:rsidRDefault="006279EE" w:rsidP="008B2AE6">
                  <w:pPr>
                    <w:spacing w:line="300" w:lineRule="exact"/>
                    <w:jc w:val="both"/>
                    <w:rPr>
                      <w:rFonts w:ascii="標楷體" w:eastAsia="標楷體" w:hAnsi="標楷體"/>
                      <w:snapToGrid w:val="0"/>
                      <w:kern w:val="0"/>
                    </w:rPr>
                  </w:pPr>
                  <w:r w:rsidRPr="008B2AE6">
                    <w:rPr>
                      <w:rFonts w:ascii="標楷體" w:eastAsia="標楷體" w:hAnsi="標楷體"/>
                      <w:snapToGrid w:val="0"/>
                      <w:kern w:val="0"/>
                    </w:rPr>
                    <w:t>3.</w:t>
                  </w:r>
                  <w:r w:rsidRPr="008B2AE6">
                    <w:rPr>
                      <w:rFonts w:ascii="標楷體" w:eastAsia="標楷體" w:hAnsi="標楷體" w:hint="eastAsia"/>
                      <w:snapToGrid w:val="0"/>
                      <w:kern w:val="0"/>
                    </w:rPr>
                    <w:t>石油化學專業區及科學工業園區以外之工業區</w:t>
                  </w: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30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氫離子濃度指數、水溫、生化需氧量、化學需氧量、懸浮固體、真色色度</w:t>
                  </w:r>
                  <w:r w:rsidRPr="008B2AE6">
                    <w:rPr>
                      <w:rFonts w:ascii="標楷體" w:eastAsia="標楷體" w:hAnsi="標楷體" w:hint="eastAsia"/>
                      <w:snapToGrid w:val="0"/>
                      <w:kern w:val="0"/>
                      <w:u w:val="single"/>
                    </w:rPr>
                    <w:t>、</w:t>
                  </w:r>
                  <w:r w:rsidRPr="008B2AE6">
                    <w:rPr>
                      <w:rFonts w:ascii="標楷體" w:eastAsia="標楷體" w:hAnsi="標楷體" w:hint="eastAsia"/>
                      <w:snapToGrid w:val="0"/>
                      <w:kern w:val="0"/>
                    </w:rPr>
                    <w:t>＊氰化物、＊總鉻、＊鎘、＊六價鉻、＊鋅、＊鎳、＊銅、＊總汞、＊鉛、＊砷</w:t>
                  </w:r>
                  <w:r w:rsidRPr="008B2AE6">
                    <w:rPr>
                      <w:rFonts w:ascii="標楷體" w:eastAsia="標楷體" w:hAnsi="標楷體" w:hint="eastAsia"/>
                      <w:snapToGrid w:val="0"/>
                    </w:rPr>
                    <w:t>、＊油脂、＊酚類</w:t>
                  </w:r>
                </w:p>
              </w:tc>
            </w:tr>
            <w:tr w:rsidR="006279EE" w:rsidRPr="008B2AE6" w:rsidTr="00A204DA">
              <w:trPr>
                <w:trHeight w:val="77"/>
              </w:trPr>
              <w:tc>
                <w:tcPr>
                  <w:tcW w:w="1663" w:type="pct"/>
                  <w:gridSpan w:val="2"/>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ind w:left="667" w:hangingChars="278" w:hanging="667"/>
                    <w:jc w:val="both"/>
                    <w:rPr>
                      <w:rFonts w:ascii="標楷體" w:eastAsia="標楷體" w:hAnsi="標楷體"/>
                      <w:snapToGrid w:val="0"/>
                      <w:kern w:val="0"/>
                    </w:rPr>
                  </w:pPr>
                  <w:r w:rsidRPr="008B2AE6">
                    <w:rPr>
                      <w:rFonts w:ascii="標楷體" w:eastAsia="標楷體" w:hAnsi="標楷體" w:hint="eastAsia"/>
                      <w:snapToGrid w:val="0"/>
                      <w:kern w:val="0"/>
                    </w:rPr>
                    <w:t>（五十九）公共污水下水道</w:t>
                  </w: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30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氫離子濃度指數、水溫、生化需氧量、化學需氧量、懸浮固體、大腸桿菌群、總氮、總磷</w:t>
                  </w:r>
                </w:p>
                <w:p w:rsidR="006279EE" w:rsidRDefault="006279EE" w:rsidP="00A204DA">
                  <w:pPr>
                    <w:spacing w:line="300" w:lineRule="exact"/>
                    <w:ind w:rightChars="63" w:right="151"/>
                    <w:jc w:val="both"/>
                    <w:rPr>
                      <w:rFonts w:ascii="標楷體" w:eastAsia="標楷體" w:hAnsi="標楷體"/>
                      <w:snapToGrid w:val="0"/>
                      <w:kern w:val="0"/>
                    </w:rPr>
                  </w:pPr>
                </w:p>
                <w:p w:rsidR="006279EE" w:rsidRDefault="006279EE" w:rsidP="00A204DA">
                  <w:pPr>
                    <w:spacing w:line="300" w:lineRule="exact"/>
                    <w:ind w:rightChars="63" w:right="151"/>
                    <w:jc w:val="both"/>
                    <w:rPr>
                      <w:rFonts w:ascii="標楷體" w:eastAsia="標楷體" w:hAnsi="標楷體"/>
                      <w:snapToGrid w:val="0"/>
                      <w:kern w:val="0"/>
                    </w:rPr>
                  </w:pPr>
                </w:p>
                <w:p w:rsidR="006279EE" w:rsidRPr="008B2AE6" w:rsidRDefault="006279EE" w:rsidP="00A204DA">
                  <w:pPr>
                    <w:spacing w:line="300" w:lineRule="exact"/>
                    <w:ind w:rightChars="63" w:right="151"/>
                    <w:jc w:val="both"/>
                    <w:rPr>
                      <w:rFonts w:ascii="標楷體" w:eastAsia="標楷體" w:hAnsi="標楷體"/>
                      <w:snapToGrid w:val="0"/>
                      <w:kern w:val="0"/>
                    </w:rPr>
                  </w:pPr>
                </w:p>
              </w:tc>
            </w:tr>
            <w:tr w:rsidR="006279EE" w:rsidRPr="008B2AE6" w:rsidTr="00A204DA">
              <w:trPr>
                <w:trHeight w:val="1400"/>
              </w:trPr>
              <w:tc>
                <w:tcPr>
                  <w:tcW w:w="1663" w:type="pct"/>
                  <w:gridSpan w:val="2"/>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ind w:left="667" w:hangingChars="278" w:hanging="667"/>
                    <w:jc w:val="both"/>
                    <w:rPr>
                      <w:rFonts w:ascii="標楷體" w:eastAsia="標楷體" w:hAnsi="標楷體"/>
                      <w:snapToGrid w:val="0"/>
                      <w:kern w:val="0"/>
                    </w:rPr>
                  </w:pPr>
                  <w:r w:rsidRPr="008B2AE6">
                    <w:rPr>
                      <w:rFonts w:ascii="標楷體" w:eastAsia="標楷體" w:hAnsi="標楷體" w:hint="eastAsia"/>
                      <w:snapToGrid w:val="0"/>
                      <w:kern w:val="0"/>
                    </w:rPr>
                    <w:lastRenderedPageBreak/>
                    <w:t>（六十）社區專用污水下水道</w:t>
                  </w: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30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氫離子濃度指數、水溫、生化需氧量、懸浮固體、大腸桿菌群</w:t>
                  </w:r>
                </w:p>
                <w:p w:rsidR="006279EE" w:rsidRDefault="006279EE" w:rsidP="00A204DA">
                  <w:pPr>
                    <w:spacing w:line="300" w:lineRule="exact"/>
                    <w:ind w:rightChars="63" w:right="151"/>
                    <w:jc w:val="both"/>
                    <w:rPr>
                      <w:rFonts w:ascii="標楷體" w:eastAsia="標楷體" w:hAnsi="標楷體"/>
                      <w:snapToGrid w:val="0"/>
                      <w:kern w:val="0"/>
                    </w:rPr>
                  </w:pPr>
                </w:p>
                <w:p w:rsidR="006279EE" w:rsidRPr="008B2AE6" w:rsidRDefault="006279EE" w:rsidP="00A204DA">
                  <w:pPr>
                    <w:spacing w:line="300" w:lineRule="exact"/>
                    <w:ind w:rightChars="63" w:right="151"/>
                    <w:jc w:val="both"/>
                    <w:rPr>
                      <w:rFonts w:ascii="標楷體" w:eastAsia="標楷體" w:hAnsi="標楷體"/>
                      <w:snapToGrid w:val="0"/>
                      <w:kern w:val="0"/>
                    </w:rPr>
                  </w:pPr>
                </w:p>
                <w:p w:rsidR="006279EE" w:rsidRPr="008B2AE6" w:rsidRDefault="006279EE" w:rsidP="00A204DA">
                  <w:pPr>
                    <w:spacing w:line="300" w:lineRule="exact"/>
                    <w:ind w:rightChars="63" w:right="151"/>
                    <w:jc w:val="both"/>
                    <w:rPr>
                      <w:rFonts w:ascii="標楷體" w:eastAsia="標楷體" w:hAnsi="標楷體"/>
                      <w:snapToGrid w:val="0"/>
                      <w:kern w:val="0"/>
                    </w:rPr>
                  </w:pPr>
                </w:p>
              </w:tc>
            </w:tr>
            <w:tr w:rsidR="006279EE" w:rsidRPr="008B2AE6" w:rsidTr="00A204DA">
              <w:trPr>
                <w:trHeight w:val="1690"/>
              </w:trPr>
              <w:tc>
                <w:tcPr>
                  <w:tcW w:w="1663" w:type="pct"/>
                  <w:gridSpan w:val="2"/>
                  <w:tcBorders>
                    <w:top w:val="single" w:sz="4" w:space="0" w:color="auto"/>
                    <w:left w:val="single" w:sz="4" w:space="0" w:color="auto"/>
                    <w:bottom w:val="single" w:sz="4" w:space="0" w:color="auto"/>
                    <w:right w:val="single" w:sz="4" w:space="0" w:color="auto"/>
                  </w:tcBorders>
                  <w:vAlign w:val="center"/>
                </w:tcPr>
                <w:p w:rsidR="006279EE" w:rsidRPr="008B2AE6" w:rsidRDefault="006279EE" w:rsidP="00DD5E42">
                  <w:pPr>
                    <w:spacing w:line="300" w:lineRule="exact"/>
                    <w:ind w:left="667" w:hangingChars="278" w:hanging="667"/>
                    <w:jc w:val="both"/>
                    <w:rPr>
                      <w:rFonts w:ascii="標楷體" w:eastAsia="標楷體" w:hAnsi="標楷體"/>
                      <w:snapToGrid w:val="0"/>
                      <w:kern w:val="0"/>
                    </w:rPr>
                  </w:pPr>
                  <w:r w:rsidRPr="008B2AE6">
                    <w:rPr>
                      <w:rFonts w:ascii="標楷體" w:eastAsia="標楷體" w:hAnsi="標楷體" w:hint="eastAsia"/>
                      <w:snapToGrid w:val="0"/>
                      <w:kern w:val="0"/>
                    </w:rPr>
                    <w:t>（六十一）指定地區或場所專用污水下水道</w:t>
                  </w:r>
                </w:p>
              </w:tc>
              <w:tc>
                <w:tcPr>
                  <w:tcW w:w="3337"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300" w:lineRule="exact"/>
                    <w:ind w:rightChars="63" w:right="151"/>
                    <w:jc w:val="both"/>
                    <w:rPr>
                      <w:rFonts w:ascii="標楷體" w:eastAsia="標楷體" w:hAnsi="標楷體"/>
                      <w:snapToGrid w:val="0"/>
                      <w:kern w:val="0"/>
                    </w:rPr>
                  </w:pPr>
                  <w:r w:rsidRPr="008B2AE6">
                    <w:rPr>
                      <w:rFonts w:ascii="標楷體" w:eastAsia="標楷體" w:hAnsi="標楷體" w:hint="eastAsia"/>
                      <w:snapToGrid w:val="0"/>
                      <w:kern w:val="0"/>
                    </w:rPr>
                    <w:t>氫離子濃度指數、水溫、生化需氧量、化學需氧量、懸浮固體</w:t>
                  </w:r>
                </w:p>
                <w:p w:rsidR="006279EE" w:rsidRPr="008B2AE6" w:rsidRDefault="006279EE" w:rsidP="00A204DA">
                  <w:pPr>
                    <w:spacing w:line="300" w:lineRule="exact"/>
                    <w:ind w:rightChars="63" w:right="151"/>
                    <w:jc w:val="both"/>
                    <w:rPr>
                      <w:rFonts w:ascii="標楷體" w:eastAsia="標楷體" w:hAnsi="標楷體"/>
                      <w:snapToGrid w:val="0"/>
                      <w:kern w:val="0"/>
                    </w:rPr>
                  </w:pPr>
                </w:p>
                <w:p w:rsidR="006279EE" w:rsidRDefault="006279EE" w:rsidP="00A204DA">
                  <w:pPr>
                    <w:spacing w:line="300" w:lineRule="exact"/>
                    <w:ind w:rightChars="63" w:right="151"/>
                    <w:jc w:val="both"/>
                    <w:rPr>
                      <w:rFonts w:ascii="標楷體" w:eastAsia="標楷體" w:hAnsi="標楷體"/>
                      <w:snapToGrid w:val="0"/>
                      <w:kern w:val="0"/>
                    </w:rPr>
                  </w:pPr>
                </w:p>
                <w:p w:rsidR="006279EE" w:rsidRPr="008B2AE6" w:rsidRDefault="006279EE" w:rsidP="00A204DA">
                  <w:pPr>
                    <w:spacing w:line="300" w:lineRule="exact"/>
                    <w:ind w:rightChars="63" w:right="151"/>
                    <w:jc w:val="both"/>
                    <w:rPr>
                      <w:rFonts w:ascii="標楷體" w:eastAsia="標楷體" w:hAnsi="標楷體"/>
                      <w:snapToGrid w:val="0"/>
                      <w:kern w:val="0"/>
                    </w:rPr>
                  </w:pPr>
                </w:p>
                <w:p w:rsidR="006279EE" w:rsidRPr="00A204DA" w:rsidRDefault="006279EE" w:rsidP="00A204DA">
                  <w:pPr>
                    <w:spacing w:line="300" w:lineRule="exact"/>
                    <w:ind w:rightChars="63" w:right="151"/>
                    <w:jc w:val="both"/>
                    <w:rPr>
                      <w:rFonts w:ascii="標楷體" w:eastAsia="標楷體" w:hAnsi="標楷體"/>
                      <w:snapToGrid w:val="0"/>
                      <w:kern w:val="0"/>
                    </w:rPr>
                  </w:pPr>
                </w:p>
              </w:tc>
            </w:tr>
          </w:tbl>
          <w:p w:rsidR="006279EE" w:rsidRPr="008B2AE6" w:rsidRDefault="006279EE" w:rsidP="00043B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ascii="標楷體" w:eastAsia="標楷體" w:hAnsi="標楷體" w:cs="Arial Unicode MS"/>
                <w:snapToGrid w:val="0"/>
                <w:kern w:val="0"/>
              </w:rPr>
            </w:pPr>
          </w:p>
          <w:p w:rsidR="006279EE" w:rsidRPr="008B2AE6" w:rsidRDefault="006279EE" w:rsidP="00043B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ascii="標楷體" w:eastAsia="標楷體" w:hAnsi="標楷體" w:cs="Arial Unicode MS"/>
                <w:snapToGrid w:val="0"/>
                <w:kern w:val="0"/>
              </w:rPr>
            </w:pPr>
            <w:r w:rsidRPr="008B2AE6">
              <w:rPr>
                <w:rFonts w:ascii="標楷體" w:eastAsia="標楷體" w:hAnsi="標楷體" w:cs="Arial Unicode MS" w:hint="eastAsia"/>
                <w:snapToGrid w:val="0"/>
                <w:kern w:val="0"/>
              </w:rPr>
              <w:t>二、污水經處理後注入地下水體水質申報項目表</w:t>
            </w:r>
          </w:p>
          <w:tbl>
            <w:tblP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3037"/>
            </w:tblGrid>
            <w:tr w:rsidR="006279EE" w:rsidRPr="008B2AE6" w:rsidTr="00043B01">
              <w:tc>
                <w:tcPr>
                  <w:tcW w:w="1596" w:type="pct"/>
                  <w:tcBorders>
                    <w:top w:val="single" w:sz="4" w:space="0" w:color="auto"/>
                    <w:left w:val="single" w:sz="4" w:space="0" w:color="auto"/>
                    <w:bottom w:val="single" w:sz="4" w:space="0" w:color="auto"/>
                    <w:right w:val="single" w:sz="4" w:space="0" w:color="auto"/>
                  </w:tcBorders>
                  <w:vAlign w:val="center"/>
                </w:tcPr>
                <w:p w:rsidR="006279EE" w:rsidRPr="008B2AE6" w:rsidRDefault="006279EE" w:rsidP="008B2AE6">
                  <w:pPr>
                    <w:spacing w:line="300" w:lineRule="exact"/>
                    <w:rPr>
                      <w:rFonts w:ascii="標楷體" w:eastAsia="標楷體" w:hAnsi="標楷體"/>
                    </w:rPr>
                  </w:pPr>
                  <w:r w:rsidRPr="008B2AE6">
                    <w:rPr>
                      <w:rFonts w:ascii="標楷體" w:eastAsia="標楷體" w:hAnsi="標楷體" w:hint="eastAsia"/>
                    </w:rPr>
                    <w:t>事業或污水下水道系統別</w:t>
                  </w:r>
                </w:p>
              </w:tc>
              <w:tc>
                <w:tcPr>
                  <w:tcW w:w="3404" w:type="pct"/>
                  <w:tcBorders>
                    <w:top w:val="single" w:sz="4" w:space="0" w:color="auto"/>
                    <w:left w:val="single" w:sz="4" w:space="0" w:color="auto"/>
                    <w:bottom w:val="single" w:sz="4" w:space="0" w:color="auto"/>
                    <w:right w:val="single" w:sz="4" w:space="0" w:color="auto"/>
                  </w:tcBorders>
                  <w:vAlign w:val="center"/>
                </w:tcPr>
                <w:p w:rsidR="006279EE" w:rsidRPr="008B2AE6" w:rsidRDefault="006279EE" w:rsidP="00043B01">
                  <w:pPr>
                    <w:spacing w:line="300" w:lineRule="exact"/>
                    <w:ind w:rightChars="63" w:right="151"/>
                    <w:jc w:val="center"/>
                    <w:rPr>
                      <w:rFonts w:ascii="標楷體" w:eastAsia="標楷體" w:hAnsi="標楷體"/>
                      <w:snapToGrid w:val="0"/>
                      <w:kern w:val="0"/>
                    </w:rPr>
                  </w:pPr>
                  <w:r w:rsidRPr="008B2AE6">
                    <w:rPr>
                      <w:rFonts w:ascii="標楷體" w:eastAsia="標楷體" w:hAnsi="標楷體" w:hint="eastAsia"/>
                      <w:snapToGrid w:val="0"/>
                      <w:kern w:val="0"/>
                    </w:rPr>
                    <w:t>水質申報項目</w:t>
                  </w:r>
                </w:p>
              </w:tc>
            </w:tr>
            <w:tr w:rsidR="006279EE" w:rsidRPr="008B2AE6" w:rsidTr="00A204DA">
              <w:tc>
                <w:tcPr>
                  <w:tcW w:w="1596" w:type="pct"/>
                  <w:tcBorders>
                    <w:top w:val="single" w:sz="4" w:space="0" w:color="auto"/>
                    <w:left w:val="single" w:sz="4" w:space="0" w:color="auto"/>
                    <w:bottom w:val="single" w:sz="4" w:space="0" w:color="auto"/>
                    <w:right w:val="single" w:sz="4" w:space="0" w:color="auto"/>
                  </w:tcBorders>
                  <w:vAlign w:val="center"/>
                </w:tcPr>
                <w:p w:rsidR="006279EE" w:rsidRPr="008B2AE6" w:rsidRDefault="006279EE" w:rsidP="00043B01">
                  <w:pPr>
                    <w:spacing w:line="300" w:lineRule="exact"/>
                    <w:jc w:val="both"/>
                    <w:rPr>
                      <w:rFonts w:ascii="標楷體" w:eastAsia="標楷體" w:hAnsi="標楷體"/>
                    </w:rPr>
                  </w:pPr>
                  <w:r w:rsidRPr="008B2AE6">
                    <w:rPr>
                      <w:rFonts w:ascii="標楷體" w:eastAsia="標楷體" w:hAnsi="標楷體" w:hint="eastAsia"/>
                    </w:rPr>
                    <w:t>污水下水道系統</w:t>
                  </w:r>
                </w:p>
              </w:tc>
              <w:tc>
                <w:tcPr>
                  <w:tcW w:w="3404"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300" w:lineRule="exact"/>
                    <w:jc w:val="both"/>
                    <w:rPr>
                      <w:rFonts w:ascii="標楷體" w:eastAsia="標楷體" w:hAnsi="標楷體"/>
                    </w:rPr>
                  </w:pPr>
                  <w:r w:rsidRPr="008B2AE6">
                    <w:rPr>
                      <w:rFonts w:ascii="標楷體" w:eastAsia="標楷體" w:hAnsi="標楷體" w:hint="eastAsia"/>
                    </w:rPr>
                    <w:t>氫離子濃度指數、水溫、生化需氧量、化學需氧量、懸浮固體、總溶解固體物、氨氮、陰離子</w:t>
                  </w:r>
                  <w:r w:rsidRPr="008B2AE6">
                    <w:rPr>
                      <w:rFonts w:ascii="標楷體" w:eastAsia="標楷體" w:hAnsi="標楷體" w:hint="eastAsia"/>
                      <w:u w:val="single"/>
                    </w:rPr>
                    <w:t>介</w:t>
                  </w:r>
                  <w:r w:rsidRPr="008B2AE6">
                    <w:rPr>
                      <w:rFonts w:ascii="標楷體" w:eastAsia="標楷體" w:hAnsi="標楷體" w:hint="eastAsia"/>
                    </w:rPr>
                    <w:t>面活性劑、氯鹽、硫酸鹽、總有機磷劑（如巴拉松、大利松、達馬松、亞素靈、一品松等）、大腸桿菌群</w:t>
                  </w:r>
                </w:p>
              </w:tc>
            </w:tr>
          </w:tbl>
          <w:p w:rsidR="006279EE" w:rsidRPr="008B2AE6" w:rsidRDefault="006279EE" w:rsidP="00043B01">
            <w:pPr>
              <w:rPr>
                <w:rFonts w:ascii="標楷體" w:eastAsia="標楷體" w:hAnsi="標楷體"/>
              </w:rPr>
            </w:pPr>
          </w:p>
          <w:p w:rsidR="006279EE" w:rsidRPr="008B2AE6" w:rsidRDefault="006279EE" w:rsidP="00043B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ascii="標楷體" w:eastAsia="標楷體" w:hAnsi="標楷體" w:cs="Arial Unicode MS"/>
                <w:snapToGrid w:val="0"/>
                <w:kern w:val="0"/>
              </w:rPr>
            </w:pPr>
            <w:r w:rsidRPr="008B2AE6">
              <w:rPr>
                <w:rFonts w:ascii="標楷體" w:eastAsia="標楷體" w:hAnsi="標楷體" w:cs="Arial Unicode MS" w:hint="eastAsia"/>
                <w:snapToGrid w:val="0"/>
                <w:kern w:val="0"/>
              </w:rPr>
              <w:t>三、排放於土壤之水質申報項目表</w:t>
            </w:r>
          </w:p>
          <w:tbl>
            <w:tblP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3037"/>
            </w:tblGrid>
            <w:tr w:rsidR="006279EE" w:rsidRPr="008B2AE6" w:rsidTr="00043B01">
              <w:tc>
                <w:tcPr>
                  <w:tcW w:w="1596" w:type="pct"/>
                  <w:tcBorders>
                    <w:top w:val="single" w:sz="4" w:space="0" w:color="auto"/>
                    <w:left w:val="single" w:sz="4" w:space="0" w:color="auto"/>
                    <w:bottom w:val="single" w:sz="4" w:space="0" w:color="auto"/>
                    <w:right w:val="single" w:sz="4" w:space="0" w:color="auto"/>
                  </w:tcBorders>
                  <w:vAlign w:val="center"/>
                </w:tcPr>
                <w:p w:rsidR="006279EE" w:rsidRPr="008B2AE6" w:rsidRDefault="006279EE" w:rsidP="00805786">
                  <w:pPr>
                    <w:spacing w:line="300" w:lineRule="exact"/>
                    <w:rPr>
                      <w:rFonts w:ascii="標楷體" w:eastAsia="標楷體" w:hAnsi="標楷體"/>
                    </w:rPr>
                  </w:pPr>
                  <w:r w:rsidRPr="008B2AE6">
                    <w:rPr>
                      <w:rFonts w:ascii="標楷體" w:eastAsia="標楷體" w:hAnsi="標楷體" w:hint="eastAsia"/>
                    </w:rPr>
                    <w:t>事業或污水下水道系統別</w:t>
                  </w:r>
                </w:p>
              </w:tc>
              <w:tc>
                <w:tcPr>
                  <w:tcW w:w="3404" w:type="pct"/>
                  <w:tcBorders>
                    <w:top w:val="single" w:sz="4" w:space="0" w:color="auto"/>
                    <w:left w:val="single" w:sz="4" w:space="0" w:color="auto"/>
                    <w:bottom w:val="single" w:sz="4" w:space="0" w:color="auto"/>
                    <w:right w:val="single" w:sz="4" w:space="0" w:color="auto"/>
                  </w:tcBorders>
                  <w:vAlign w:val="center"/>
                </w:tcPr>
                <w:p w:rsidR="006279EE" w:rsidRPr="008B2AE6" w:rsidRDefault="006279EE" w:rsidP="00043B01">
                  <w:pPr>
                    <w:spacing w:line="300" w:lineRule="exact"/>
                    <w:ind w:rightChars="63" w:right="151"/>
                    <w:jc w:val="center"/>
                    <w:rPr>
                      <w:rFonts w:ascii="標楷體" w:eastAsia="標楷體" w:hAnsi="標楷體"/>
                      <w:snapToGrid w:val="0"/>
                      <w:kern w:val="0"/>
                    </w:rPr>
                  </w:pPr>
                  <w:r w:rsidRPr="008B2AE6">
                    <w:rPr>
                      <w:rFonts w:ascii="標楷體" w:eastAsia="標楷體" w:hAnsi="標楷體" w:hint="eastAsia"/>
                      <w:snapToGrid w:val="0"/>
                      <w:kern w:val="0"/>
                    </w:rPr>
                    <w:t>水質申報項目</w:t>
                  </w:r>
                </w:p>
              </w:tc>
            </w:tr>
            <w:tr w:rsidR="006279EE" w:rsidRPr="008B2AE6" w:rsidTr="00043B01">
              <w:tc>
                <w:tcPr>
                  <w:tcW w:w="1596" w:type="pct"/>
                  <w:tcBorders>
                    <w:top w:val="single" w:sz="4" w:space="0" w:color="auto"/>
                    <w:left w:val="single" w:sz="4" w:space="0" w:color="auto"/>
                    <w:bottom w:val="single" w:sz="4" w:space="0" w:color="auto"/>
                    <w:right w:val="single" w:sz="4" w:space="0" w:color="auto"/>
                  </w:tcBorders>
                  <w:vAlign w:val="center"/>
                </w:tcPr>
                <w:p w:rsidR="006279EE" w:rsidRPr="008B2AE6" w:rsidRDefault="006279EE" w:rsidP="00043B01">
                  <w:pPr>
                    <w:spacing w:line="300" w:lineRule="exact"/>
                    <w:jc w:val="both"/>
                    <w:rPr>
                      <w:rFonts w:ascii="標楷體" w:eastAsia="標楷體" w:hAnsi="標楷體"/>
                    </w:rPr>
                  </w:pPr>
                  <w:r w:rsidRPr="008B2AE6">
                    <w:rPr>
                      <w:rFonts w:ascii="標楷體" w:eastAsia="標楷體" w:hAnsi="標楷體" w:hint="eastAsia"/>
                    </w:rPr>
                    <w:t>畜牧業、動物園、製糖業、公共污水下水道系統</w:t>
                  </w:r>
                </w:p>
              </w:tc>
              <w:tc>
                <w:tcPr>
                  <w:tcW w:w="3404" w:type="pct"/>
                  <w:tcBorders>
                    <w:top w:val="single" w:sz="4" w:space="0" w:color="auto"/>
                    <w:left w:val="single" w:sz="4" w:space="0" w:color="auto"/>
                    <w:bottom w:val="single" w:sz="4" w:space="0" w:color="auto"/>
                    <w:right w:val="single" w:sz="4" w:space="0" w:color="auto"/>
                  </w:tcBorders>
                  <w:vAlign w:val="center"/>
                </w:tcPr>
                <w:p w:rsidR="006279EE" w:rsidRPr="008B2AE6" w:rsidRDefault="006279EE" w:rsidP="00043B01">
                  <w:pPr>
                    <w:spacing w:line="300" w:lineRule="exact"/>
                    <w:jc w:val="both"/>
                    <w:rPr>
                      <w:rFonts w:ascii="標楷體" w:eastAsia="標楷體" w:hAnsi="標楷體"/>
                    </w:rPr>
                  </w:pPr>
                  <w:r w:rsidRPr="008B2AE6">
                    <w:rPr>
                      <w:rFonts w:ascii="標楷體" w:eastAsia="標楷體" w:hAnsi="標楷體" w:hint="eastAsia"/>
                    </w:rPr>
                    <w:t>氫離子濃度指數、水溫、生化需氧量、懸浮固體、總氮、鈉吸著比、銅（畜牧業適用）、鋅（畜牧業適用）</w:t>
                  </w:r>
                </w:p>
              </w:tc>
            </w:tr>
          </w:tbl>
          <w:p w:rsidR="006279EE" w:rsidRPr="008B2AE6" w:rsidRDefault="006279EE" w:rsidP="00043B01">
            <w:pPr>
              <w:rPr>
                <w:rFonts w:ascii="標楷體" w:eastAsia="標楷體" w:hAnsi="標楷體"/>
              </w:rPr>
            </w:pPr>
          </w:p>
          <w:p w:rsidR="006279EE" w:rsidRPr="008B2AE6" w:rsidRDefault="006279EE" w:rsidP="00043B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ascii="標楷體" w:eastAsia="標楷體" w:hAnsi="標楷體" w:cs="Arial Unicode MS"/>
                <w:snapToGrid w:val="0"/>
                <w:kern w:val="0"/>
              </w:rPr>
            </w:pPr>
            <w:r w:rsidRPr="008B2AE6">
              <w:rPr>
                <w:rFonts w:ascii="標楷體" w:eastAsia="標楷體" w:hAnsi="標楷體" w:cs="Arial Unicode MS" w:hint="eastAsia"/>
                <w:snapToGrid w:val="0"/>
                <w:kern w:val="0"/>
              </w:rPr>
              <w:t>四、土壤監測申報項目表</w:t>
            </w:r>
          </w:p>
          <w:tbl>
            <w:tblP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3037"/>
            </w:tblGrid>
            <w:tr w:rsidR="006279EE" w:rsidRPr="008B2AE6" w:rsidTr="00043B01">
              <w:tc>
                <w:tcPr>
                  <w:tcW w:w="1596" w:type="pct"/>
                  <w:tcBorders>
                    <w:top w:val="single" w:sz="4" w:space="0" w:color="auto"/>
                    <w:left w:val="single" w:sz="4" w:space="0" w:color="auto"/>
                    <w:bottom w:val="single" w:sz="4" w:space="0" w:color="auto"/>
                    <w:right w:val="single" w:sz="4" w:space="0" w:color="auto"/>
                  </w:tcBorders>
                  <w:vAlign w:val="center"/>
                </w:tcPr>
                <w:p w:rsidR="006279EE" w:rsidRPr="008B2AE6" w:rsidRDefault="006279EE" w:rsidP="00805786">
                  <w:pPr>
                    <w:spacing w:line="300" w:lineRule="exact"/>
                    <w:rPr>
                      <w:rFonts w:ascii="標楷體" w:eastAsia="標楷體" w:hAnsi="標楷體"/>
                    </w:rPr>
                  </w:pPr>
                  <w:r w:rsidRPr="008B2AE6">
                    <w:rPr>
                      <w:rFonts w:ascii="標楷體" w:eastAsia="標楷體" w:hAnsi="標楷體" w:hint="eastAsia"/>
                    </w:rPr>
                    <w:t>事業或污水下水道系統別</w:t>
                  </w:r>
                </w:p>
              </w:tc>
              <w:tc>
                <w:tcPr>
                  <w:tcW w:w="3404" w:type="pct"/>
                  <w:tcBorders>
                    <w:top w:val="single" w:sz="4" w:space="0" w:color="auto"/>
                    <w:left w:val="single" w:sz="4" w:space="0" w:color="auto"/>
                    <w:bottom w:val="single" w:sz="4" w:space="0" w:color="auto"/>
                    <w:right w:val="single" w:sz="4" w:space="0" w:color="auto"/>
                  </w:tcBorders>
                  <w:vAlign w:val="center"/>
                </w:tcPr>
                <w:p w:rsidR="006279EE" w:rsidRPr="008B2AE6" w:rsidRDefault="006279EE" w:rsidP="00043B01">
                  <w:pPr>
                    <w:spacing w:line="300" w:lineRule="exact"/>
                    <w:jc w:val="center"/>
                    <w:rPr>
                      <w:rFonts w:ascii="標楷體" w:eastAsia="標楷體" w:hAnsi="標楷體"/>
                    </w:rPr>
                  </w:pPr>
                  <w:r w:rsidRPr="008B2AE6">
                    <w:rPr>
                      <w:rFonts w:ascii="標楷體" w:eastAsia="標楷體" w:hAnsi="標楷體" w:hint="eastAsia"/>
                    </w:rPr>
                    <w:t>監測申報項目</w:t>
                  </w:r>
                </w:p>
              </w:tc>
            </w:tr>
            <w:tr w:rsidR="006279EE" w:rsidRPr="008B2AE6" w:rsidTr="00043B01">
              <w:tc>
                <w:tcPr>
                  <w:tcW w:w="1596" w:type="pct"/>
                  <w:tcBorders>
                    <w:top w:val="single" w:sz="4" w:space="0" w:color="auto"/>
                    <w:left w:val="single" w:sz="4" w:space="0" w:color="auto"/>
                    <w:bottom w:val="single" w:sz="4" w:space="0" w:color="auto"/>
                    <w:right w:val="single" w:sz="4" w:space="0" w:color="auto"/>
                  </w:tcBorders>
                  <w:vAlign w:val="center"/>
                </w:tcPr>
                <w:p w:rsidR="006279EE" w:rsidRPr="008B2AE6" w:rsidRDefault="006279EE" w:rsidP="00043B01">
                  <w:pPr>
                    <w:spacing w:line="300" w:lineRule="exact"/>
                    <w:jc w:val="both"/>
                    <w:rPr>
                      <w:rFonts w:ascii="標楷體" w:eastAsia="標楷體" w:hAnsi="標楷體"/>
                    </w:rPr>
                  </w:pPr>
                  <w:r w:rsidRPr="008B2AE6">
                    <w:rPr>
                      <w:rFonts w:ascii="標楷體" w:eastAsia="標楷體" w:hAnsi="標楷體" w:hint="eastAsia"/>
                    </w:rPr>
                    <w:t>畜牧業、動物園、製糖業、公共污水下水道系統</w:t>
                  </w:r>
                </w:p>
              </w:tc>
              <w:tc>
                <w:tcPr>
                  <w:tcW w:w="3404" w:type="pct"/>
                  <w:tcBorders>
                    <w:top w:val="single" w:sz="4" w:space="0" w:color="auto"/>
                    <w:left w:val="single" w:sz="4" w:space="0" w:color="auto"/>
                    <w:bottom w:val="single" w:sz="4" w:space="0" w:color="auto"/>
                    <w:right w:val="single" w:sz="4" w:space="0" w:color="auto"/>
                  </w:tcBorders>
                  <w:vAlign w:val="center"/>
                </w:tcPr>
                <w:p w:rsidR="006279EE" w:rsidRPr="008B2AE6" w:rsidRDefault="006279EE" w:rsidP="00043B01">
                  <w:pPr>
                    <w:spacing w:line="300" w:lineRule="exact"/>
                    <w:rPr>
                      <w:rFonts w:ascii="標楷體" w:eastAsia="標楷體" w:hAnsi="標楷體"/>
                    </w:rPr>
                  </w:pPr>
                  <w:r w:rsidRPr="008B2AE6">
                    <w:rPr>
                      <w:rFonts w:ascii="標楷體" w:eastAsia="標楷體" w:hAnsi="標楷體" w:hint="eastAsia"/>
                    </w:rPr>
                    <w:t>氫離子濃度指數、銅、鋅、土壤飽和萃取液導電度、＊砷、＊鎘、＊鉻、＊總汞、＊鎳、＊鉛、＊總氮</w:t>
                  </w:r>
                </w:p>
              </w:tc>
            </w:tr>
          </w:tbl>
          <w:p w:rsidR="006279EE" w:rsidRPr="008B2AE6" w:rsidRDefault="006279EE" w:rsidP="00043B01">
            <w:pPr>
              <w:rPr>
                <w:rFonts w:ascii="標楷體" w:eastAsia="標楷體" w:hAnsi="標楷體"/>
              </w:rPr>
            </w:pPr>
          </w:p>
          <w:p w:rsidR="006279EE" w:rsidRPr="008B2AE6" w:rsidRDefault="006279EE" w:rsidP="00043B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ascii="標楷體" w:eastAsia="標楷體" w:hAnsi="標楷體" w:cs="Arial Unicode MS"/>
                <w:snapToGrid w:val="0"/>
                <w:kern w:val="0"/>
              </w:rPr>
            </w:pPr>
            <w:r w:rsidRPr="008B2AE6">
              <w:rPr>
                <w:rFonts w:ascii="標楷體" w:eastAsia="標楷體" w:hAnsi="標楷體" w:cs="Arial Unicode MS" w:hint="eastAsia"/>
                <w:snapToGrid w:val="0"/>
                <w:kern w:val="0"/>
              </w:rPr>
              <w:t>五、地下水監測水質申報項目表</w:t>
            </w:r>
          </w:p>
          <w:tbl>
            <w:tblP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3037"/>
            </w:tblGrid>
            <w:tr w:rsidR="006279EE" w:rsidRPr="008B2AE6" w:rsidTr="00A204DA">
              <w:tc>
                <w:tcPr>
                  <w:tcW w:w="1596" w:type="pct"/>
                  <w:tcBorders>
                    <w:top w:val="single" w:sz="4" w:space="0" w:color="auto"/>
                    <w:left w:val="single" w:sz="4" w:space="0" w:color="auto"/>
                    <w:bottom w:val="single" w:sz="4" w:space="0" w:color="auto"/>
                    <w:right w:val="single" w:sz="4" w:space="0" w:color="auto"/>
                  </w:tcBorders>
                  <w:vAlign w:val="center"/>
                </w:tcPr>
                <w:p w:rsidR="006279EE" w:rsidRPr="008B2AE6" w:rsidRDefault="006279EE" w:rsidP="00805786">
                  <w:pPr>
                    <w:spacing w:line="300" w:lineRule="exact"/>
                    <w:rPr>
                      <w:rFonts w:ascii="標楷體" w:eastAsia="標楷體" w:hAnsi="標楷體"/>
                    </w:rPr>
                  </w:pPr>
                  <w:r w:rsidRPr="008B2AE6">
                    <w:rPr>
                      <w:rFonts w:ascii="標楷體" w:eastAsia="標楷體" w:hAnsi="標楷體" w:hint="eastAsia"/>
                    </w:rPr>
                    <w:t>事業或污水下水道系統別</w:t>
                  </w:r>
                </w:p>
              </w:tc>
              <w:tc>
                <w:tcPr>
                  <w:tcW w:w="3404"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300" w:lineRule="exact"/>
                    <w:jc w:val="center"/>
                    <w:rPr>
                      <w:rFonts w:ascii="標楷體" w:eastAsia="標楷體" w:hAnsi="標楷體"/>
                    </w:rPr>
                  </w:pPr>
                  <w:r w:rsidRPr="008B2AE6">
                    <w:rPr>
                      <w:rFonts w:ascii="標楷體" w:eastAsia="標楷體" w:hAnsi="標楷體" w:hint="eastAsia"/>
                    </w:rPr>
                    <w:t>監測申報項目</w:t>
                  </w:r>
                </w:p>
              </w:tc>
            </w:tr>
            <w:tr w:rsidR="006279EE" w:rsidRPr="008B2AE6" w:rsidTr="00A204DA">
              <w:tc>
                <w:tcPr>
                  <w:tcW w:w="1596" w:type="pct"/>
                  <w:tcBorders>
                    <w:top w:val="single" w:sz="4" w:space="0" w:color="auto"/>
                    <w:left w:val="single" w:sz="4" w:space="0" w:color="auto"/>
                    <w:bottom w:val="single" w:sz="4" w:space="0" w:color="auto"/>
                    <w:right w:val="single" w:sz="4" w:space="0" w:color="auto"/>
                  </w:tcBorders>
                  <w:vAlign w:val="center"/>
                </w:tcPr>
                <w:p w:rsidR="006279EE" w:rsidRPr="008B2AE6" w:rsidRDefault="006279EE" w:rsidP="00043B01">
                  <w:pPr>
                    <w:spacing w:line="300" w:lineRule="exact"/>
                    <w:jc w:val="both"/>
                    <w:rPr>
                      <w:rFonts w:ascii="標楷體" w:eastAsia="標楷體" w:hAnsi="標楷體"/>
                    </w:rPr>
                  </w:pPr>
                  <w:r w:rsidRPr="008B2AE6">
                    <w:rPr>
                      <w:rFonts w:ascii="標楷體" w:eastAsia="標楷體" w:hAnsi="標楷體" w:hint="eastAsia"/>
                    </w:rPr>
                    <w:t>畜牧業、動</w:t>
                  </w:r>
                  <w:r w:rsidRPr="008B2AE6">
                    <w:rPr>
                      <w:rFonts w:ascii="標楷體" w:eastAsia="標楷體" w:hAnsi="標楷體" w:hint="eastAsia"/>
                    </w:rPr>
                    <w:lastRenderedPageBreak/>
                    <w:t>物園、製糖業、公共污水下水道系統</w:t>
                  </w:r>
                </w:p>
              </w:tc>
              <w:tc>
                <w:tcPr>
                  <w:tcW w:w="3404"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300" w:lineRule="exact"/>
                    <w:jc w:val="both"/>
                    <w:rPr>
                      <w:rFonts w:ascii="標楷體" w:eastAsia="標楷體" w:hAnsi="標楷體"/>
                    </w:rPr>
                  </w:pPr>
                  <w:r w:rsidRPr="008B2AE6">
                    <w:rPr>
                      <w:rFonts w:ascii="標楷體" w:eastAsia="標楷體" w:hAnsi="標楷體" w:hint="eastAsia"/>
                    </w:rPr>
                    <w:lastRenderedPageBreak/>
                    <w:t>氫離子濃度指數、氨氮、硝</w:t>
                  </w:r>
                  <w:r w:rsidRPr="008B2AE6">
                    <w:rPr>
                      <w:rFonts w:ascii="標楷體" w:eastAsia="標楷體" w:hAnsi="標楷體" w:hint="eastAsia"/>
                    </w:rPr>
                    <w:lastRenderedPageBreak/>
                    <w:t>酸鹽氮、總磷、導電度、＊砷、＊鎘、＊鉻、＊銅、＊鉛、＊鋅、＊鐵、＊錳、＊總硬度、＊總溶解固體物、＊硫酸鹽、＊總有機碳</w:t>
                  </w:r>
                </w:p>
              </w:tc>
            </w:tr>
          </w:tbl>
          <w:p w:rsidR="006279EE" w:rsidRPr="008B2AE6" w:rsidRDefault="006279EE" w:rsidP="00043B01">
            <w:pPr>
              <w:rPr>
                <w:rFonts w:ascii="標楷體" w:eastAsia="標楷體" w:hAnsi="標楷體"/>
              </w:rPr>
            </w:pPr>
          </w:p>
          <w:p w:rsidR="006279EE" w:rsidRPr="008B2AE6" w:rsidRDefault="006279EE" w:rsidP="00043B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ascii="標楷體" w:eastAsia="標楷體" w:hAnsi="標楷體" w:cs="Arial Unicode MS"/>
                <w:snapToGrid w:val="0"/>
                <w:kern w:val="0"/>
              </w:rPr>
            </w:pPr>
            <w:r w:rsidRPr="008B2AE6">
              <w:rPr>
                <w:rFonts w:ascii="標楷體" w:eastAsia="標楷體" w:hAnsi="標楷體" w:cs="Arial Unicode MS" w:hint="eastAsia"/>
                <w:snapToGrid w:val="0"/>
                <w:kern w:val="0"/>
              </w:rPr>
              <w:t>六、以海放管排放廢（污）水於海洋之水質申報項目表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3"/>
              <w:gridCol w:w="3076"/>
            </w:tblGrid>
            <w:tr w:rsidR="006279EE" w:rsidRPr="008B2AE6" w:rsidTr="00043B01">
              <w:tc>
                <w:tcPr>
                  <w:tcW w:w="1582" w:type="pct"/>
                  <w:tcBorders>
                    <w:top w:val="single" w:sz="4" w:space="0" w:color="auto"/>
                    <w:left w:val="single" w:sz="4" w:space="0" w:color="auto"/>
                    <w:bottom w:val="single" w:sz="4" w:space="0" w:color="auto"/>
                    <w:right w:val="single" w:sz="4" w:space="0" w:color="auto"/>
                  </w:tcBorders>
                  <w:vAlign w:val="center"/>
                </w:tcPr>
                <w:p w:rsidR="006279EE" w:rsidRPr="008B2AE6" w:rsidRDefault="006279EE" w:rsidP="00805786">
                  <w:pPr>
                    <w:spacing w:line="300" w:lineRule="exact"/>
                    <w:rPr>
                      <w:rFonts w:ascii="標楷體" w:eastAsia="標楷體" w:hAnsi="標楷體"/>
                    </w:rPr>
                  </w:pPr>
                  <w:r w:rsidRPr="008B2AE6">
                    <w:rPr>
                      <w:rFonts w:ascii="標楷體" w:eastAsia="標楷體" w:hAnsi="標楷體" w:hint="eastAsia"/>
                    </w:rPr>
                    <w:t>事業或污水下水道系統別</w:t>
                  </w:r>
                </w:p>
              </w:tc>
              <w:tc>
                <w:tcPr>
                  <w:tcW w:w="3418" w:type="pct"/>
                  <w:tcBorders>
                    <w:top w:val="single" w:sz="4" w:space="0" w:color="auto"/>
                    <w:left w:val="single" w:sz="4" w:space="0" w:color="auto"/>
                    <w:bottom w:val="single" w:sz="4" w:space="0" w:color="auto"/>
                    <w:right w:val="single" w:sz="4" w:space="0" w:color="auto"/>
                  </w:tcBorders>
                  <w:vAlign w:val="center"/>
                </w:tcPr>
                <w:p w:rsidR="006279EE" w:rsidRPr="008B2AE6" w:rsidRDefault="006279EE" w:rsidP="00043B01">
                  <w:pPr>
                    <w:spacing w:line="300" w:lineRule="exact"/>
                    <w:jc w:val="center"/>
                    <w:rPr>
                      <w:rFonts w:ascii="標楷體" w:eastAsia="標楷體" w:hAnsi="標楷體"/>
                    </w:rPr>
                  </w:pPr>
                  <w:r w:rsidRPr="008B2AE6">
                    <w:rPr>
                      <w:rFonts w:ascii="標楷體" w:eastAsia="標楷體" w:hAnsi="標楷體" w:hint="eastAsia"/>
                    </w:rPr>
                    <w:t>監測申報項目</w:t>
                  </w:r>
                </w:p>
              </w:tc>
            </w:tr>
            <w:tr w:rsidR="006279EE" w:rsidRPr="008B2AE6" w:rsidTr="00043B01">
              <w:trPr>
                <w:trHeight w:val="752"/>
              </w:trPr>
              <w:tc>
                <w:tcPr>
                  <w:tcW w:w="1582" w:type="pct"/>
                  <w:tcBorders>
                    <w:top w:val="single" w:sz="4" w:space="0" w:color="auto"/>
                    <w:left w:val="single" w:sz="4" w:space="0" w:color="auto"/>
                    <w:bottom w:val="single" w:sz="4" w:space="0" w:color="auto"/>
                    <w:right w:val="single" w:sz="4" w:space="0" w:color="auto"/>
                  </w:tcBorders>
                  <w:vAlign w:val="center"/>
                </w:tcPr>
                <w:p w:rsidR="006279EE" w:rsidRPr="008B2AE6" w:rsidRDefault="006279EE" w:rsidP="00043B01">
                  <w:pPr>
                    <w:spacing w:line="300" w:lineRule="exact"/>
                    <w:jc w:val="both"/>
                    <w:rPr>
                      <w:rFonts w:ascii="標楷體" w:eastAsia="標楷體" w:hAnsi="標楷體"/>
                    </w:rPr>
                  </w:pPr>
                  <w:r w:rsidRPr="008B2AE6">
                    <w:rPr>
                      <w:rFonts w:ascii="標楷體" w:eastAsia="標楷體" w:hAnsi="標楷體" w:hint="eastAsia"/>
                    </w:rPr>
                    <w:t>事業或污水下水道系統</w:t>
                  </w:r>
                </w:p>
              </w:tc>
              <w:tc>
                <w:tcPr>
                  <w:tcW w:w="3418" w:type="pct"/>
                  <w:tcBorders>
                    <w:top w:val="single" w:sz="4" w:space="0" w:color="auto"/>
                    <w:left w:val="single" w:sz="4" w:space="0" w:color="auto"/>
                    <w:bottom w:val="single" w:sz="4" w:space="0" w:color="auto"/>
                    <w:right w:val="single" w:sz="4" w:space="0" w:color="auto"/>
                  </w:tcBorders>
                  <w:vAlign w:val="center"/>
                </w:tcPr>
                <w:p w:rsidR="006279EE" w:rsidRPr="008B2AE6" w:rsidRDefault="006279EE" w:rsidP="00043B01">
                  <w:pPr>
                    <w:spacing w:line="300" w:lineRule="exact"/>
                    <w:jc w:val="both"/>
                    <w:rPr>
                      <w:rFonts w:ascii="標楷體" w:eastAsia="標楷體" w:hAnsi="標楷體"/>
                    </w:rPr>
                  </w:pPr>
                  <w:r w:rsidRPr="008B2AE6">
                    <w:rPr>
                      <w:rFonts w:ascii="標楷體" w:eastAsia="標楷體" w:hAnsi="標楷體" w:hint="eastAsia"/>
                    </w:rPr>
                    <w:t>依原廢（污）水及放流水水質申報項目內容辦理</w:t>
                  </w:r>
                </w:p>
              </w:tc>
            </w:tr>
          </w:tbl>
          <w:p w:rsidR="006279EE" w:rsidRPr="008B2AE6" w:rsidRDefault="006279EE" w:rsidP="00043B01">
            <w:pPr>
              <w:rPr>
                <w:rFonts w:ascii="標楷體" w:eastAsia="標楷體" w:hAnsi="標楷體"/>
              </w:rPr>
            </w:pPr>
          </w:p>
          <w:p w:rsidR="006279EE" w:rsidRPr="008B2AE6" w:rsidRDefault="006279EE" w:rsidP="00043B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ascii="標楷體" w:eastAsia="標楷體" w:hAnsi="標楷體" w:cs="Arial Unicode MS"/>
                <w:snapToGrid w:val="0"/>
                <w:kern w:val="0"/>
              </w:rPr>
            </w:pPr>
            <w:r w:rsidRPr="008B2AE6">
              <w:rPr>
                <w:rFonts w:ascii="標楷體" w:eastAsia="標楷體" w:hAnsi="標楷體" w:cs="Arial Unicode MS" w:hint="eastAsia"/>
                <w:snapToGrid w:val="0"/>
                <w:kern w:val="0"/>
              </w:rPr>
              <w:t>七、以海放管排放廢（污）水於海洋之海域環境監測申報項目表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3"/>
              <w:gridCol w:w="3076"/>
            </w:tblGrid>
            <w:tr w:rsidR="006279EE" w:rsidRPr="008B2AE6" w:rsidTr="00043B01">
              <w:tc>
                <w:tcPr>
                  <w:tcW w:w="1582" w:type="pct"/>
                  <w:tcBorders>
                    <w:top w:val="single" w:sz="4" w:space="0" w:color="auto"/>
                    <w:left w:val="single" w:sz="4" w:space="0" w:color="auto"/>
                    <w:bottom w:val="single" w:sz="4" w:space="0" w:color="auto"/>
                    <w:right w:val="single" w:sz="4" w:space="0" w:color="auto"/>
                  </w:tcBorders>
                  <w:vAlign w:val="center"/>
                </w:tcPr>
                <w:p w:rsidR="006279EE" w:rsidRPr="008B2AE6" w:rsidRDefault="006279EE" w:rsidP="00805786">
                  <w:pPr>
                    <w:spacing w:line="300" w:lineRule="exact"/>
                    <w:rPr>
                      <w:rFonts w:ascii="標楷體" w:eastAsia="標楷體" w:hAnsi="標楷體"/>
                    </w:rPr>
                  </w:pPr>
                  <w:r w:rsidRPr="008B2AE6">
                    <w:rPr>
                      <w:rFonts w:ascii="標楷體" w:eastAsia="標楷體" w:hAnsi="標楷體" w:hint="eastAsia"/>
                    </w:rPr>
                    <w:t>事業或污水下水道系統別</w:t>
                  </w:r>
                </w:p>
              </w:tc>
              <w:tc>
                <w:tcPr>
                  <w:tcW w:w="3418" w:type="pct"/>
                  <w:tcBorders>
                    <w:top w:val="single" w:sz="4" w:space="0" w:color="auto"/>
                    <w:left w:val="single" w:sz="4" w:space="0" w:color="auto"/>
                    <w:bottom w:val="single" w:sz="4" w:space="0" w:color="auto"/>
                    <w:right w:val="single" w:sz="4" w:space="0" w:color="auto"/>
                  </w:tcBorders>
                  <w:vAlign w:val="center"/>
                </w:tcPr>
                <w:p w:rsidR="006279EE" w:rsidRPr="008B2AE6" w:rsidRDefault="006279EE" w:rsidP="00043B01">
                  <w:pPr>
                    <w:spacing w:line="300" w:lineRule="exact"/>
                    <w:jc w:val="center"/>
                    <w:rPr>
                      <w:rFonts w:ascii="標楷體" w:eastAsia="標楷體" w:hAnsi="標楷體"/>
                    </w:rPr>
                  </w:pPr>
                  <w:r w:rsidRPr="008B2AE6">
                    <w:rPr>
                      <w:rFonts w:ascii="標楷體" w:eastAsia="標楷體" w:hAnsi="標楷體" w:hint="eastAsia"/>
                    </w:rPr>
                    <w:t>監測申報項目</w:t>
                  </w:r>
                </w:p>
              </w:tc>
            </w:tr>
            <w:tr w:rsidR="006279EE" w:rsidRPr="008B2AE6" w:rsidTr="00A204DA">
              <w:trPr>
                <w:trHeight w:val="752"/>
              </w:trPr>
              <w:tc>
                <w:tcPr>
                  <w:tcW w:w="1582" w:type="pct"/>
                  <w:tcBorders>
                    <w:top w:val="single" w:sz="4" w:space="0" w:color="auto"/>
                    <w:left w:val="single" w:sz="4" w:space="0" w:color="auto"/>
                    <w:bottom w:val="single" w:sz="4" w:space="0" w:color="auto"/>
                    <w:right w:val="single" w:sz="4" w:space="0" w:color="auto"/>
                  </w:tcBorders>
                  <w:vAlign w:val="center"/>
                </w:tcPr>
                <w:p w:rsidR="006279EE" w:rsidRPr="008B2AE6" w:rsidRDefault="006279EE" w:rsidP="00043B01">
                  <w:pPr>
                    <w:spacing w:line="300" w:lineRule="exact"/>
                    <w:jc w:val="both"/>
                    <w:rPr>
                      <w:rFonts w:ascii="標楷體" w:eastAsia="標楷體" w:hAnsi="標楷體"/>
                    </w:rPr>
                  </w:pPr>
                  <w:r w:rsidRPr="008B2AE6">
                    <w:rPr>
                      <w:rFonts w:ascii="標楷體" w:eastAsia="標楷體" w:hAnsi="標楷體" w:hint="eastAsia"/>
                    </w:rPr>
                    <w:t>事業或污水下水道系統</w:t>
                  </w:r>
                </w:p>
              </w:tc>
              <w:tc>
                <w:tcPr>
                  <w:tcW w:w="3418" w:type="pct"/>
                  <w:tcBorders>
                    <w:top w:val="single" w:sz="4" w:space="0" w:color="auto"/>
                    <w:left w:val="single" w:sz="4" w:space="0" w:color="auto"/>
                    <w:bottom w:val="single" w:sz="4" w:space="0" w:color="auto"/>
                    <w:right w:val="single" w:sz="4" w:space="0" w:color="auto"/>
                  </w:tcBorders>
                </w:tcPr>
                <w:p w:rsidR="006279EE" w:rsidRPr="008B2AE6" w:rsidRDefault="006279EE" w:rsidP="00A204DA">
                  <w:pPr>
                    <w:spacing w:line="300" w:lineRule="exact"/>
                    <w:ind w:leftChars="13" w:left="312" w:hangingChars="117" w:hanging="281"/>
                    <w:jc w:val="both"/>
                    <w:rPr>
                      <w:rFonts w:ascii="標楷體" w:eastAsia="標楷體" w:hAnsi="標楷體"/>
                    </w:rPr>
                  </w:pPr>
                  <w:r w:rsidRPr="008B2AE6">
                    <w:rPr>
                      <w:rFonts w:ascii="標楷體" w:eastAsia="標楷體" w:hAnsi="標楷體"/>
                    </w:rPr>
                    <w:t>1.</w:t>
                  </w:r>
                  <w:r w:rsidRPr="008B2AE6">
                    <w:rPr>
                      <w:rFonts w:ascii="標楷體" w:eastAsia="標楷體" w:hAnsi="標楷體" w:hint="eastAsia"/>
                    </w:rPr>
                    <w:t>海水：依原廢（污）水及放流水水質申報項目內容辦理；另應申報溶氧、總油脂、沉降固體量、重金屬、酚類、總有機碳、總磷、總氮</w:t>
                  </w:r>
                </w:p>
                <w:p w:rsidR="006279EE" w:rsidRPr="008B2AE6" w:rsidRDefault="006279EE" w:rsidP="00A204DA">
                  <w:pPr>
                    <w:spacing w:line="300" w:lineRule="exact"/>
                    <w:ind w:leftChars="13" w:left="312" w:hangingChars="117" w:hanging="281"/>
                    <w:jc w:val="both"/>
                    <w:rPr>
                      <w:rFonts w:ascii="標楷體" w:eastAsia="標楷體" w:hAnsi="標楷體"/>
                    </w:rPr>
                  </w:pPr>
                  <w:r w:rsidRPr="008B2AE6">
                    <w:rPr>
                      <w:rFonts w:ascii="標楷體" w:eastAsia="標楷體" w:hAnsi="標楷體"/>
                    </w:rPr>
                    <w:t>2.</w:t>
                  </w:r>
                  <w:r w:rsidRPr="008B2AE6">
                    <w:rPr>
                      <w:rFonts w:ascii="標楷體" w:eastAsia="標楷體" w:hAnsi="標楷體" w:hint="eastAsia"/>
                    </w:rPr>
                    <w:t>沉積物：總有機碳、重金</w:t>
                  </w:r>
                  <w:r w:rsidRPr="008B2AE6">
                    <w:rPr>
                      <w:rFonts w:ascii="標楷體" w:eastAsia="標楷體" w:hAnsi="標楷體" w:hint="eastAsia"/>
                    </w:rPr>
                    <w:lastRenderedPageBreak/>
                    <w:t>屬</w:t>
                  </w:r>
                </w:p>
                <w:p w:rsidR="006279EE" w:rsidRPr="008B2AE6" w:rsidRDefault="006279EE" w:rsidP="00A204DA">
                  <w:pPr>
                    <w:spacing w:line="300" w:lineRule="exact"/>
                    <w:ind w:leftChars="13" w:left="312" w:hangingChars="117" w:hanging="281"/>
                    <w:jc w:val="both"/>
                    <w:rPr>
                      <w:rFonts w:ascii="標楷體" w:eastAsia="標楷體" w:hAnsi="標楷體"/>
                    </w:rPr>
                  </w:pPr>
                  <w:r w:rsidRPr="008B2AE6">
                    <w:rPr>
                      <w:rFonts w:ascii="標楷體" w:eastAsia="標楷體" w:hAnsi="標楷體"/>
                    </w:rPr>
                    <w:t>3.</w:t>
                  </w:r>
                  <w:r w:rsidRPr="008B2AE6">
                    <w:rPr>
                      <w:rFonts w:ascii="標楷體" w:eastAsia="標楷體" w:hAnsi="標楷體" w:hint="eastAsia"/>
                    </w:rPr>
                    <w:t>貝類：累積性重金屬、碳氫化合物、農藥</w:t>
                  </w:r>
                </w:p>
                <w:p w:rsidR="006279EE" w:rsidRPr="008B2AE6" w:rsidRDefault="006279EE" w:rsidP="00A204DA">
                  <w:pPr>
                    <w:spacing w:line="300" w:lineRule="exact"/>
                    <w:ind w:leftChars="13" w:left="312" w:hangingChars="117" w:hanging="281"/>
                    <w:jc w:val="both"/>
                    <w:rPr>
                      <w:rFonts w:ascii="標楷體" w:eastAsia="標楷體" w:hAnsi="標楷體"/>
                    </w:rPr>
                  </w:pPr>
                  <w:r w:rsidRPr="008B2AE6">
                    <w:rPr>
                      <w:rFonts w:ascii="標楷體" w:eastAsia="標楷體" w:hAnsi="標楷體"/>
                    </w:rPr>
                    <w:t>4.</w:t>
                  </w:r>
                  <w:r w:rsidRPr="008B2AE6">
                    <w:rPr>
                      <w:rFonts w:ascii="標楷體" w:eastAsia="標楷體" w:hAnsi="標楷體" w:hint="eastAsia"/>
                    </w:rPr>
                    <w:t>海洋生物底棲生物：魚類、大型無脊椎動物、浮游生物（含基礎生產力）</w:t>
                  </w:r>
                </w:p>
              </w:tc>
            </w:tr>
          </w:tbl>
          <w:p w:rsidR="006279EE" w:rsidRPr="008B2AE6" w:rsidRDefault="006279EE" w:rsidP="00043B01">
            <w:pPr>
              <w:ind w:left="540" w:right="-34" w:hangingChars="225" w:hanging="540"/>
              <w:jc w:val="both"/>
              <w:rPr>
                <w:rFonts w:ascii="標楷體" w:eastAsia="標楷體" w:hAnsi="標楷體"/>
                <w:szCs w:val="24"/>
              </w:rPr>
            </w:pPr>
            <w:r w:rsidRPr="008B2AE6">
              <w:rPr>
                <w:rFonts w:ascii="標楷體" w:eastAsia="標楷體" w:hAnsi="標楷體" w:hint="eastAsia"/>
                <w:szCs w:val="24"/>
              </w:rPr>
              <w:lastRenderedPageBreak/>
              <w:t>註</w:t>
            </w:r>
            <w:r w:rsidRPr="008B2AE6">
              <w:rPr>
                <w:rFonts w:ascii="標楷體" w:eastAsia="標楷體" w:hAnsi="標楷體"/>
                <w:szCs w:val="24"/>
              </w:rPr>
              <w:t>1.</w:t>
            </w:r>
            <w:r w:rsidRPr="008B2AE6">
              <w:rPr>
                <w:rFonts w:ascii="標楷體" w:eastAsia="標楷體" w:hAnsi="標楷體" w:hint="eastAsia"/>
                <w:szCs w:val="24"/>
              </w:rPr>
              <w:t>事業或污水下水道系統於製程及廢（污）水處理程序中，不使用且不產出“＊”之應申報之水質項目，或其檢測結果低於檢測方法偵測極限者，得檢具證明文件，向直轄市、縣（市）主管機關申請免檢測申報該項目。</w:t>
            </w:r>
          </w:p>
          <w:p w:rsidR="006279EE" w:rsidRPr="008B2AE6" w:rsidRDefault="006279EE" w:rsidP="00043B01">
            <w:pPr>
              <w:ind w:left="540" w:right="-34" w:hangingChars="225" w:hanging="540"/>
              <w:jc w:val="both"/>
              <w:rPr>
                <w:rFonts w:ascii="標楷體" w:eastAsia="標楷體" w:hAnsi="標楷體"/>
                <w:snapToGrid w:val="0"/>
                <w:szCs w:val="24"/>
              </w:rPr>
            </w:pPr>
            <w:r w:rsidRPr="008B2AE6">
              <w:rPr>
                <w:rFonts w:ascii="標楷體" w:eastAsia="標楷體" w:hAnsi="標楷體" w:hint="eastAsia"/>
                <w:snapToGrid w:val="0"/>
                <w:szCs w:val="24"/>
              </w:rPr>
              <w:t>註</w:t>
            </w:r>
            <w:r w:rsidRPr="008B2AE6">
              <w:rPr>
                <w:rFonts w:ascii="標楷體" w:eastAsia="標楷體" w:hAnsi="標楷體"/>
                <w:snapToGrid w:val="0"/>
                <w:szCs w:val="24"/>
              </w:rPr>
              <w:t>2.</w:t>
            </w:r>
            <w:r w:rsidRPr="008B2AE6">
              <w:rPr>
                <w:rFonts w:ascii="標楷體" w:eastAsia="標楷體" w:hAnsi="標楷體" w:hint="eastAsia"/>
                <w:snapToGrid w:val="0"/>
                <w:szCs w:val="24"/>
              </w:rPr>
              <w:t>以海水冷卻之溫排水，其進、出水口得僅申報水溫。</w:t>
            </w:r>
          </w:p>
          <w:p w:rsidR="006279EE" w:rsidRPr="008B2AE6" w:rsidRDefault="006279EE" w:rsidP="00043B01">
            <w:pPr>
              <w:tabs>
                <w:tab w:val="left" w:pos="3840"/>
              </w:tabs>
              <w:ind w:left="540" w:right="-34" w:hangingChars="225" w:hanging="540"/>
              <w:jc w:val="both"/>
              <w:rPr>
                <w:rFonts w:ascii="標楷體" w:eastAsia="標楷體" w:hAnsi="標楷體" w:cs="Arial Unicode MS"/>
                <w:snapToGrid w:val="0"/>
                <w:kern w:val="0"/>
              </w:rPr>
            </w:pPr>
            <w:r w:rsidRPr="008B2AE6">
              <w:rPr>
                <w:rFonts w:ascii="標楷體" w:eastAsia="標楷體" w:hAnsi="標楷體" w:hint="eastAsia"/>
                <w:snapToGrid w:val="0"/>
                <w:szCs w:val="24"/>
              </w:rPr>
              <w:t>註</w:t>
            </w:r>
            <w:r w:rsidRPr="008B2AE6">
              <w:rPr>
                <w:rFonts w:ascii="標楷體" w:eastAsia="標楷體" w:hAnsi="標楷體"/>
                <w:snapToGrid w:val="0"/>
                <w:szCs w:val="24"/>
              </w:rPr>
              <w:t>3.</w:t>
            </w:r>
            <w:r w:rsidRPr="008B2AE6">
              <w:rPr>
                <w:rFonts w:ascii="標楷體" w:eastAsia="標楷體" w:hAnsi="標楷體" w:hint="eastAsia"/>
                <w:snapToGrid w:val="0"/>
                <w:szCs w:val="24"/>
              </w:rPr>
              <w:t>位於水源水質水量保護區內之事業或污水下水道系統，應增加檢測氨氮及正磷酸鹽。但於中華民國九十年十一月二十三日前已完成規劃，而尚未進行工程招標，或尚未完成規劃建設之新設立公共污水下水道系統，應增加檢測總氮及總磷，免測氨氮及正磷酸鹽。</w:t>
            </w:r>
          </w:p>
        </w:tc>
        <w:tc>
          <w:tcPr>
            <w:tcW w:w="4725" w:type="dxa"/>
          </w:tcPr>
          <w:p w:rsidR="006279EE" w:rsidRPr="008B2AE6" w:rsidRDefault="006279EE" w:rsidP="00351342">
            <w:pPr>
              <w:pStyle w:val="a4"/>
              <w:ind w:leftChars="0" w:left="0"/>
              <w:jc w:val="both"/>
              <w:rPr>
                <w:rFonts w:ascii="標楷體" w:eastAsia="標楷體" w:hAnsi="標楷體" w:cs="Arial Unicode MS"/>
                <w:snapToGrid w:val="0"/>
                <w:kern w:val="0"/>
              </w:rPr>
            </w:pPr>
            <w:r>
              <w:rPr>
                <w:rFonts w:ascii="標楷體" w:eastAsia="標楷體" w:hAnsi="標楷體" w:cs="Arial Unicode MS"/>
                <w:snapToGrid w:val="0"/>
                <w:kern w:val="0"/>
              </w:rPr>
              <w:lastRenderedPageBreak/>
              <w:t xml:space="preserve">   </w:t>
            </w:r>
            <w:r w:rsidRPr="008B2AE6">
              <w:rPr>
                <w:rFonts w:ascii="標楷體" w:eastAsia="標楷體" w:hAnsi="標楷體" w:cs="Arial Unicode MS" w:hint="eastAsia"/>
                <w:snapToGrid w:val="0"/>
                <w:kern w:val="0"/>
              </w:rPr>
              <w:t>因應水污染防治費收費辦法徵收之項目，爰配合修正應申報</w:t>
            </w:r>
            <w:r>
              <w:rPr>
                <w:rFonts w:ascii="標楷體" w:eastAsia="標楷體" w:hAnsi="標楷體" w:cs="Arial Unicode MS" w:hint="eastAsia"/>
                <w:snapToGrid w:val="0"/>
                <w:kern w:val="0"/>
              </w:rPr>
              <w:t>等</w:t>
            </w:r>
            <w:r w:rsidRPr="008B2AE6">
              <w:rPr>
                <w:rFonts w:ascii="標楷體" w:eastAsia="標楷體" w:hAnsi="標楷體" w:hint="eastAsia"/>
                <w:snapToGrid w:val="0"/>
                <w:kern w:val="0"/>
              </w:rPr>
              <w:t>化學需氧量、懸浮固體</w:t>
            </w:r>
            <w:r>
              <w:rPr>
                <w:rFonts w:ascii="標楷體" w:eastAsia="標楷體" w:hAnsi="標楷體" w:hint="eastAsia"/>
                <w:snapToGrid w:val="0"/>
                <w:kern w:val="0"/>
              </w:rPr>
              <w:t>、</w:t>
            </w:r>
            <w:r w:rsidRPr="00351342">
              <w:rPr>
                <w:rFonts w:ascii="標楷體" w:eastAsia="標楷體" w:hAnsi="標楷體" w:hint="eastAsia"/>
                <w:snapToGrid w:val="0"/>
                <w:kern w:val="0"/>
              </w:rPr>
              <w:t>鉛、鎳、銅、總汞、鎘、總鉻、砷、氰化物</w:t>
            </w:r>
            <w:r>
              <w:rPr>
                <w:rFonts w:ascii="標楷體" w:eastAsia="標楷體" w:hAnsi="標楷體" w:hint="eastAsia"/>
                <w:snapToGrid w:val="0"/>
                <w:kern w:val="0"/>
              </w:rPr>
              <w:t>等</w:t>
            </w:r>
            <w:r w:rsidRPr="008B2AE6">
              <w:rPr>
                <w:rFonts w:ascii="標楷體" w:eastAsia="標楷體" w:hAnsi="標楷體" w:cs="Arial Unicode MS" w:hint="eastAsia"/>
                <w:snapToGrid w:val="0"/>
                <w:kern w:val="0"/>
              </w:rPr>
              <w:t>水質項目及現</w:t>
            </w:r>
            <w:r>
              <w:rPr>
                <w:rFonts w:ascii="標楷體" w:eastAsia="標楷體" w:hAnsi="標楷體" w:cs="Arial Unicode MS" w:hint="eastAsia"/>
                <w:snapToGrid w:val="0"/>
                <w:kern w:val="0"/>
              </w:rPr>
              <w:t>行放流水標準管制之項目</w:t>
            </w:r>
            <w:r w:rsidRPr="008B2AE6">
              <w:rPr>
                <w:rFonts w:ascii="標楷體" w:eastAsia="標楷體" w:hAnsi="標楷體" w:cs="Arial Unicode MS" w:hint="eastAsia"/>
                <w:snapToGrid w:val="0"/>
                <w:kern w:val="0"/>
              </w:rPr>
              <w:t>。</w:t>
            </w:r>
          </w:p>
        </w:tc>
      </w:tr>
    </w:tbl>
    <w:p w:rsidR="006279EE" w:rsidRPr="008B2AE6" w:rsidRDefault="006279EE" w:rsidP="008757E1">
      <w:pPr>
        <w:widowControl/>
        <w:rPr>
          <w:rFonts w:ascii="標楷體" w:eastAsia="標楷體" w:hAnsi="標楷體"/>
          <w:sz w:val="40"/>
          <w:szCs w:val="40"/>
        </w:rPr>
      </w:pPr>
      <w:r w:rsidRPr="008B2AE6">
        <w:lastRenderedPageBreak/>
        <w:br w:type="page"/>
      </w:r>
      <w:r w:rsidRPr="008B2AE6">
        <w:rPr>
          <w:rFonts w:ascii="標楷體" w:eastAsia="標楷體" w:hAnsi="標楷體"/>
          <w:sz w:val="40"/>
          <w:szCs w:val="40"/>
        </w:rPr>
        <w:lastRenderedPageBreak/>
        <w:t xml:space="preserve"> </w:t>
      </w:r>
    </w:p>
    <w:p w:rsidR="006279EE" w:rsidRPr="008B2AE6" w:rsidRDefault="006279EE" w:rsidP="00903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ascii="標楷體" w:eastAsia="標楷體" w:hAnsi="標楷體" w:cs="Arial Unicode MS"/>
          <w:snapToGrid w:val="0"/>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7"/>
        <w:gridCol w:w="6478"/>
        <w:gridCol w:w="1209"/>
      </w:tblGrid>
      <w:tr w:rsidR="006279EE" w:rsidRPr="008B2AE6" w:rsidTr="00000849">
        <w:tc>
          <w:tcPr>
            <w:tcW w:w="6487" w:type="dxa"/>
          </w:tcPr>
          <w:p w:rsidR="006279EE" w:rsidRPr="008B2AE6" w:rsidRDefault="006279EE" w:rsidP="00000849">
            <w:pPr>
              <w:jc w:val="center"/>
              <w:rPr>
                <w:rFonts w:ascii="標楷體" w:eastAsia="標楷體" w:hAnsi="標楷體"/>
                <w:snapToGrid w:val="0"/>
                <w:kern w:val="0"/>
              </w:rPr>
            </w:pPr>
            <w:r w:rsidRPr="008B2AE6">
              <w:rPr>
                <w:rFonts w:ascii="標楷體" w:eastAsia="標楷體" w:hAnsi="標楷體" w:hint="eastAsia"/>
                <w:snapToGrid w:val="0"/>
                <w:kern w:val="0"/>
              </w:rPr>
              <w:t>修正規定</w:t>
            </w:r>
          </w:p>
        </w:tc>
        <w:tc>
          <w:tcPr>
            <w:tcW w:w="6478" w:type="dxa"/>
          </w:tcPr>
          <w:p w:rsidR="006279EE" w:rsidRPr="008B2AE6" w:rsidRDefault="006279EE" w:rsidP="00000849">
            <w:pPr>
              <w:jc w:val="center"/>
              <w:rPr>
                <w:rFonts w:ascii="標楷體" w:eastAsia="標楷體" w:hAnsi="標楷體"/>
                <w:snapToGrid w:val="0"/>
                <w:kern w:val="0"/>
              </w:rPr>
            </w:pPr>
            <w:r w:rsidRPr="008B2AE6">
              <w:rPr>
                <w:rFonts w:ascii="標楷體" w:eastAsia="標楷體" w:hAnsi="標楷體" w:hint="eastAsia"/>
                <w:snapToGrid w:val="0"/>
                <w:kern w:val="0"/>
              </w:rPr>
              <w:t>現行規定</w:t>
            </w:r>
          </w:p>
        </w:tc>
        <w:tc>
          <w:tcPr>
            <w:tcW w:w="1209" w:type="dxa"/>
          </w:tcPr>
          <w:p w:rsidR="006279EE" w:rsidRPr="008B2AE6" w:rsidRDefault="006279EE" w:rsidP="00000849">
            <w:pPr>
              <w:jc w:val="center"/>
              <w:rPr>
                <w:rFonts w:ascii="標楷體" w:eastAsia="標楷體" w:hAnsi="標楷體"/>
                <w:snapToGrid w:val="0"/>
                <w:kern w:val="0"/>
              </w:rPr>
            </w:pPr>
            <w:r w:rsidRPr="008B2AE6">
              <w:rPr>
                <w:rFonts w:ascii="標楷體" w:eastAsia="標楷體" w:hAnsi="標楷體" w:hint="eastAsia"/>
                <w:snapToGrid w:val="0"/>
                <w:kern w:val="0"/>
              </w:rPr>
              <w:t>說明</w:t>
            </w:r>
          </w:p>
        </w:tc>
      </w:tr>
      <w:tr w:rsidR="006279EE" w:rsidRPr="008B2AE6" w:rsidTr="00000849">
        <w:trPr>
          <w:trHeight w:val="2251"/>
        </w:trPr>
        <w:tc>
          <w:tcPr>
            <w:tcW w:w="6487" w:type="dxa"/>
          </w:tcPr>
          <w:p w:rsidR="006279EE" w:rsidRPr="008B2AE6" w:rsidRDefault="00D96869" w:rsidP="00ED6CA2">
            <w:pPr>
              <w:ind w:left="2552" w:hanging="2552"/>
              <w:jc w:val="both"/>
              <w:rPr>
                <w:rFonts w:ascii="標楷體" w:eastAsia="標楷體" w:hAnsi="標楷體"/>
              </w:rPr>
            </w:pPr>
            <w:r>
              <w:rPr>
                <w:noProof/>
              </w:rPr>
              <mc:AlternateContent>
                <mc:Choice Requires="wpg">
                  <w:drawing>
                    <wp:anchor distT="0" distB="0" distL="114300" distR="114300" simplePos="0" relativeHeight="251656704" behindDoc="0" locked="0" layoutInCell="1" allowOverlap="1" wp14:anchorId="011E57FD" wp14:editId="04223073">
                      <wp:simplePos x="0" y="0"/>
                      <wp:positionH relativeFrom="column">
                        <wp:posOffset>60960</wp:posOffset>
                      </wp:positionH>
                      <wp:positionV relativeFrom="paragraph">
                        <wp:posOffset>153670</wp:posOffset>
                      </wp:positionV>
                      <wp:extent cx="3927475" cy="2035810"/>
                      <wp:effectExtent l="13335" t="1270" r="2540" b="20320"/>
                      <wp:wrapNone/>
                      <wp:docPr id="1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27475" cy="2035810"/>
                                <a:chOff x="1536" y="3451"/>
                                <a:chExt cx="6185" cy="3206"/>
                              </a:xfrm>
                            </wpg:grpSpPr>
                            <wps:wsp>
                              <wps:cNvPr id="20" name="Line 20"/>
                              <wps:cNvCnPr/>
                              <wps:spPr bwMode="auto">
                                <a:xfrm>
                                  <a:off x="7205" y="3929"/>
                                  <a:ext cx="1" cy="266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21" name="Line 22"/>
                              <wps:cNvCnPr/>
                              <wps:spPr bwMode="auto">
                                <a:xfrm>
                                  <a:off x="1536" y="3929"/>
                                  <a:ext cx="1" cy="266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22" name="Line 7"/>
                              <wps:cNvCnPr/>
                              <wps:spPr bwMode="auto">
                                <a:xfrm>
                                  <a:off x="7211" y="3511"/>
                                  <a:ext cx="1" cy="361"/>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23" name="Line 8"/>
                              <wps:cNvCnPr/>
                              <wps:spPr bwMode="auto">
                                <a:xfrm flipV="1">
                                  <a:off x="7339" y="3992"/>
                                  <a:ext cx="360" cy="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24" name="Line 9"/>
                              <wps:cNvCnPr/>
                              <wps:spPr bwMode="auto">
                                <a:xfrm flipV="1">
                                  <a:off x="7350" y="6657"/>
                                  <a:ext cx="360" cy="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25" name="Line 10"/>
                              <wps:cNvCnPr/>
                              <wps:spPr bwMode="auto">
                                <a:xfrm>
                                  <a:off x="1544" y="3511"/>
                                  <a:ext cx="1" cy="361"/>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26" name="Line 11"/>
                              <wps:cNvCnPr/>
                              <wps:spPr bwMode="auto">
                                <a:xfrm flipH="1" flipV="1">
                                  <a:off x="1543" y="3641"/>
                                  <a:ext cx="2041" cy="0"/>
                                </a:xfrm>
                                <a:prstGeom prst="line">
                                  <a:avLst/>
                                </a:prstGeom>
                                <a:noFill/>
                                <a:ln w="952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wps:wsp>
                              <wps:cNvPr id="27" name="Line 12"/>
                              <wps:cNvCnPr/>
                              <wps:spPr bwMode="auto">
                                <a:xfrm>
                                  <a:off x="5182" y="3641"/>
                                  <a:ext cx="2041" cy="0"/>
                                </a:xfrm>
                                <a:prstGeom prst="line">
                                  <a:avLst/>
                                </a:prstGeom>
                                <a:noFill/>
                                <a:ln w="952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wps:wsp>
                              <wps:cNvPr id="28" name="Line 13"/>
                              <wps:cNvCnPr/>
                              <wps:spPr bwMode="auto">
                                <a:xfrm>
                                  <a:off x="7508" y="5976"/>
                                  <a:ext cx="0" cy="680"/>
                                </a:xfrm>
                                <a:prstGeom prst="line">
                                  <a:avLst/>
                                </a:prstGeom>
                                <a:noFill/>
                                <a:ln w="952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wps:wsp>
                              <wps:cNvPr id="29" name="Line 14"/>
                              <wps:cNvCnPr/>
                              <wps:spPr bwMode="auto">
                                <a:xfrm flipV="1">
                                  <a:off x="7507" y="3992"/>
                                  <a:ext cx="1" cy="680"/>
                                </a:xfrm>
                                <a:prstGeom prst="line">
                                  <a:avLst/>
                                </a:prstGeom>
                                <a:noFill/>
                                <a:ln w="952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wps:wsp>
                              <wps:cNvPr id="30" name="Rectangle 15"/>
                              <wps:cNvSpPr>
                                <a:spLocks noChangeArrowheads="1"/>
                              </wps:cNvSpPr>
                              <wps:spPr bwMode="auto">
                                <a:xfrm>
                                  <a:off x="3278" y="3451"/>
                                  <a:ext cx="2161"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75C" w:rsidRPr="009B45E1" w:rsidRDefault="0040575C" w:rsidP="00351B0B">
                                    <w:pPr>
                                      <w:spacing w:line="240" w:lineRule="atLeast"/>
                                      <w:jc w:val="center"/>
                                      <w:rPr>
                                        <w:rFonts w:eastAsia="標楷體"/>
                                        <w:sz w:val="20"/>
                                        <w:szCs w:val="20"/>
                                      </w:rPr>
                                    </w:pPr>
                                    <w:r w:rsidRPr="009B45E1">
                                      <w:rPr>
                                        <w:rFonts w:eastAsia="標楷體" w:hint="eastAsia"/>
                                        <w:sz w:val="20"/>
                                        <w:szCs w:val="20"/>
                                      </w:rPr>
                                      <w:t>大於</w:t>
                                    </w:r>
                                    <w:r w:rsidRPr="009B45E1">
                                      <w:rPr>
                                        <w:rFonts w:eastAsia="標楷體"/>
                                        <w:sz w:val="20"/>
                                        <w:szCs w:val="20"/>
                                      </w:rPr>
                                      <w:t>32</w:t>
                                    </w:r>
                                    <w:r w:rsidRPr="009B45E1">
                                      <w:rPr>
                                        <w:rFonts w:eastAsia="標楷體" w:hint="eastAsia"/>
                                        <w:sz w:val="20"/>
                                        <w:szCs w:val="20"/>
                                      </w:rPr>
                                      <w:t>公分</w:t>
                                    </w:r>
                                  </w:p>
                                </w:txbxContent>
                              </wps:txbx>
                              <wps:bodyPr rot="0" vert="horz" wrap="square" lIns="12700" tIns="12700" rIns="12700" bIns="12700" anchor="t" anchorCtr="0" upright="1">
                                <a:noAutofit/>
                              </wps:bodyPr>
                            </wps:wsp>
                            <wps:wsp>
                              <wps:cNvPr id="31" name="Rectangle 16"/>
                              <wps:cNvSpPr>
                                <a:spLocks noChangeArrowheads="1"/>
                              </wps:cNvSpPr>
                              <wps:spPr bwMode="auto">
                                <a:xfrm>
                                  <a:off x="7361" y="4627"/>
                                  <a:ext cx="360" cy="1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75C" w:rsidRPr="009B45E1" w:rsidRDefault="0040575C" w:rsidP="00351B0B">
                                    <w:pPr>
                                      <w:spacing w:line="240" w:lineRule="atLeast"/>
                                      <w:jc w:val="center"/>
                                      <w:rPr>
                                        <w:rFonts w:ascii="標楷體" w:eastAsia="標楷體" w:hAnsi="標楷體"/>
                                        <w:sz w:val="20"/>
                                        <w:szCs w:val="20"/>
                                      </w:rPr>
                                    </w:pPr>
                                    <w:r w:rsidRPr="009B45E1">
                                      <w:rPr>
                                        <w:rFonts w:ascii="標楷體" w:eastAsia="標楷體" w:hAnsi="標楷體" w:hint="eastAsia"/>
                                        <w:sz w:val="20"/>
                                        <w:szCs w:val="20"/>
                                      </w:rPr>
                                      <w:t>大於</w:t>
                                    </w:r>
                                    <w:r w:rsidRPr="009B45E1">
                                      <w:rPr>
                                        <w:rFonts w:ascii="標楷體" w:eastAsia="標楷體" w:hAnsi="標楷體"/>
                                        <w:sz w:val="20"/>
                                        <w:szCs w:val="20"/>
                                      </w:rPr>
                                      <w:t>15</w:t>
                                    </w:r>
                                    <w:r w:rsidRPr="009B45E1">
                                      <w:rPr>
                                        <w:rFonts w:ascii="標楷體" w:eastAsia="標楷體" w:hAnsi="標楷體" w:hint="eastAsia"/>
                                        <w:sz w:val="20"/>
                                        <w:szCs w:val="20"/>
                                      </w:rPr>
                                      <w:t>公分</w:t>
                                    </w:r>
                                  </w:p>
                                </w:txbxContent>
                              </wps:txbx>
                              <wps:bodyPr rot="0" vert="eaVert" wrap="square" lIns="12700" tIns="12700" rIns="12700" bIns="12700" anchor="t" anchorCtr="0" upright="1">
                                <a:noAutofit/>
                              </wps:bodyPr>
                            </wps:wsp>
                            <wps:wsp>
                              <wps:cNvPr id="32" name="Rectangle 17"/>
                              <wps:cNvSpPr>
                                <a:spLocks noChangeArrowheads="1"/>
                              </wps:cNvSpPr>
                              <wps:spPr bwMode="auto">
                                <a:xfrm>
                                  <a:off x="1689" y="5471"/>
                                  <a:ext cx="3708" cy="10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75C" w:rsidRPr="00351B0B" w:rsidRDefault="0040575C" w:rsidP="00351B0B">
                                    <w:pPr>
                                      <w:pStyle w:val="af0"/>
                                      <w:adjustRightInd/>
                                      <w:spacing w:line="240" w:lineRule="exact"/>
                                      <w:jc w:val="both"/>
                                      <w:textAlignment w:val="auto"/>
                                      <w:rPr>
                                        <w:rFonts w:eastAsia="標楷體"/>
                                        <w:sz w:val="20"/>
                                      </w:rPr>
                                    </w:pPr>
                                    <w:r w:rsidRPr="00351B0B">
                                      <w:rPr>
                                        <w:rFonts w:eastAsia="標楷體" w:hint="eastAsia"/>
                                        <w:sz w:val="20"/>
                                      </w:rPr>
                                      <w:t>管制編號：</w:t>
                                    </w:r>
                                  </w:p>
                                  <w:p w:rsidR="0040575C" w:rsidRPr="00351B0B" w:rsidRDefault="0040575C" w:rsidP="00351B0B">
                                    <w:pPr>
                                      <w:pStyle w:val="af0"/>
                                      <w:adjustRightInd/>
                                      <w:spacing w:line="240" w:lineRule="exact"/>
                                      <w:jc w:val="both"/>
                                      <w:textAlignment w:val="auto"/>
                                      <w:rPr>
                                        <w:rFonts w:eastAsia="標楷體"/>
                                        <w:sz w:val="20"/>
                                      </w:rPr>
                                    </w:pPr>
                                    <w:proofErr w:type="gramStart"/>
                                    <w:r w:rsidRPr="00351B0B">
                                      <w:rPr>
                                        <w:rFonts w:eastAsia="標楷體" w:hint="eastAsia"/>
                                        <w:sz w:val="20"/>
                                      </w:rPr>
                                      <w:t>採樣口</w:t>
                                    </w:r>
                                    <w:proofErr w:type="gramEnd"/>
                                    <w:r w:rsidRPr="00351B0B">
                                      <w:rPr>
                                        <w:rFonts w:eastAsia="標楷體" w:hint="eastAsia"/>
                                        <w:sz w:val="20"/>
                                      </w:rPr>
                                      <w:t>或放流口編號：</w:t>
                                    </w:r>
                                  </w:p>
                                  <w:p w:rsidR="0040575C" w:rsidRPr="00E23D2B" w:rsidRDefault="0040575C" w:rsidP="00351B0B">
                                    <w:pPr>
                                      <w:pStyle w:val="af0"/>
                                      <w:adjustRightInd/>
                                      <w:spacing w:line="240" w:lineRule="exact"/>
                                      <w:jc w:val="both"/>
                                      <w:textAlignment w:val="auto"/>
                                      <w:rPr>
                                        <w:rFonts w:ascii="Times New Roman" w:eastAsia="標楷體"/>
                                        <w:b/>
                                        <w:sz w:val="20"/>
                                        <w:u w:val="single"/>
                                      </w:rPr>
                                    </w:pPr>
                                    <w:r w:rsidRPr="00E23D2B">
                                      <w:rPr>
                                        <w:rFonts w:ascii="Times New Roman" w:eastAsia="標楷體" w:hint="eastAsia"/>
                                        <w:b/>
                                        <w:sz w:val="20"/>
                                        <w:u w:val="single"/>
                                      </w:rPr>
                                      <w:t>座標</w:t>
                                    </w:r>
                                    <w:r>
                                      <w:rPr>
                                        <w:rFonts w:ascii="Times New Roman" w:eastAsia="標楷體" w:hint="eastAsia"/>
                                        <w:b/>
                                        <w:sz w:val="20"/>
                                        <w:u w:val="single"/>
                                      </w:rPr>
                                      <w:t>（</w:t>
                                    </w:r>
                                    <w:r w:rsidRPr="00E23D2B">
                                      <w:rPr>
                                        <w:rFonts w:ascii="Times New Roman" w:eastAsia="標楷體"/>
                                        <w:b/>
                                        <w:sz w:val="20"/>
                                        <w:u w:val="single"/>
                                      </w:rPr>
                                      <w:t>Google Map</w:t>
                                    </w:r>
                                    <w:r>
                                      <w:rPr>
                                        <w:rFonts w:ascii="Times New Roman" w:eastAsia="標楷體" w:hint="eastAsia"/>
                                        <w:b/>
                                        <w:sz w:val="20"/>
                                        <w:u w:val="single"/>
                                      </w:rPr>
                                      <w:t>）</w:t>
                                    </w:r>
                                    <w:r w:rsidRPr="00E23D2B">
                                      <w:rPr>
                                        <w:rFonts w:ascii="Times New Roman" w:eastAsia="標楷體"/>
                                        <w:b/>
                                        <w:sz w:val="20"/>
                                        <w:u w:val="single"/>
                                      </w:rPr>
                                      <w:t>:</w:t>
                                    </w:r>
                                  </w:p>
                                  <w:p w:rsidR="0040575C" w:rsidRPr="00351B0B" w:rsidRDefault="0040575C" w:rsidP="00351B0B">
                                    <w:pPr>
                                      <w:spacing w:line="240" w:lineRule="exact"/>
                                      <w:jc w:val="both"/>
                                      <w:rPr>
                                        <w:rFonts w:eastAsia="標楷體"/>
                                        <w:sz w:val="20"/>
                                        <w:szCs w:val="20"/>
                                      </w:rPr>
                                    </w:pPr>
                                    <w:r w:rsidRPr="00351B0B">
                                      <w:rPr>
                                        <w:rFonts w:eastAsia="標楷體" w:hint="eastAsia"/>
                                        <w:sz w:val="20"/>
                                        <w:szCs w:val="20"/>
                                      </w:rPr>
                                      <w:t>最大日排放水量：</w:t>
                                    </w:r>
                                  </w:p>
                                </w:txbxContent>
                              </wps:txbx>
                              <wps:bodyPr rot="0" vert="horz" wrap="square" lIns="12700" tIns="12700" rIns="12700" bIns="12700" anchor="t" anchorCtr="0" upright="1">
                                <a:noAutofit/>
                              </wps:bodyPr>
                            </wps:wsp>
                            <wps:wsp>
                              <wps:cNvPr id="33" name="Rectangle 18"/>
                              <wps:cNvSpPr>
                                <a:spLocks noChangeArrowheads="1"/>
                              </wps:cNvSpPr>
                              <wps:spPr bwMode="auto">
                                <a:xfrm>
                                  <a:off x="1649" y="4214"/>
                                  <a:ext cx="5400" cy="8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75C" w:rsidRPr="00351B0B" w:rsidRDefault="0040575C" w:rsidP="00351B0B">
                                    <w:pPr>
                                      <w:jc w:val="both"/>
                                      <w:rPr>
                                        <w:rFonts w:eastAsia="標楷體"/>
                                        <w:sz w:val="20"/>
                                        <w:szCs w:val="20"/>
                                      </w:rPr>
                                    </w:pPr>
                                    <w:r w:rsidRPr="00351B0B">
                                      <w:rPr>
                                        <w:rFonts w:eastAsia="標楷體" w:hint="eastAsia"/>
                                        <w:sz w:val="20"/>
                                        <w:szCs w:val="20"/>
                                      </w:rPr>
                                      <w:t>事業或污水下水道系統名稱：</w:t>
                                    </w:r>
                                    <w:proofErr w:type="gramStart"/>
                                    <w:r w:rsidRPr="00351B0B">
                                      <w:rPr>
                                        <w:rFonts w:eastAsia="標楷體" w:hint="eastAsia"/>
                                        <w:sz w:val="20"/>
                                        <w:szCs w:val="20"/>
                                      </w:rPr>
                                      <w:t>採樣口</w:t>
                                    </w:r>
                                    <w:proofErr w:type="gramEnd"/>
                                    <w:r w:rsidRPr="00351B0B">
                                      <w:rPr>
                                        <w:rFonts w:eastAsia="標楷體" w:hint="eastAsia"/>
                                        <w:sz w:val="20"/>
                                        <w:szCs w:val="20"/>
                                      </w:rPr>
                                      <w:t>或放流口</w:t>
                                    </w:r>
                                  </w:p>
                                </w:txbxContent>
                              </wps:txbx>
                              <wps:bodyPr rot="0" vert="horz" wrap="square" lIns="12700" tIns="12700" rIns="12700" bIns="12700" anchor="t" anchorCtr="0" upright="1">
                                <a:noAutofit/>
                              </wps:bodyPr>
                            </wps:wsp>
                            <wps:wsp>
                              <wps:cNvPr id="34" name="Line 19"/>
                              <wps:cNvCnPr/>
                              <wps:spPr bwMode="auto">
                                <a:xfrm>
                                  <a:off x="1544" y="3992"/>
                                  <a:ext cx="5669" cy="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35" name="Line 23"/>
                              <wps:cNvCnPr/>
                              <wps:spPr bwMode="auto">
                                <a:xfrm>
                                  <a:off x="1543" y="6657"/>
                                  <a:ext cx="5669" cy="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4.8pt;margin-top:12.1pt;width:309.25pt;height:160.3pt;z-index:251656704" coordorigin="1536,3451" coordsize="6185,3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">
                      <v:line id="Line 20" o:spid="_x0000_s1027" style="position:absolute;visibility:visible;mso-wrap-style:square" from="7205,3929" to="7206,6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bkPr0AAADbAAAADwAAAGRycy9kb3ducmV2LnhtbERPS4vCMBC+C/6HMII3TRWUUo0igrCw&#10;B1kVvA7N2BabSWmmj/33m4Owx4/vvT+OrlY9taHybGC1TEAR595WXBh43C+LFFQQZIu1ZzLwSwGO&#10;h+lkj5n1A/9Qf5NCxRAOGRooRZpM65CX5DAsfUMcuZdvHUqEbaFti0MMd7VeJ8lWO6w4NpTY0Lmk&#10;/H3rnIFOXt80Prr0SSlvZEivG9dfjZnPxtMOlNAo/+KP+8saWMf18Uv8Afrw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LG25D69AAAA2wAAAA8AAAAAAAAAAAAAAAAAoQIA&#10;AGRycy9kb3ducmV2LnhtbFBLBQYAAAAABAAEAPkAAACLAwAAAAA=&#10;" strokeweight="1pt">
                        <v:stroke startarrowwidth="narrow" startarrowlength="short" endarrowwidth="narrow" endarrowlength="short"/>
                      </v:line>
                      <v:line id="Line 22" o:spid="_x0000_s1028" style="position:absolute;visibility:visible;mso-wrap-style:square" from="1536,3929" to="1537,6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vpBpcEAAADbAAAADwAAAGRycy9kb3ducmV2LnhtbESPS4vCQBCE7wv+h6EFb+tEQQlZR1kW&#10;BMGD+ACvTaZNwmZ6Qqbz8N87wsIei6r6itrsRlerntpQeTawmCegiHNvKy4M3K77zxRUEGSLtWcy&#10;8KQAu+3kY4OZ9QOfqb9IoSKEQ4YGSpEm0zrkJTkMc98QR+/hW4cSZVto2+IQ4a7WyyRZa4cVx4US&#10;G/opKf+9dM5AJ48jjbcuvVPKKxnS08r1J2Nm0/H7C5TQKP/hv/bBGlgu4P0l/gC9f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kGlwQAAANsAAAAPAAAAAAAAAAAAAAAA&#10;AKECAABkcnMvZG93bnJldi54bWxQSwUGAAAAAAQABAD5AAAAjwMAAAAA&#10;" strokeweight="1pt">
                        <v:stroke startarrowwidth="narrow" startarrowlength="short" endarrowwidth="narrow" endarrowlength="short"/>
                      </v:line>
                      <v:line id="Line 7" o:spid="_x0000_s1029" style="position:absolute;visibility:visible;mso-wrap-style:square" from="7211,3511" to="7212,38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jf0sIAAADbAAAADwAAAGRycy9kb3ducmV2LnhtbESPS2vDMBCE74X8B7GB3Bq5hgTjRgml&#10;EAjkEPKAXhdrY5taK2OtH/n3UaDQ4zAz3zCb3eQaNVAXas8GPpYJKOLC25pLA7fr/j0DFQTZYuOZ&#10;DDwowG47e9tgbv3IZxouUqoI4ZCjgUqkzbUORUUOw9K3xNG7+86hRNmV2nY4RrhrdJoka+2w5rhQ&#10;YUvfFRW/l94Z6OV+pOnWZz+U8UrG7LRyw8mYxXz6+gQlNMl/+K99sAbSFF5f4g/Q2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ijf0sIAAADbAAAADwAAAAAAAAAAAAAA&#10;AAChAgAAZHJzL2Rvd25yZXYueG1sUEsFBgAAAAAEAAQA+QAAAJADAAAAAA==&#10;" strokeweight="1pt">
                        <v:stroke startarrowwidth="narrow" startarrowlength="short" endarrowwidth="narrow" endarrowlength="short"/>
                      </v:line>
                      <v:line id="Line 8" o:spid="_x0000_s1030" style="position:absolute;flip:y;visibility:visible;mso-wrap-style:square" from="7339,3992" to="7699,3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8HOX8MAAADbAAAADwAAAGRycy9kb3ducmV2LnhtbESPzWrDMBCE74G+g9hCLqGR44IRrpUQ&#10;CoVCT3VCel2srW1irVxL9c/bR4VCjsPMfMMUh9l2YqTBt4417LYJCOLKmZZrDefT25MC4QOywc4x&#10;aVjIw2H/sCowN27iTxrLUIsIYZ+jhiaEPpfSVw1Z9FvXE0fv2w0WQ5RDLc2AU4TbTqZJkkmLLceF&#10;Bnt6bai6lr9WQ+XU5UMtX7vs55Slqt3IcrRS6/XjfHwBEWgO9/B/+91oSJ/h70v8AX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vBzl/DAAAA2wAAAA8AAAAAAAAAAAAA&#10;AAAAoQIAAGRycy9kb3ducmV2LnhtbFBLBQYAAAAABAAEAPkAAACRAwAAAAA=&#10;" strokeweight="1pt">
                        <v:stroke startarrowwidth="narrow" startarrowlength="short" endarrowwidth="narrow" endarrowlength="short"/>
                      </v:line>
                      <v:line id="Line 9" o:spid="_x0000_s1031" style="position:absolute;flip:y;visibility:visible;mso-wrap-style:square" from="7350,6657" to="7710,66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hWK8MAAADbAAAADwAAAGRycy9kb3ducmV2LnhtbESPzWrDMBCE74G+g9hCLqGRY4oRrpUQ&#10;CoVCT3VCel2srW1irVxL9c/bR4VCjsPMfMMUh9l2YqTBt4417LYJCOLKmZZrDefT25MC4QOywc4x&#10;aVjIw2H/sCowN27iTxrLUIsIYZ+jhiaEPpfSVw1Z9FvXE0fv2w0WQ5RDLc2AU4TbTqZJkkmLLceF&#10;Bnt6bai6lr9WQ+XU5UMtX7vs55Slqt3IcrRS6/XjfHwBEWgO9/B/+91oSJ/h70v8AX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QoVivDAAAA2wAAAA8AAAAAAAAAAAAA&#10;AAAAoQIAAGRycy9kb3ducmV2LnhtbFBLBQYAAAAABAAEAPkAAACRAwAAAAA=&#10;" strokeweight="1pt">
                        <v:stroke startarrowwidth="narrow" startarrowlength="short" endarrowwidth="narrow" endarrowlength="short"/>
                      </v:line>
                      <v:line id="Line 10" o:spid="_x0000_s1032" style="position:absolute;visibility:visible;mso-wrap-style:square" from="1544,3511" to="1545,38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FHpsIAAADbAAAADwAAAGRycy9kb3ducmV2LnhtbESPS2vDMBCE74X8B7GB3Bq5AQfjRgml&#10;EAjkEPKAXhdrY5taK2OtH/n3UaDQ4zAz3zCb3eQaNVAXas8GPpYJKOLC25pLA7fr/j0DFQTZYuOZ&#10;DDwowG47e9tgbv3IZxouUqoI4ZCjgUqkzbUORUUOw9K3xNG7+86hRNmV2nY4Rrhr9CpJ1tphzXGh&#10;wpa+Kyp+L70z0Mv9SNOtz34o41TG7JS64WTMYj59fYISmuQ//Nc+WAOrFF5f4g/Q2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cFHpsIAAADbAAAADwAAAAAAAAAAAAAA&#10;AAChAgAAZHJzL2Rvd25yZXYueG1sUEsFBgAAAAAEAAQA+QAAAJADAAAAAA==&#10;" strokeweight="1pt">
                        <v:stroke startarrowwidth="narrow" startarrowlength="short" endarrowwidth="narrow" endarrowlength="short"/>
                      </v:line>
                      <v:line id="Line 11" o:spid="_x0000_s1033" style="position:absolute;flip:x y;visibility:visible;mso-wrap-style:square" from="1543,3641" to="3584,36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eoFsMAAADbAAAADwAAAGRycy9kb3ducmV2LnhtbESPzWrCQBSF90LfYbiCO53oIpXUUbQg&#10;uBBLk0K3l8xtJpi5EzITE336TqHg8nB+Ps5mN9pG3KjztWMFy0UCgrh0uuZKwVdxnK9B+ICssXFM&#10;Cu7kYbd9mWww027gT7rloRJxhH2GCkwIbSalLw1Z9AvXEkfvx3UWQ5RdJXWHQxy3jVwlSSot1hwJ&#10;Blt6N1Re895GyHdyvqT98vBxfBTm7l/7fDiRUrPpuH8DEWgMz/B/+6QVrFL4+xJ/gN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b3qBbDAAAA2wAAAA8AAAAAAAAAAAAA&#10;AAAAoQIAAGRycy9kb3ducmV2LnhtbFBLBQYAAAAABAAEAPkAAACRAwAAAAA=&#10;">
                        <v:stroke startarrowwidth="narrow" startarrowlength="short" endarrow="block" endarrowwidth="narrow" endarrowlength="short"/>
                      </v:line>
                      <v:line id="Line 12" o:spid="_x0000_s1034" style="position:absolute;visibility:visible;mso-wrap-style:square" from="5182,3641" to="7223,36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LGzsIAAADbAAAADwAAAGRycy9kb3ducmV2LnhtbESPX2vCMBTF3wd+h3CFvQxNLeikNhV1&#10;bOxpoBOfL821KTY3ocm0fnszGOzxcP78OOV6sJ24Uh9axwpm0wwEce10y42C4/f7ZAkiRGSNnWNS&#10;cKcA62r0VGKh3Y33dD3ERqQRDgUqMDH6QspQG7IYps4TJ+/seosxyb6RusdbGredzLNsIS22nAgG&#10;Pe0M1ZfDj02Q+aybL4LE7fnD+/zNvJzs9kup5/GwWYGINMT/8F/7UyvIX+H3S/oBsn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qLGzsIAAADbAAAADwAAAAAAAAAAAAAA&#10;AAChAgAAZHJzL2Rvd25yZXYueG1sUEsFBgAAAAAEAAQA+QAAAJADAAAAAA==&#10;">
                        <v:stroke startarrowwidth="narrow" startarrowlength="short" endarrow="block" endarrowwidth="narrow" endarrowlength="short"/>
                      </v:line>
                      <v:line id="Line 13" o:spid="_x0000_s1035" style="position:absolute;visibility:visible;mso-wrap-style:square" from="7508,5976" to="7508,66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1SvL8AAADbAAAADwAAAGRycy9kb3ducmV2LnhtbERPTWsCMRC9F/ofwgi9FM26oJTVKNrS&#10;0pOgFs/DZtwsbiZhk+r233cOgsfH+16uB9+pK/WpDWxgOilAEdfBttwY+Dl+jt9ApYxssQtMBv4o&#10;wXr1/LTEyoYb7+l6yI2SEE4VGnA5x0rrVDvymCYhEgt3Dr3HLLBvtO3xJuG+02VRzLXHlqXBYaR3&#10;R/Xl8OulZDbtZvOkcXv+irH8cK8nv90Z8zIaNgtQmYb8EN/d39ZAKWPli/wAvfo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5z1SvL8AAADbAAAADwAAAAAAAAAAAAAAAACh&#10;AgAAZHJzL2Rvd25yZXYueG1sUEsFBgAAAAAEAAQA+QAAAI0DAAAAAA==&#10;">
                        <v:stroke startarrowwidth="narrow" startarrowlength="short" endarrow="block" endarrowwidth="narrow" endarrowlength="short"/>
                      </v:line>
                      <v:line id="Line 14" o:spid="_x0000_s1036" style="position:absolute;flip:y;visibility:visible;mso-wrap-style:square" from="7507,3992" to="7508,4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rqsIAAADbAAAADwAAAGRycy9kb3ducmV2LnhtbESPQWsCMRSE70L/Q3gFb5rVg+jWKCJU&#10;RHroqvT82DyT1c3LdhN1++8bQfA4zMw3zHzZuVrcqA2VZwWjYQaCuPS6YqPgePgcTEGEiKyx9kwK&#10;/ijAcvHWm2Ou/Z0Luu2jEQnCIUcFNsYmlzKUlhyGoW+Ik3fyrcOYZGukbvGe4K6W4yybSIcVpwWL&#10;Da0tlZf91SnYmp35Xm/IFPX0Z1Kcfs/WfR2U6r93qw8Qkbr4Cj/bW61gPIPHl/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frqsIAAADbAAAADwAAAAAAAAAAAAAA&#10;AAChAgAAZHJzL2Rvd25yZXYueG1sUEsFBgAAAAAEAAQA+QAAAJADAAAAAA==&#10;">
                        <v:stroke startarrowwidth="narrow" startarrowlength="short" endarrow="block" endarrowwidth="narrow" endarrowlength="short"/>
                      </v:line>
                      <v:rect id="Rectangle 15" o:spid="_x0000_s1037" style="position:absolute;left:3278;top:3451;width:2161;height: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GGTsAA&#10;AADbAAAADwAAAGRycy9kb3ducmV2LnhtbERPTWvCQBC9F/wPywheSt3EgkrqGrRQkNJLY8DrkJ0m&#10;odnZkJ3E9N93D4UeH+/7kM+uUxMNofVsIF0noIgrb1uuDZTXt6c9qCDIFjvPZOCHAuTHxcMBM+vv&#10;/ElTIbWKIRwyNNCI9JnWoWrIYVj7njhyX35wKBEOtbYD3mO46/QmSbbaYcuxocGeXhuqvovRGZhu&#10;t48zlaNOJ5Td4+V9lHZLxqyW8+kFlNAs/+I/98UaeI7r45f4A/Tx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FGGTsAAAADbAAAADwAAAAAAAAAAAAAAAACYAgAAZHJzL2Rvd25y&#10;ZXYueG1sUEsFBgAAAAAEAAQA9QAAAIUDAAAAAA==&#10;" filled="f" stroked="f">
                        <v:textbox inset="1pt,1pt,1pt,1pt">
                          <w:txbxContent>
                            <w:p w:rsidR="0040575C" w:rsidRPr="009B45E1" w:rsidRDefault="0040575C" w:rsidP="00351B0B">
                              <w:pPr>
                                <w:spacing w:line="240" w:lineRule="atLeast"/>
                                <w:jc w:val="center"/>
                                <w:rPr>
                                  <w:rFonts w:eastAsia="標楷體"/>
                                  <w:sz w:val="20"/>
                                  <w:szCs w:val="20"/>
                                </w:rPr>
                              </w:pPr>
                              <w:r w:rsidRPr="009B45E1">
                                <w:rPr>
                                  <w:rFonts w:eastAsia="標楷體" w:hint="eastAsia"/>
                                  <w:sz w:val="20"/>
                                  <w:szCs w:val="20"/>
                                </w:rPr>
                                <w:t>大於</w:t>
                              </w:r>
                              <w:r w:rsidRPr="009B45E1">
                                <w:rPr>
                                  <w:rFonts w:eastAsia="標楷體"/>
                                  <w:sz w:val="20"/>
                                  <w:szCs w:val="20"/>
                                </w:rPr>
                                <w:t>32</w:t>
                              </w:r>
                              <w:r w:rsidRPr="009B45E1">
                                <w:rPr>
                                  <w:rFonts w:eastAsia="標楷體" w:hint="eastAsia"/>
                                  <w:sz w:val="20"/>
                                  <w:szCs w:val="20"/>
                                </w:rPr>
                                <w:t>公分</w:t>
                              </w:r>
                            </w:p>
                          </w:txbxContent>
                        </v:textbox>
                      </v:rect>
                      <v:rect id="Rectangle 16" o:spid="_x0000_s1038" style="position:absolute;left:7361;top:4627;width:360;height:13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ru0MQA&#10;AADbAAAADwAAAGRycy9kb3ducmV2LnhtbESPQWvCQBSE74L/YXmF3szGCjakWUXElhwEabT3R/Y1&#10;SZt9G7LbJPXXu4WCx2FmvmGy7WRaMVDvGssKllEMgri0uuFKweX8ukhAOI+ssbVMCn7JwXYzn2WY&#10;ajvyOw2Fr0SAsEtRQe19l0rpypoMush2xMH7tL1BH2RfSd3jGOCmlU9xvJYGGw4LNXa0r6n8Ln6M&#10;gsKcVld627ukfN4dPr7WuT+2uVKPD9PuBYSnyd/D/+1cK1gt4e9L+AFy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K7tDEAAAA2wAAAA8AAAAAAAAAAAAAAAAAmAIAAGRycy9k&#10;b3ducmV2LnhtbFBLBQYAAAAABAAEAPUAAACJAwAAAAA=&#10;" filled="f" stroked="f">
                        <v:textbox style="layout-flow:vertical-ideographic" inset="1pt,1pt,1pt,1pt">
                          <w:txbxContent>
                            <w:p w:rsidR="0040575C" w:rsidRPr="009B45E1" w:rsidRDefault="0040575C" w:rsidP="00351B0B">
                              <w:pPr>
                                <w:spacing w:line="240" w:lineRule="atLeast"/>
                                <w:jc w:val="center"/>
                                <w:rPr>
                                  <w:rFonts w:ascii="標楷體" w:eastAsia="標楷體" w:hAnsi="標楷體"/>
                                  <w:sz w:val="20"/>
                                  <w:szCs w:val="20"/>
                                </w:rPr>
                              </w:pPr>
                              <w:r w:rsidRPr="009B45E1">
                                <w:rPr>
                                  <w:rFonts w:ascii="標楷體" w:eastAsia="標楷體" w:hAnsi="標楷體" w:hint="eastAsia"/>
                                  <w:sz w:val="20"/>
                                  <w:szCs w:val="20"/>
                                </w:rPr>
                                <w:t>大於</w:t>
                              </w:r>
                              <w:r w:rsidRPr="009B45E1">
                                <w:rPr>
                                  <w:rFonts w:ascii="標楷體" w:eastAsia="標楷體" w:hAnsi="標楷體"/>
                                  <w:sz w:val="20"/>
                                  <w:szCs w:val="20"/>
                                </w:rPr>
                                <w:t>15</w:t>
                              </w:r>
                              <w:r w:rsidRPr="009B45E1">
                                <w:rPr>
                                  <w:rFonts w:ascii="標楷體" w:eastAsia="標楷體" w:hAnsi="標楷體" w:hint="eastAsia"/>
                                  <w:sz w:val="20"/>
                                  <w:szCs w:val="20"/>
                                </w:rPr>
                                <w:t>公分</w:t>
                              </w:r>
                            </w:p>
                          </w:txbxContent>
                        </v:textbox>
                      </v:rect>
                      <v:rect id="Rectangle 17" o:spid="_x0000_s1039" style="position:absolute;left:1689;top:5471;width:3708;height:1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osIA&#10;AADbAAAADwAAAGRycy9kb3ducmV2LnhtbESPQWvCQBSE70L/w/IKvUjdqKCSuooKghQvVcHrI/tM&#10;gtm3IfsS03/fFYQeh5n5hlmue1epjppQejYwHiWgiDNvS84NXM77zwWoIMgWK89k4JcCrFdvgyWm&#10;1j/4h7qT5CpCOKRooBCpU61DVpDDMPI1cfRuvnEoUTa5tg0+ItxVepIkM+2w5LhQYE27grL7qXUG&#10;uuv1uKVLq8cdynx4+G6lnJExH+/95guUUC//4Vf7YA1MJ/D8En+AXv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72iwgAAANsAAAAPAAAAAAAAAAAAAAAAAJgCAABkcnMvZG93&#10;bnJldi54bWxQSwUGAAAAAAQABAD1AAAAhwMAAAAA&#10;" filled="f" stroked="f">
                        <v:textbox inset="1pt,1pt,1pt,1pt">
                          <w:txbxContent>
                            <w:p w:rsidR="0040575C" w:rsidRPr="00351B0B" w:rsidRDefault="0040575C" w:rsidP="00351B0B">
                              <w:pPr>
                                <w:pStyle w:val="af0"/>
                                <w:adjustRightInd/>
                                <w:spacing w:line="240" w:lineRule="exact"/>
                                <w:jc w:val="both"/>
                                <w:textAlignment w:val="auto"/>
                                <w:rPr>
                                  <w:rFonts w:eastAsia="標楷體"/>
                                  <w:sz w:val="20"/>
                                </w:rPr>
                              </w:pPr>
                              <w:r w:rsidRPr="00351B0B">
                                <w:rPr>
                                  <w:rFonts w:eastAsia="標楷體" w:hint="eastAsia"/>
                                  <w:sz w:val="20"/>
                                </w:rPr>
                                <w:t>管制編號：</w:t>
                              </w:r>
                            </w:p>
                            <w:p w:rsidR="0040575C" w:rsidRPr="00351B0B" w:rsidRDefault="0040575C" w:rsidP="00351B0B">
                              <w:pPr>
                                <w:pStyle w:val="af0"/>
                                <w:adjustRightInd/>
                                <w:spacing w:line="240" w:lineRule="exact"/>
                                <w:jc w:val="both"/>
                                <w:textAlignment w:val="auto"/>
                                <w:rPr>
                                  <w:rFonts w:eastAsia="標楷體"/>
                                  <w:sz w:val="20"/>
                                </w:rPr>
                              </w:pPr>
                              <w:r w:rsidRPr="00351B0B">
                                <w:rPr>
                                  <w:rFonts w:eastAsia="標楷體" w:hint="eastAsia"/>
                                  <w:sz w:val="20"/>
                                </w:rPr>
                                <w:t>採樣口或放流口編號：</w:t>
                              </w:r>
                            </w:p>
                            <w:p w:rsidR="0040575C" w:rsidRPr="00E23D2B" w:rsidRDefault="0040575C" w:rsidP="00351B0B">
                              <w:pPr>
                                <w:pStyle w:val="af0"/>
                                <w:adjustRightInd/>
                                <w:spacing w:line="240" w:lineRule="exact"/>
                                <w:jc w:val="both"/>
                                <w:textAlignment w:val="auto"/>
                                <w:rPr>
                                  <w:rFonts w:ascii="Times New Roman" w:eastAsia="標楷體"/>
                                  <w:b/>
                                  <w:sz w:val="20"/>
                                  <w:u w:val="single"/>
                                </w:rPr>
                              </w:pPr>
                              <w:r w:rsidRPr="00E23D2B">
                                <w:rPr>
                                  <w:rFonts w:ascii="Times New Roman" w:eastAsia="標楷體" w:hint="eastAsia"/>
                                  <w:b/>
                                  <w:sz w:val="20"/>
                                  <w:u w:val="single"/>
                                </w:rPr>
                                <w:t>座標</w:t>
                              </w:r>
                              <w:r>
                                <w:rPr>
                                  <w:rFonts w:ascii="Times New Roman" w:eastAsia="標楷體" w:hint="eastAsia"/>
                                  <w:b/>
                                  <w:sz w:val="20"/>
                                  <w:u w:val="single"/>
                                </w:rPr>
                                <w:t>（</w:t>
                              </w:r>
                              <w:r w:rsidRPr="00E23D2B">
                                <w:rPr>
                                  <w:rFonts w:ascii="Times New Roman" w:eastAsia="標楷體"/>
                                  <w:b/>
                                  <w:sz w:val="20"/>
                                  <w:u w:val="single"/>
                                </w:rPr>
                                <w:t>Google Map</w:t>
                              </w:r>
                              <w:r>
                                <w:rPr>
                                  <w:rFonts w:ascii="Times New Roman" w:eastAsia="標楷體" w:hint="eastAsia"/>
                                  <w:b/>
                                  <w:sz w:val="20"/>
                                  <w:u w:val="single"/>
                                </w:rPr>
                                <w:t>）</w:t>
                              </w:r>
                              <w:r w:rsidRPr="00E23D2B">
                                <w:rPr>
                                  <w:rFonts w:ascii="Times New Roman" w:eastAsia="標楷體"/>
                                  <w:b/>
                                  <w:sz w:val="20"/>
                                  <w:u w:val="single"/>
                                </w:rPr>
                                <w:t>:</w:t>
                              </w:r>
                            </w:p>
                            <w:p w:rsidR="0040575C" w:rsidRPr="00351B0B" w:rsidRDefault="0040575C" w:rsidP="00351B0B">
                              <w:pPr>
                                <w:spacing w:line="240" w:lineRule="exact"/>
                                <w:jc w:val="both"/>
                                <w:rPr>
                                  <w:rFonts w:eastAsia="標楷體"/>
                                  <w:sz w:val="20"/>
                                  <w:szCs w:val="20"/>
                                </w:rPr>
                              </w:pPr>
                              <w:r w:rsidRPr="00351B0B">
                                <w:rPr>
                                  <w:rFonts w:eastAsia="標楷體" w:hint="eastAsia"/>
                                  <w:sz w:val="20"/>
                                  <w:szCs w:val="20"/>
                                </w:rPr>
                                <w:t>最大日排放水量：</w:t>
                              </w:r>
                            </w:p>
                          </w:txbxContent>
                        </v:textbox>
                      </v:rect>
                      <v:rect id="Rectangle 18" o:spid="_x0000_s1040" style="position:absolute;left:1649;top:4214;width:5400;height: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MYOcIA&#10;AADbAAAADwAAAGRycy9kb3ducmV2LnhtbESPQWvCQBSE7wX/w/IEL0U3KqhEV9FCQUovVcHrI/tM&#10;gtm3IfsS4793C4Ueh5n5htnselepjppQejYwnSSgiDNvS84NXM6f4xWoIMgWK89k4EkBdtvB2wZT&#10;6x/8Q91JchUhHFI0UIjUqdYhK8hhmPiaOHo33ziUKJtc2wYfEe4qPUuShXZYclwosKaPgrL7qXUG&#10;uuv1+0CXVk87lOX78auVckHGjIb9fg1KqJf/8F/7aA3M5/D7Jf4AvX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gxg5wgAAANsAAAAPAAAAAAAAAAAAAAAAAJgCAABkcnMvZG93&#10;bnJldi54bWxQSwUGAAAAAAQABAD1AAAAhwMAAAAA&#10;" filled="f" stroked="f">
                        <v:textbox inset="1pt,1pt,1pt,1pt">
                          <w:txbxContent>
                            <w:p w:rsidR="0040575C" w:rsidRPr="00351B0B" w:rsidRDefault="0040575C" w:rsidP="00351B0B">
                              <w:pPr>
                                <w:jc w:val="both"/>
                                <w:rPr>
                                  <w:rFonts w:eastAsia="標楷體"/>
                                  <w:sz w:val="20"/>
                                  <w:szCs w:val="20"/>
                                </w:rPr>
                              </w:pPr>
                              <w:r w:rsidRPr="00351B0B">
                                <w:rPr>
                                  <w:rFonts w:eastAsia="標楷體" w:hint="eastAsia"/>
                                  <w:sz w:val="20"/>
                                  <w:szCs w:val="20"/>
                                </w:rPr>
                                <w:t>事業或污水下水道系統名稱：採樣口或放流口</w:t>
                              </w:r>
                            </w:p>
                          </w:txbxContent>
                        </v:textbox>
                      </v:rect>
                      <v:line id="Line 19" o:spid="_x0000_s1041" style="position:absolute;visibility:visible;mso-wrap-style:square" from="1544,3992" to="7213,3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1R04MIAAADbAAAADwAAAGRycy9kb3ducmV2LnhtbESPW2vCQBSE3wv+h+UUfKub1gshdRUp&#10;CIIPUhV8PWSPSWj2bMieXPrvu4LQx2FmvmHW29HVqqc2VJ4NvM8SUMS5txUXBq6X/VsKKgiyxdoz&#10;GfilANvN5GWNmfUDf1N/lkJFCIcMDZQiTaZ1yEtyGGa+IY7e3bcOJcq20LbFIcJdrT+SZKUdVhwX&#10;Smzoq6T859w5A53cjzReu/RGKS9lSE9L15+Mmb6Ou09QQqP8h5/tgzUwX8DjS/wBev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1R04MIAAADbAAAADwAAAAAAAAAAAAAA&#10;AAChAgAAZHJzL2Rvd25yZXYueG1sUEsFBgAAAAAEAAQA+QAAAJADAAAAAA==&#10;" strokeweight="1pt">
                        <v:stroke startarrowwidth="narrow" startarrowlength="short" endarrowwidth="narrow" endarrowlength="short"/>
                      </v:line>
                      <v:line id="Line 23" o:spid="_x0000_s1042" style="position:absolute;visibility:visible;mso-wrap-style:square" from="1543,6657" to="7212,66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jRe8IAAADbAAAADwAAAGRycy9kb3ducmV2LnhtbESPzWrDMBCE74G+g9hAb4mcBhfjRDal&#10;UCjkEJoGcl2sjW1qrYy1/unbV4VCj8PMfMMcy8V1aqIhtJ4N7LYJKOLK25ZrA9fPt00GKgiyxc4z&#10;GfimAGXxsDpibv3MHzRdpFYRwiFHA41In2sdqoYchq3viaN394NDiXKotR1wjnDX6ackedYOW44L&#10;Dfb02lD1dRmdgVHuJ1quY3ajjFOZs3PqprMxj+vl5QBKaJH/8F/73RrYp/D7Jf4AXf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BjRe8IAAADbAAAADwAAAAAAAAAAAAAA&#10;AAChAgAAZHJzL2Rvd25yZXYueG1sUEsFBgAAAAAEAAQA+QAAAJADAAAAAA==&#10;" strokeweight="1pt">
                        <v:stroke startarrowwidth="narrow" startarrowlength="short" endarrowwidth="narrow" endarrowlength="short"/>
                      </v:line>
                    </v:group>
                  </w:pict>
                </mc:Fallback>
              </mc:AlternateContent>
            </w:r>
            <w:r w:rsidR="006279EE" w:rsidRPr="00CA43FD">
              <w:rPr>
                <w:rFonts w:ascii="標楷體" w:eastAsia="標楷體" w:hAnsi="標楷體" w:hint="eastAsia"/>
              </w:rPr>
              <w:t>附圖</w:t>
            </w:r>
            <w:r w:rsidR="006279EE">
              <w:rPr>
                <w:rFonts w:ascii="標楷體" w:eastAsia="標楷體" w:hAnsi="標楷體" w:hint="eastAsia"/>
              </w:rPr>
              <w:t>一</w:t>
            </w:r>
          </w:p>
          <w:p w:rsidR="006279EE" w:rsidRPr="008B2AE6" w:rsidRDefault="006279EE" w:rsidP="00351B0B">
            <w:pPr>
              <w:pStyle w:val="af1"/>
              <w:ind w:left="480"/>
              <w:jc w:val="center"/>
              <w:rPr>
                <w:rFonts w:ascii="標楷體" w:eastAsia="標楷體" w:hAnsi="標楷體"/>
                <w:spacing w:val="0"/>
                <w:sz w:val="24"/>
              </w:rPr>
            </w:pPr>
          </w:p>
          <w:p w:rsidR="006279EE" w:rsidRPr="008B2AE6" w:rsidRDefault="006279EE" w:rsidP="00351B0B">
            <w:pPr>
              <w:pStyle w:val="af1"/>
              <w:ind w:left="480"/>
              <w:jc w:val="center"/>
              <w:rPr>
                <w:rFonts w:ascii="標楷體" w:eastAsia="標楷體" w:hAnsi="標楷體"/>
                <w:spacing w:val="0"/>
                <w:sz w:val="24"/>
              </w:rPr>
            </w:pPr>
          </w:p>
          <w:p w:rsidR="006279EE" w:rsidRPr="008B2AE6" w:rsidRDefault="006279EE" w:rsidP="00351B0B">
            <w:pPr>
              <w:spacing w:line="240" w:lineRule="atLeast"/>
              <w:rPr>
                <w:rFonts w:ascii="標楷體" w:eastAsia="標楷體" w:hAnsi="標楷體"/>
              </w:rPr>
            </w:pPr>
          </w:p>
          <w:p w:rsidR="006279EE" w:rsidRPr="008B2AE6" w:rsidRDefault="006279EE" w:rsidP="00351B0B">
            <w:pPr>
              <w:pStyle w:val="af1"/>
              <w:ind w:left="480"/>
              <w:jc w:val="center"/>
              <w:rPr>
                <w:rFonts w:ascii="標楷體" w:eastAsia="標楷體" w:hAnsi="標楷體"/>
                <w:spacing w:val="0"/>
                <w:sz w:val="24"/>
              </w:rPr>
            </w:pPr>
          </w:p>
          <w:p w:rsidR="006279EE" w:rsidRPr="008B2AE6" w:rsidRDefault="006279EE" w:rsidP="00351B0B">
            <w:pPr>
              <w:pStyle w:val="af1"/>
              <w:ind w:left="480"/>
              <w:jc w:val="center"/>
              <w:rPr>
                <w:rFonts w:ascii="標楷體" w:eastAsia="標楷體" w:hAnsi="標楷體"/>
                <w:spacing w:val="0"/>
                <w:sz w:val="24"/>
              </w:rPr>
            </w:pPr>
          </w:p>
          <w:p w:rsidR="006279EE" w:rsidRPr="008B2AE6" w:rsidRDefault="006279EE" w:rsidP="00351B0B">
            <w:pPr>
              <w:pStyle w:val="af1"/>
              <w:ind w:left="480"/>
              <w:jc w:val="center"/>
              <w:rPr>
                <w:rFonts w:ascii="標楷體" w:eastAsia="標楷體" w:hAnsi="標楷體"/>
                <w:spacing w:val="0"/>
                <w:sz w:val="24"/>
              </w:rPr>
            </w:pPr>
          </w:p>
          <w:p w:rsidR="006279EE" w:rsidRPr="008B2AE6" w:rsidRDefault="006279EE" w:rsidP="00351B0B">
            <w:pPr>
              <w:pStyle w:val="af1"/>
              <w:ind w:left="480"/>
              <w:jc w:val="center"/>
              <w:rPr>
                <w:rFonts w:ascii="標楷體" w:eastAsia="標楷體" w:hAnsi="標楷體"/>
                <w:spacing w:val="0"/>
                <w:sz w:val="24"/>
              </w:rPr>
            </w:pPr>
          </w:p>
          <w:p w:rsidR="006279EE" w:rsidRPr="008B2AE6" w:rsidRDefault="006279EE" w:rsidP="00351B0B">
            <w:pPr>
              <w:rPr>
                <w:rFonts w:ascii="標楷體" w:eastAsia="標楷體" w:hAnsi="標楷體" w:cs="Arial Unicode MS"/>
                <w:snapToGrid w:val="0"/>
                <w:kern w:val="0"/>
              </w:rPr>
            </w:pPr>
          </w:p>
        </w:tc>
        <w:tc>
          <w:tcPr>
            <w:tcW w:w="6478" w:type="dxa"/>
          </w:tcPr>
          <w:p w:rsidR="006279EE" w:rsidRDefault="006279EE" w:rsidP="00351B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ascii="標楷體" w:eastAsia="標楷體" w:hAnsi="標楷體" w:cs="Arial Unicode MS"/>
                <w:snapToGrid w:val="0"/>
                <w:kern w:val="0"/>
              </w:rPr>
            </w:pPr>
            <w:r w:rsidRPr="00ED6CA2">
              <w:rPr>
                <w:rFonts w:ascii="標楷體" w:eastAsia="標楷體" w:hAnsi="標楷體" w:cs="Arial Unicode MS" w:hint="eastAsia"/>
                <w:snapToGrid w:val="0"/>
                <w:kern w:val="0"/>
              </w:rPr>
              <w:t>附圖</w:t>
            </w:r>
            <w:r w:rsidR="00D96869">
              <w:rPr>
                <w:noProof/>
              </w:rPr>
              <mc:AlternateContent>
                <mc:Choice Requires="wpg">
                  <w:drawing>
                    <wp:anchor distT="0" distB="0" distL="114300" distR="114300" simplePos="0" relativeHeight="251658752" behindDoc="0" locked="0" layoutInCell="1" allowOverlap="1" wp14:anchorId="2EA94D59" wp14:editId="30091CB2">
                      <wp:simplePos x="0" y="0"/>
                      <wp:positionH relativeFrom="column">
                        <wp:posOffset>76200</wp:posOffset>
                      </wp:positionH>
                      <wp:positionV relativeFrom="paragraph">
                        <wp:posOffset>188595</wp:posOffset>
                      </wp:positionV>
                      <wp:extent cx="3927475" cy="2035810"/>
                      <wp:effectExtent l="19050" t="0" r="6350" b="13970"/>
                      <wp:wrapNone/>
                      <wp:docPr id="2"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27475" cy="2035810"/>
                                <a:chOff x="1536" y="3451"/>
                                <a:chExt cx="6185" cy="3206"/>
                              </a:xfrm>
                            </wpg:grpSpPr>
                            <wps:wsp>
                              <wps:cNvPr id="3" name="Line 20"/>
                              <wps:cNvCnPr/>
                              <wps:spPr bwMode="auto">
                                <a:xfrm>
                                  <a:off x="7205" y="3929"/>
                                  <a:ext cx="1" cy="266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4" name="Line 22"/>
                              <wps:cNvCnPr/>
                              <wps:spPr bwMode="auto">
                                <a:xfrm>
                                  <a:off x="1536" y="3929"/>
                                  <a:ext cx="1" cy="266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5" name="Line 7"/>
                              <wps:cNvCnPr/>
                              <wps:spPr bwMode="auto">
                                <a:xfrm>
                                  <a:off x="7211" y="3511"/>
                                  <a:ext cx="1" cy="361"/>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6" name="Line 8"/>
                              <wps:cNvCnPr/>
                              <wps:spPr bwMode="auto">
                                <a:xfrm flipV="1">
                                  <a:off x="7339" y="3992"/>
                                  <a:ext cx="360" cy="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7" name="Line 9"/>
                              <wps:cNvCnPr/>
                              <wps:spPr bwMode="auto">
                                <a:xfrm flipV="1">
                                  <a:off x="7350" y="6657"/>
                                  <a:ext cx="360" cy="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8" name="Line 10"/>
                              <wps:cNvCnPr/>
                              <wps:spPr bwMode="auto">
                                <a:xfrm>
                                  <a:off x="1544" y="3511"/>
                                  <a:ext cx="1" cy="361"/>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9" name="Line 11"/>
                              <wps:cNvCnPr/>
                              <wps:spPr bwMode="auto">
                                <a:xfrm flipH="1" flipV="1">
                                  <a:off x="1543" y="3641"/>
                                  <a:ext cx="2041" cy="0"/>
                                </a:xfrm>
                                <a:prstGeom prst="line">
                                  <a:avLst/>
                                </a:prstGeom>
                                <a:noFill/>
                                <a:ln w="952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wps:wsp>
                              <wps:cNvPr id="10" name="Line 12"/>
                              <wps:cNvCnPr/>
                              <wps:spPr bwMode="auto">
                                <a:xfrm>
                                  <a:off x="5182" y="3641"/>
                                  <a:ext cx="2041" cy="0"/>
                                </a:xfrm>
                                <a:prstGeom prst="line">
                                  <a:avLst/>
                                </a:prstGeom>
                                <a:noFill/>
                                <a:ln w="952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wps:wsp>
                              <wps:cNvPr id="11" name="Line 13"/>
                              <wps:cNvCnPr/>
                              <wps:spPr bwMode="auto">
                                <a:xfrm>
                                  <a:off x="7508" y="5976"/>
                                  <a:ext cx="0" cy="680"/>
                                </a:xfrm>
                                <a:prstGeom prst="line">
                                  <a:avLst/>
                                </a:prstGeom>
                                <a:noFill/>
                                <a:ln w="952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wps:wsp>
                              <wps:cNvPr id="12" name="Line 14"/>
                              <wps:cNvCnPr/>
                              <wps:spPr bwMode="auto">
                                <a:xfrm flipV="1">
                                  <a:off x="7507" y="3992"/>
                                  <a:ext cx="1" cy="680"/>
                                </a:xfrm>
                                <a:prstGeom prst="line">
                                  <a:avLst/>
                                </a:prstGeom>
                                <a:noFill/>
                                <a:ln w="952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wps:wsp>
                              <wps:cNvPr id="13" name="Rectangle 15"/>
                              <wps:cNvSpPr>
                                <a:spLocks noChangeArrowheads="1"/>
                              </wps:cNvSpPr>
                              <wps:spPr bwMode="auto">
                                <a:xfrm>
                                  <a:off x="3278" y="3451"/>
                                  <a:ext cx="2161"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75C" w:rsidRPr="009B45E1" w:rsidRDefault="0040575C" w:rsidP="00ED6CA2">
                                    <w:pPr>
                                      <w:spacing w:line="240" w:lineRule="atLeast"/>
                                      <w:jc w:val="center"/>
                                      <w:rPr>
                                        <w:rFonts w:eastAsia="標楷體"/>
                                        <w:sz w:val="20"/>
                                        <w:szCs w:val="20"/>
                                      </w:rPr>
                                    </w:pPr>
                                    <w:r w:rsidRPr="009B45E1">
                                      <w:rPr>
                                        <w:rFonts w:eastAsia="標楷體" w:hint="eastAsia"/>
                                        <w:sz w:val="20"/>
                                        <w:szCs w:val="20"/>
                                      </w:rPr>
                                      <w:t>大於</w:t>
                                    </w:r>
                                    <w:r w:rsidRPr="009B45E1">
                                      <w:rPr>
                                        <w:rFonts w:eastAsia="標楷體"/>
                                        <w:sz w:val="20"/>
                                        <w:szCs w:val="20"/>
                                      </w:rPr>
                                      <w:t>32</w:t>
                                    </w:r>
                                    <w:r w:rsidRPr="009B45E1">
                                      <w:rPr>
                                        <w:rFonts w:eastAsia="標楷體" w:hint="eastAsia"/>
                                        <w:sz w:val="20"/>
                                        <w:szCs w:val="20"/>
                                      </w:rPr>
                                      <w:t>公分</w:t>
                                    </w:r>
                                  </w:p>
                                </w:txbxContent>
                              </wps:txbx>
                              <wps:bodyPr rot="0" vert="horz" wrap="square" lIns="12700" tIns="12700" rIns="12700" bIns="12700" anchor="t" anchorCtr="0" upright="1">
                                <a:noAutofit/>
                              </wps:bodyPr>
                            </wps:wsp>
                            <wps:wsp>
                              <wps:cNvPr id="14" name="Rectangle 16"/>
                              <wps:cNvSpPr>
                                <a:spLocks noChangeArrowheads="1"/>
                              </wps:cNvSpPr>
                              <wps:spPr bwMode="auto">
                                <a:xfrm>
                                  <a:off x="7361" y="4627"/>
                                  <a:ext cx="360" cy="1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75C" w:rsidRPr="009B45E1" w:rsidRDefault="0040575C" w:rsidP="00ED6CA2">
                                    <w:pPr>
                                      <w:spacing w:line="240" w:lineRule="atLeast"/>
                                      <w:jc w:val="center"/>
                                      <w:rPr>
                                        <w:rFonts w:ascii="標楷體" w:eastAsia="標楷體" w:hAnsi="標楷體"/>
                                        <w:sz w:val="20"/>
                                        <w:szCs w:val="20"/>
                                      </w:rPr>
                                    </w:pPr>
                                    <w:r w:rsidRPr="009B45E1">
                                      <w:rPr>
                                        <w:rFonts w:ascii="標楷體" w:eastAsia="標楷體" w:hAnsi="標楷體" w:hint="eastAsia"/>
                                        <w:sz w:val="20"/>
                                        <w:szCs w:val="20"/>
                                      </w:rPr>
                                      <w:t>大於</w:t>
                                    </w:r>
                                    <w:r w:rsidRPr="009B45E1">
                                      <w:rPr>
                                        <w:rFonts w:ascii="標楷體" w:eastAsia="標楷體" w:hAnsi="標楷體"/>
                                        <w:sz w:val="20"/>
                                        <w:szCs w:val="20"/>
                                      </w:rPr>
                                      <w:t>15</w:t>
                                    </w:r>
                                    <w:r w:rsidRPr="009B45E1">
                                      <w:rPr>
                                        <w:rFonts w:ascii="標楷體" w:eastAsia="標楷體" w:hAnsi="標楷體" w:hint="eastAsia"/>
                                        <w:sz w:val="20"/>
                                        <w:szCs w:val="20"/>
                                      </w:rPr>
                                      <w:t>公分</w:t>
                                    </w:r>
                                  </w:p>
                                </w:txbxContent>
                              </wps:txbx>
                              <wps:bodyPr rot="0" vert="eaVert" wrap="square" lIns="12700" tIns="12700" rIns="12700" bIns="12700" anchor="t" anchorCtr="0" upright="1">
                                <a:noAutofit/>
                              </wps:bodyPr>
                            </wps:wsp>
                            <wps:wsp>
                              <wps:cNvPr id="15" name="Rectangle 17"/>
                              <wps:cNvSpPr>
                                <a:spLocks noChangeArrowheads="1"/>
                              </wps:cNvSpPr>
                              <wps:spPr bwMode="auto">
                                <a:xfrm>
                                  <a:off x="1689" y="5471"/>
                                  <a:ext cx="3708" cy="10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75C" w:rsidRPr="00351B0B" w:rsidRDefault="0040575C" w:rsidP="00ED6CA2">
                                    <w:pPr>
                                      <w:pStyle w:val="af0"/>
                                      <w:adjustRightInd/>
                                      <w:spacing w:line="240" w:lineRule="exact"/>
                                      <w:jc w:val="both"/>
                                      <w:textAlignment w:val="auto"/>
                                      <w:rPr>
                                        <w:rFonts w:eastAsia="標楷體"/>
                                        <w:sz w:val="20"/>
                                      </w:rPr>
                                    </w:pPr>
                                    <w:r w:rsidRPr="00351B0B">
                                      <w:rPr>
                                        <w:rFonts w:eastAsia="標楷體" w:hint="eastAsia"/>
                                        <w:sz w:val="20"/>
                                      </w:rPr>
                                      <w:t>管制編號：</w:t>
                                    </w:r>
                                  </w:p>
                                  <w:p w:rsidR="0040575C" w:rsidRPr="00ED6CA2" w:rsidRDefault="0040575C" w:rsidP="00ED6CA2">
                                    <w:pPr>
                                      <w:pStyle w:val="af0"/>
                                      <w:adjustRightInd/>
                                      <w:spacing w:line="240" w:lineRule="exact"/>
                                      <w:jc w:val="both"/>
                                      <w:textAlignment w:val="auto"/>
                                      <w:rPr>
                                        <w:rFonts w:eastAsia="標楷體"/>
                                        <w:sz w:val="20"/>
                                      </w:rPr>
                                    </w:pPr>
                                    <w:proofErr w:type="gramStart"/>
                                    <w:r w:rsidRPr="00351B0B">
                                      <w:rPr>
                                        <w:rFonts w:eastAsia="標楷體" w:hint="eastAsia"/>
                                        <w:sz w:val="20"/>
                                      </w:rPr>
                                      <w:t>採樣口</w:t>
                                    </w:r>
                                    <w:proofErr w:type="gramEnd"/>
                                    <w:r w:rsidRPr="00351B0B">
                                      <w:rPr>
                                        <w:rFonts w:eastAsia="標楷體" w:hint="eastAsia"/>
                                        <w:sz w:val="20"/>
                                      </w:rPr>
                                      <w:t>或放流口編號：</w:t>
                                    </w:r>
                                  </w:p>
                                  <w:p w:rsidR="0040575C" w:rsidRPr="00351B0B" w:rsidRDefault="0040575C" w:rsidP="00ED6CA2">
                                    <w:pPr>
                                      <w:spacing w:line="240" w:lineRule="exact"/>
                                      <w:jc w:val="both"/>
                                      <w:rPr>
                                        <w:rFonts w:eastAsia="標楷體"/>
                                        <w:sz w:val="20"/>
                                        <w:szCs w:val="20"/>
                                      </w:rPr>
                                    </w:pPr>
                                    <w:r w:rsidRPr="00351B0B">
                                      <w:rPr>
                                        <w:rFonts w:eastAsia="標楷體" w:hint="eastAsia"/>
                                        <w:sz w:val="20"/>
                                        <w:szCs w:val="20"/>
                                      </w:rPr>
                                      <w:t>最大日排放水量：</w:t>
                                    </w:r>
                                  </w:p>
                                </w:txbxContent>
                              </wps:txbx>
                              <wps:bodyPr rot="0" vert="horz" wrap="square" lIns="12700" tIns="12700" rIns="12700" bIns="12700" anchor="t" anchorCtr="0" upright="1">
                                <a:noAutofit/>
                              </wps:bodyPr>
                            </wps:wsp>
                            <wps:wsp>
                              <wps:cNvPr id="16" name="Rectangle 18"/>
                              <wps:cNvSpPr>
                                <a:spLocks noChangeArrowheads="1"/>
                              </wps:cNvSpPr>
                              <wps:spPr bwMode="auto">
                                <a:xfrm>
                                  <a:off x="1649" y="4214"/>
                                  <a:ext cx="5400" cy="8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75C" w:rsidRPr="00351B0B" w:rsidRDefault="0040575C" w:rsidP="00ED6CA2">
                                    <w:pPr>
                                      <w:jc w:val="both"/>
                                      <w:rPr>
                                        <w:rFonts w:eastAsia="標楷體"/>
                                        <w:sz w:val="20"/>
                                        <w:szCs w:val="20"/>
                                      </w:rPr>
                                    </w:pPr>
                                    <w:r w:rsidRPr="00351B0B">
                                      <w:rPr>
                                        <w:rFonts w:eastAsia="標楷體" w:hint="eastAsia"/>
                                        <w:sz w:val="20"/>
                                        <w:szCs w:val="20"/>
                                      </w:rPr>
                                      <w:t>事業或污水下水道系統名稱：</w:t>
                                    </w:r>
                                    <w:proofErr w:type="gramStart"/>
                                    <w:r w:rsidRPr="00351B0B">
                                      <w:rPr>
                                        <w:rFonts w:eastAsia="標楷體" w:hint="eastAsia"/>
                                        <w:sz w:val="20"/>
                                        <w:szCs w:val="20"/>
                                      </w:rPr>
                                      <w:t>採樣口</w:t>
                                    </w:r>
                                    <w:proofErr w:type="gramEnd"/>
                                    <w:r w:rsidRPr="00351B0B">
                                      <w:rPr>
                                        <w:rFonts w:eastAsia="標楷體" w:hint="eastAsia"/>
                                        <w:sz w:val="20"/>
                                        <w:szCs w:val="20"/>
                                      </w:rPr>
                                      <w:t>或放流口</w:t>
                                    </w:r>
                                  </w:p>
                                </w:txbxContent>
                              </wps:txbx>
                              <wps:bodyPr rot="0" vert="horz" wrap="square" lIns="12700" tIns="12700" rIns="12700" bIns="12700" anchor="t" anchorCtr="0" upright="1">
                                <a:noAutofit/>
                              </wps:bodyPr>
                            </wps:wsp>
                            <wps:wsp>
                              <wps:cNvPr id="17" name="Line 19"/>
                              <wps:cNvCnPr/>
                              <wps:spPr bwMode="auto">
                                <a:xfrm>
                                  <a:off x="1544" y="3992"/>
                                  <a:ext cx="5669" cy="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18" name="Line 23"/>
                              <wps:cNvCnPr/>
                              <wps:spPr bwMode="auto">
                                <a:xfrm>
                                  <a:off x="1543" y="6657"/>
                                  <a:ext cx="5669" cy="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9" o:spid="_x0000_s1043" style="position:absolute;left:0;text-align:left;margin-left:6pt;margin-top:14.85pt;width:309.25pt;height:160.3pt;z-index:251658752" coordorigin="1536,3451" coordsize="6185,3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">
                      <v:line id="Line 20" o:spid="_x0000_s1044" style="position:absolute;visibility:visible;mso-wrap-style:square" from="7205,3929" to="7206,6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QIIsEAAADaAAAADwAAAGRycy9kb3ducmV2LnhtbESPX2vCQBDE3wt+h2OFvtWLiiWkniKC&#10;IPggtUJfl9yaBHN7Ibf547fvCUIfh5n5DbPejq5WPbWh8mxgPktAEefeVlwYuP4cPlJQQZAt1p7J&#10;wIMCbDeTtzVm1g/8Tf1FChUhHDI0UIo0mdYhL8lhmPmGOHo33zqUKNtC2xaHCHe1XiTJp3ZYcVwo&#10;saF9Sfn90jkDndxONF679JdSXsmQnleuPxvzPh13X6CERvkPv9pHa2AJzyvxBujN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VAgiwQAAANoAAAAPAAAAAAAAAAAAAAAA&#10;AKECAABkcnMvZG93bnJldi54bWxQSwUGAAAAAAQABAD5AAAAjwMAAAAA&#10;" strokeweight="1pt">
                        <v:stroke startarrowwidth="narrow" startarrowlength="short" endarrowwidth="narrow" endarrowlength="short"/>
                      </v:line>
                      <v:line id="Line 22" o:spid="_x0000_s1045" style="position:absolute;visibility:visible;mso-wrap-style:square" from="1536,3929" to="1537,6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2QVsEAAADaAAAADwAAAGRycy9kb3ducmV2LnhtbESPX2vCQBDE3wt+h2OFvtWLoiWkniKC&#10;IPggtUJfl9yaBHN7Ibf547fvCUIfh5n5DbPejq5WPbWh8mxgPktAEefeVlwYuP4cPlJQQZAt1p7J&#10;wIMCbDeTtzVm1g/8Tf1FChUhHDI0UIo0mdYhL8lhmPmGOHo33zqUKNtC2xaHCHe1XiTJp3ZYcVwo&#10;saF9Sfn90jkDndxONF679JdSXsmQnleuPxvzPh13X6CERvkPv9pHa2AJzyvxBujN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vZBWwQAAANoAAAAPAAAAAAAAAAAAAAAA&#10;AKECAABkcnMvZG93bnJldi54bWxQSwUGAAAAAAQABAD5AAAAjwMAAAAA&#10;" strokeweight="1pt">
                        <v:stroke startarrowwidth="narrow" startarrowlength="short" endarrowwidth="narrow" endarrowlength="short"/>
                      </v:line>
                      <v:line id="Line 7" o:spid="_x0000_s1046" style="position:absolute;visibility:visible;mso-wrap-style:square" from="7211,3511" to="7212,38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E1zcAAAADaAAAADwAAAGRycy9kb3ducmV2LnhtbESPX2vCQBDE3wW/w7EF3/RSISVETykF&#10;QfBBagVfl9yaBHN7Ibf547f3CoU+DjPzG2a7n1yjBupC7dnA+yoBRVx4W3Np4PpzWGaggiBbbDyT&#10;gScF2O/msy3m1o/8TcNFShUhHHI0UIm0udahqMhhWPmWOHp33zmUKLtS2w7HCHeNXifJh3ZYc1yo&#10;sKWviorHpXcGermfaLr22Y0yTmXMzqkbzsYs3qbPDSihSf7Df+2jNZDC75V4A/Tu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7xNc3AAAAA2gAAAA8AAAAAAAAAAAAAAAAA&#10;oQIAAGRycy9kb3ducmV2LnhtbFBLBQYAAAAABAAEAPkAAACOAwAAAAA=&#10;" strokeweight="1pt">
                        <v:stroke startarrowwidth="narrow" startarrowlength="short" endarrowwidth="narrow" endarrowlength="short"/>
                      </v:line>
                      <v:line id="Line 8" o:spid="_x0000_s1047" style="position:absolute;flip:y;visibility:visible;mso-wrap-style:square" from="7339,3992" to="7699,3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zBYsEAAADaAAAADwAAAGRycy9kb3ducmV2LnhtbESPQWuDQBSE74H8h+UFegl11YOIdZVQ&#10;CBR6qpb2+nBfVeK+te7GmH/fLRR6HGbmG6asNzOJlRY3WlaQRDEI4s7qkXsF7+35MQfhPLLGyTIp&#10;uJODutrvSiy0vfEbrY3vRYCwK1DB4P1cSOm6gQy6yM7Ewfuyi0Ef5NJLveAtwM0k0zjOpMGRw8KA&#10;Mz0P1F2aq1HQ2fzjNb9/Jtl3m6X5eJTNaqRSD4ft9ATC0+b/w3/tF60gg98r4QbI6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zMFiwQAAANoAAAAPAAAAAAAAAAAAAAAA&#10;AKECAABkcnMvZG93bnJldi54bWxQSwUGAAAAAAQABAD5AAAAjwMAAAAA&#10;" strokeweight="1pt">
                        <v:stroke startarrowwidth="narrow" startarrowlength="short" endarrowwidth="narrow" endarrowlength="short"/>
                      </v:line>
                      <v:line id="Line 9" o:spid="_x0000_s1048" style="position:absolute;flip:y;visibility:visible;mso-wrap-style:square" from="7350,6657" to="7710,66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Bk+cMAAADaAAAADwAAAGRycy9kb3ducmV2LnhtbESPwWrDMBBE74X8g9hAL6WWk4MrHMsm&#10;BAqFnuqU9LpYG9vEWjmW6jh/XxUKPQ4z84YpqsUOYqbJ9441bJIUBHHjTM+ths/j67MC4QOywcEx&#10;abiTh6pcPRSYG3fjD5rr0IoIYZ+jhi6EMZfSNx1Z9IkbiaN3dpPFEOXUSjPhLcLtILdpmkmLPceF&#10;Dkc6dNRc6m+roXHq9K7uX5vsesy2qn+S9Wyl1o/rZb8DEWgJ/+G/9pvR8AK/V+INkO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6AZPnDAAAA2gAAAA8AAAAAAAAAAAAA&#10;AAAAoQIAAGRycy9kb3ducmV2LnhtbFBLBQYAAAAABAAEAPkAAACRAwAAAAA=&#10;" strokeweight="1pt">
                        <v:stroke startarrowwidth="narrow" startarrowlength="short" endarrowwidth="narrow" endarrowlength="short"/>
                      </v:line>
                      <v:line id="Line 10" o:spid="_x0000_s1049" style="position:absolute;visibility:visible;mso-wrap-style:square" from="1544,3511" to="1545,38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CaU74AAADaAAAADwAAAGRycy9kb3ducmV2LnhtbERPS2uDQBC+F/Iflgnk1qwtWMRmE0oh&#10;EOhBaoVeB3eiUndW3PGRf589BHr8+N6H0+p6NdMYOs8GXvYJKOLa244bA9XP+TkDFQTZYu+ZDNwo&#10;wOm4eTpgbv3C3zSX0qgYwiFHA63IkGsd6pYchr0fiCN39aNDiXBstB1xieGu169J8qYddhwbWhzo&#10;s6X6r5ycgUmuX7RWU/ZLGaeyZEXq5sKY3Xb9eAcltMq/+OG+WANxa7wSb4A+3g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Q8JpTvgAAANoAAAAPAAAAAAAAAAAAAAAAAKEC&#10;AABkcnMvZG93bnJldi54bWxQSwUGAAAAAAQABAD5AAAAjAMAAAAA&#10;" strokeweight="1pt">
                        <v:stroke startarrowwidth="narrow" startarrowlength="short" endarrowwidth="narrow" endarrowlength="short"/>
                      </v:line>
                      <v:line id="Line 11" o:spid="_x0000_s1050" style="position:absolute;flip:x y;visibility:visible;mso-wrap-style:square" from="1543,3641" to="3584,36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9zbsIAAADaAAAADwAAAGRycy9kb3ducmV2LnhtbESPzWrCQBSF9wXfYbhCd3WiC9tGR1FB&#10;cFFamhTcXjLXTDBzJ2QmJvr0TkFweTg/H2e5HmwtLtT6yrGC6SQBQVw4XXGp4C/fv32A8AFZY+2Y&#10;FFzJw3o1elliql3Pv3TJQiniCPsUFZgQmlRKXxiy6CeuIY7eybUWQ5RtKXWLfRy3tZwlyVxarDgS&#10;DDa0M1Scs85GyDH5+p530+3P/pabq3/vsv5ASr2Oh80CRKAhPMOP9kEr+IT/K/EG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M9zbsIAAADaAAAADwAAAAAAAAAAAAAA&#10;AAChAgAAZHJzL2Rvd25yZXYueG1sUEsFBgAAAAAEAAQA+QAAAJADAAAAAA==&#10;">
                        <v:stroke startarrowwidth="narrow" startarrowlength="short" endarrow="block" endarrowwidth="narrow" endarrowlength="short"/>
                      </v:line>
                      <v:line id="Line 12" o:spid="_x0000_s1051" style="position:absolute;visibility:visible;mso-wrap-style:square" from="5182,3641" to="7223,36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eUB8EAAADbAAAADwAAAGRycy9kb3ducmV2LnhtbESPTWsCMRCG7wX/Q5iCl1KzCkrZGqUq&#10;Sk+CWnoeNuNm6WYSNlHXf985CN5mmPfjmfmy9626UpeawAbGowIUcRVsw7WBn9P2/QNUysgW28Bk&#10;4E4JlovByxxLG258oOsx10pCOJVowOUcS61T5chjGoVILLdz6DxmWbta2w5vEu5bPSmKmfbYsDQ4&#10;jLR2VP0dL15KpuN2OksaV+ddjJONe/v1q70xw9f+6xNUpj4/xQ/3txV8oZdfZAC9+A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J5QHwQAAANsAAAAPAAAAAAAAAAAAAAAA&#10;AKECAABkcnMvZG93bnJldi54bWxQSwUGAAAAAAQABAD5AAAAjwMAAAAA&#10;">
                        <v:stroke startarrowwidth="narrow" startarrowlength="short" endarrow="block" endarrowwidth="narrow" endarrowlength="short"/>
                      </v:line>
                      <v:line id="Line 13" o:spid="_x0000_s1052" style="position:absolute;visibility:visible;mso-wrap-style:square" from="7508,5976" to="7508,66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sxnMIAAADbAAAADwAAAGRycy9kb3ducmV2LnhtbESPQYvCMBCF74L/IYzgRTStoEg1yrrL&#10;iidBXfY8NGNTtpmEJqv13xtB8DbDe/O+N6tNZxtxpTbUjhXkkwwEcel0zZWCn/P3eAEiRGSNjWNS&#10;cKcAm3W/t8JCuxsf6XqKlUghHApUYGL0hZShNGQxTJwnTtrFtRZjWttK6hZvKdw2cpplc2mx5kQw&#10;6OnTUPl3+rcJMsub2TxI3F523k+/zOjXbg9KDQfdxxJEpC6+za/rvU71c3j+kgaQ6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GsxnMIAAADbAAAADwAAAAAAAAAAAAAA&#10;AAChAgAAZHJzL2Rvd25yZXYueG1sUEsFBgAAAAAEAAQA+QAAAJADAAAAAA==&#10;">
                        <v:stroke startarrowwidth="narrow" startarrowlength="short" endarrow="block" endarrowwidth="narrow" endarrowlength="short"/>
                      </v:line>
                      <v:line id="Line 14" o:spid="_x0000_s1053" style="position:absolute;flip:y;visibility:visible;mso-wrap-style:square" from="7507,3992" to="7508,4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zZsAAAADbAAAADwAAAGRycy9kb3ducmV2LnhtbERPTYvCMBC9C/6HMII3TfUgUo0igoss&#10;Hqwuex6aMak2k26T1frvjbCwt3m8z1muO1eLO7Wh8qxgMs5AEJdeV2wUfJ13ozmIEJE11p5JwZMC&#10;rFf93hJz7R9c0P0UjUghHHJUYGNscilDaclhGPuGOHEX3zqMCbZG6hYfKdzVcpplM+mw4tRgsaGt&#10;pfJ2+nUK9ubTHLcfZIp6/j0rLj9X6w5npYaDbrMAEamL/+I/916n+VN4/5IOkKs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pvs2bAAAAA2wAAAA8AAAAAAAAAAAAAAAAA&#10;oQIAAGRycy9kb3ducmV2LnhtbFBLBQYAAAAABAAEAPkAAACOAwAAAAA=&#10;">
                        <v:stroke startarrowwidth="narrow" startarrowlength="short" endarrow="block" endarrowwidth="narrow" endarrowlength="short"/>
                      </v:line>
                      <v:rect id="Rectangle 15" o:spid="_x0000_s1054" style="position:absolute;left:3278;top:3451;width:2161;height: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ZEWcAA&#10;AADbAAAADwAAAGRycy9kb3ducmV2LnhtbERPTWvCQBC9F/oflhF6KXVjBS3RVapQEPHSKHgdsmMS&#10;zM6G7CSm/94VhN7m8T5nuR5crXpqQ+XZwGScgCLOva24MHA6/nx8gQqCbLH2TAb+KMB69fqyxNT6&#10;G/9Sn0mhYgiHFA2UIk2qdchLchjGviGO3MW3DiXCttC2xVsMd7X+TJKZdlhxbCixoW1J+TXrnIH+&#10;fD5s6NTpSY8yf9/tO6lmZMzbaPhegBIa5F/8dO9snD+Fxy/xAL2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zZEWcAAAADbAAAADwAAAAAAAAAAAAAAAACYAgAAZHJzL2Rvd25y&#10;ZXYueG1sUEsFBgAAAAAEAAQA9QAAAIUDAAAAAA==&#10;" filled="f" stroked="f">
                        <v:textbox inset="1pt,1pt,1pt,1pt">
                          <w:txbxContent>
                            <w:p w:rsidR="0040575C" w:rsidRPr="009B45E1" w:rsidRDefault="0040575C" w:rsidP="00ED6CA2">
                              <w:pPr>
                                <w:spacing w:line="240" w:lineRule="atLeast"/>
                                <w:jc w:val="center"/>
                                <w:rPr>
                                  <w:rFonts w:eastAsia="標楷體"/>
                                  <w:sz w:val="20"/>
                                  <w:szCs w:val="20"/>
                                </w:rPr>
                              </w:pPr>
                              <w:r w:rsidRPr="009B45E1">
                                <w:rPr>
                                  <w:rFonts w:eastAsia="標楷體" w:hint="eastAsia"/>
                                  <w:sz w:val="20"/>
                                  <w:szCs w:val="20"/>
                                </w:rPr>
                                <w:t>大於</w:t>
                              </w:r>
                              <w:r w:rsidRPr="009B45E1">
                                <w:rPr>
                                  <w:rFonts w:eastAsia="標楷體"/>
                                  <w:sz w:val="20"/>
                                  <w:szCs w:val="20"/>
                                </w:rPr>
                                <w:t>32</w:t>
                              </w:r>
                              <w:r w:rsidRPr="009B45E1">
                                <w:rPr>
                                  <w:rFonts w:eastAsia="標楷體" w:hint="eastAsia"/>
                                  <w:sz w:val="20"/>
                                  <w:szCs w:val="20"/>
                                </w:rPr>
                                <w:t>公分</w:t>
                              </w:r>
                            </w:p>
                          </w:txbxContent>
                        </v:textbox>
                      </v:rect>
                      <v:rect id="Rectangle 16" o:spid="_x0000_s1055" style="position:absolute;left:7361;top:4627;width:360;height:13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gRKMAA&#10;AADbAAAADwAAAGRycy9kb3ducmV2LnhtbERPTYvCMBC9L/gfwgjeNFUXV6pRRFR6EJateh+asa02&#10;k9JErfvrzYKwt3m8z5kvW1OJOzWutKxgOIhAEGdWl5wrOB62/SkI55E1VpZJwZMcLBedjznG2j74&#10;h+6pz0UIYRejgsL7OpbSZQUZdANbEwfubBuDPsAml7rBRwg3lRxF0UQaLDk0FFjTuqDsmt6MgtR8&#10;j39pt3bT7Gu1OV0mid9XiVK9bruagfDU+n/x253oMP8T/n4JB8jF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0gRKMAAAADbAAAADwAAAAAAAAAAAAAAAACYAgAAZHJzL2Rvd25y&#10;ZXYueG1sUEsFBgAAAAAEAAQA9QAAAIUDAAAAAA==&#10;" filled="f" stroked="f">
                        <v:textbox style="layout-flow:vertical-ideographic" inset="1pt,1pt,1pt,1pt">
                          <w:txbxContent>
                            <w:p w:rsidR="0040575C" w:rsidRPr="009B45E1" w:rsidRDefault="0040575C" w:rsidP="00ED6CA2">
                              <w:pPr>
                                <w:spacing w:line="240" w:lineRule="atLeast"/>
                                <w:jc w:val="center"/>
                                <w:rPr>
                                  <w:rFonts w:ascii="標楷體" w:eastAsia="標楷體" w:hAnsi="標楷體"/>
                                  <w:sz w:val="20"/>
                                  <w:szCs w:val="20"/>
                                </w:rPr>
                              </w:pPr>
                              <w:r w:rsidRPr="009B45E1">
                                <w:rPr>
                                  <w:rFonts w:ascii="標楷體" w:eastAsia="標楷體" w:hAnsi="標楷體" w:hint="eastAsia"/>
                                  <w:sz w:val="20"/>
                                  <w:szCs w:val="20"/>
                                </w:rPr>
                                <w:t>大於</w:t>
                              </w:r>
                              <w:r w:rsidRPr="009B45E1">
                                <w:rPr>
                                  <w:rFonts w:ascii="標楷體" w:eastAsia="標楷體" w:hAnsi="標楷體"/>
                                  <w:sz w:val="20"/>
                                  <w:szCs w:val="20"/>
                                </w:rPr>
                                <w:t>15</w:t>
                              </w:r>
                              <w:r w:rsidRPr="009B45E1">
                                <w:rPr>
                                  <w:rFonts w:ascii="標楷體" w:eastAsia="標楷體" w:hAnsi="標楷體" w:hint="eastAsia"/>
                                  <w:sz w:val="20"/>
                                  <w:szCs w:val="20"/>
                                </w:rPr>
                                <w:t>公分</w:t>
                              </w:r>
                            </w:p>
                          </w:txbxContent>
                        </v:textbox>
                      </v:rect>
                      <v:rect id="Rectangle 17" o:spid="_x0000_s1056" style="position:absolute;left:1689;top:5471;width:3708;height:1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N5tsAA&#10;AADbAAAADwAAAGRycy9kb3ducmV2LnhtbERPTWvCQBC9F/oflhF6KXVjQS3RVapQEPHSKHgdsmMS&#10;zM6G7CSm/94VhN7m8T5nuR5crXpqQ+XZwGScgCLOva24MHA6/nx8gQqCbLH2TAb+KMB69fqyxNT6&#10;G/9Sn0mhYgiHFA2UIk2qdchLchjGviGO3MW3DiXCttC2xVsMd7X+TJKZdlhxbCixoW1J+TXrnIH+&#10;fD5s6NTpSY8yf9/tO6lmZMzbaPhegBIa5F/8dO9snD+Fxy/xAL2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5N5tsAAAADbAAAADwAAAAAAAAAAAAAAAACYAgAAZHJzL2Rvd25y&#10;ZXYueG1sUEsFBgAAAAAEAAQA9QAAAIUDAAAAAA==&#10;" filled="f" stroked="f">
                        <v:textbox inset="1pt,1pt,1pt,1pt">
                          <w:txbxContent>
                            <w:p w:rsidR="0040575C" w:rsidRPr="00351B0B" w:rsidRDefault="0040575C" w:rsidP="00ED6CA2">
                              <w:pPr>
                                <w:pStyle w:val="af0"/>
                                <w:adjustRightInd/>
                                <w:spacing w:line="240" w:lineRule="exact"/>
                                <w:jc w:val="both"/>
                                <w:textAlignment w:val="auto"/>
                                <w:rPr>
                                  <w:rFonts w:eastAsia="標楷體"/>
                                  <w:sz w:val="20"/>
                                </w:rPr>
                              </w:pPr>
                              <w:r w:rsidRPr="00351B0B">
                                <w:rPr>
                                  <w:rFonts w:eastAsia="標楷體" w:hint="eastAsia"/>
                                  <w:sz w:val="20"/>
                                </w:rPr>
                                <w:t>管制編號：</w:t>
                              </w:r>
                            </w:p>
                            <w:p w:rsidR="0040575C" w:rsidRPr="00ED6CA2" w:rsidRDefault="0040575C" w:rsidP="00ED6CA2">
                              <w:pPr>
                                <w:pStyle w:val="af0"/>
                                <w:adjustRightInd/>
                                <w:spacing w:line="240" w:lineRule="exact"/>
                                <w:jc w:val="both"/>
                                <w:textAlignment w:val="auto"/>
                                <w:rPr>
                                  <w:rFonts w:eastAsia="標楷體"/>
                                  <w:sz w:val="20"/>
                                </w:rPr>
                              </w:pPr>
                              <w:r w:rsidRPr="00351B0B">
                                <w:rPr>
                                  <w:rFonts w:eastAsia="標楷體" w:hint="eastAsia"/>
                                  <w:sz w:val="20"/>
                                </w:rPr>
                                <w:t>採樣口或放流口編號：</w:t>
                              </w:r>
                            </w:p>
                            <w:p w:rsidR="0040575C" w:rsidRPr="00351B0B" w:rsidRDefault="0040575C" w:rsidP="00ED6CA2">
                              <w:pPr>
                                <w:spacing w:line="240" w:lineRule="exact"/>
                                <w:jc w:val="both"/>
                                <w:rPr>
                                  <w:rFonts w:eastAsia="標楷體"/>
                                  <w:sz w:val="20"/>
                                  <w:szCs w:val="20"/>
                                </w:rPr>
                              </w:pPr>
                              <w:r w:rsidRPr="00351B0B">
                                <w:rPr>
                                  <w:rFonts w:eastAsia="標楷體" w:hint="eastAsia"/>
                                  <w:sz w:val="20"/>
                                  <w:szCs w:val="20"/>
                                </w:rPr>
                                <w:t>最大日排放水量：</w:t>
                              </w:r>
                            </w:p>
                          </w:txbxContent>
                        </v:textbox>
                      </v:rect>
                      <v:rect id="Rectangle 18" o:spid="_x0000_s1057" style="position:absolute;left:1649;top:4214;width:5400;height: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HnwcAA&#10;AADbAAAADwAAAGRycy9kb3ducmV2LnhtbERPTWvCQBC9F/wPywheim7sIZXoKioURHqpCl6H7JgE&#10;s7MhO4nx37uFQm/zeJ+z2gyuVj21ofJsYD5LQBHn3lZcGLicv6YLUEGQLdaeycCTAmzWo7cVZtY/&#10;+If6kxQqhnDI0EAp0mRah7wkh2HmG+LI3XzrUCJsC21bfMRwV+uPJEm1w4pjQ4kN7UvK76fOGeiv&#10;1+8dXTo971E+3w/HTqqUjJmMh+0SlNAg/+I/98HG+Sn8/hIP0O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0HnwcAAAADbAAAADwAAAAAAAAAAAAAAAACYAgAAZHJzL2Rvd25y&#10;ZXYueG1sUEsFBgAAAAAEAAQA9QAAAIUDAAAAAA==&#10;" filled="f" stroked="f">
                        <v:textbox inset="1pt,1pt,1pt,1pt">
                          <w:txbxContent>
                            <w:p w:rsidR="0040575C" w:rsidRPr="00351B0B" w:rsidRDefault="0040575C" w:rsidP="00ED6CA2">
                              <w:pPr>
                                <w:jc w:val="both"/>
                                <w:rPr>
                                  <w:rFonts w:eastAsia="標楷體"/>
                                  <w:sz w:val="20"/>
                                  <w:szCs w:val="20"/>
                                </w:rPr>
                              </w:pPr>
                              <w:r w:rsidRPr="00351B0B">
                                <w:rPr>
                                  <w:rFonts w:eastAsia="標楷體" w:hint="eastAsia"/>
                                  <w:sz w:val="20"/>
                                  <w:szCs w:val="20"/>
                                </w:rPr>
                                <w:t>事業或污水下水道系統名稱：採樣口或放流口</w:t>
                              </w:r>
                            </w:p>
                          </w:txbxContent>
                        </v:textbox>
                      </v:rect>
                      <v:line id="Line 19" o:spid="_x0000_s1058" style="position:absolute;visibility:visible;mso-wrap-style:square" from="1544,3992" to="7213,3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DO2978AAADbAAAADwAAAGRycy9kb3ducmV2LnhtbERPS2vCQBC+F/wPywje6kbBGlJXEUEQ&#10;PEit0OuQHZNgdjZkJw//fbcg9DYf33M2u9HVqqc2VJ4NLOYJKOLc24oLA7fv43sKKgiyxdozGXhS&#10;gN128rbBzPqBv6i/SqFiCIcMDZQiTaZ1yEtyGOa+IY7c3bcOJcK20LbFIYa7Wi+T5EM7rDg2lNjQ&#10;oaT8ce2cgU7uZxpvXfpDKa9kSC8r11+MmU3H/ScooVH+xS/3ycb5a/j7JR6gt7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DO2978AAADbAAAADwAAAAAAAAAAAAAAAACh&#10;AgAAZHJzL2Rvd25yZXYueG1sUEsFBgAAAAAEAAQA+QAAAI0DAAAAAA==&#10;" strokeweight="1pt">
                        <v:stroke startarrowwidth="narrow" startarrowlength="short" endarrowwidth="narrow" endarrowlength="short"/>
                      </v:line>
                      <v:line id="Line 23" o:spid="_x0000_s1059" style="position:absolute;visibility:visible;mso-wrap-style:square" from="1543,6657" to="7212,66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wihcIAAADbAAAADwAAAGRycy9kb3ducmV2LnhtbESPzWrDQAyE74W+w6JCb/U6hRTjZBNC&#10;oFDoITQN5Cq8im3i1Rqv/NO3rw6F3iRmNPNpu19CZyYaUhvZwSrLwRBX0bdcO7h8v78UYJIge+wi&#10;k4MfSrDfPT5ssfRx5i+azlIbDeFUooNGpC+tTVVDAVMWe2LVbnEIKLoOtfUDzhoeOvua5282YMva&#10;0GBPx4aq+3kMDka5fdJyGYsrFbyWuTitw3Ry7vlpOWzACC3yb/67/vCKr7D6iw5gd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awihcIAAADbAAAADwAAAAAAAAAAAAAA&#10;AAChAgAAZHJzL2Rvd25yZXYueG1sUEsFBgAAAAAEAAQA+QAAAJADAAAAAA==&#10;" strokeweight="1pt">
                        <v:stroke startarrowwidth="narrow" startarrowlength="short" endarrowwidth="narrow" endarrowlength="short"/>
                      </v:line>
                    </v:group>
                  </w:pict>
                </mc:Fallback>
              </mc:AlternateContent>
            </w:r>
            <w:r w:rsidR="00D96869">
              <w:rPr>
                <w:noProof/>
              </w:rPr>
              <mc:AlternateContent>
                <mc:Choice Requires="wps">
                  <w:drawing>
                    <wp:anchor distT="0" distB="0" distL="114300" distR="114300" simplePos="0" relativeHeight="251657728" behindDoc="0" locked="0" layoutInCell="1" allowOverlap="1" wp14:anchorId="689EB430" wp14:editId="2B737DA0">
                      <wp:simplePos x="0" y="0"/>
                      <wp:positionH relativeFrom="column">
                        <wp:posOffset>1125220</wp:posOffset>
                      </wp:positionH>
                      <wp:positionV relativeFrom="paragraph">
                        <wp:posOffset>100330</wp:posOffset>
                      </wp:positionV>
                      <wp:extent cx="1372235" cy="229235"/>
                      <wp:effectExtent l="0" t="0" r="0" b="0"/>
                      <wp:wrapNone/>
                      <wp:docPr id="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75C" w:rsidRPr="009B45E1" w:rsidRDefault="0040575C" w:rsidP="009B45E1">
                                  <w:pPr>
                                    <w:spacing w:line="240" w:lineRule="atLeast"/>
                                    <w:jc w:val="center"/>
                                    <w:rPr>
                                      <w:rFonts w:eastAsia="標楷體"/>
                                      <w:sz w:val="20"/>
                                      <w:szCs w:val="20"/>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60" style="position:absolute;left:0;text-align:left;margin-left:88.6pt;margin-top:7.9pt;width:108.05pt;height:18.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" filled="f" stroked="f">
                      <v:textbox inset="1pt,1pt,1pt,1pt">
                        <w:txbxContent>
                          <w:p w:rsidR="0040575C" w:rsidRPr="009B45E1" w:rsidRDefault="0040575C" w:rsidP="009B45E1">
                            <w:pPr>
                              <w:spacing w:line="240" w:lineRule="atLeast"/>
                              <w:jc w:val="center"/>
                              <w:rPr>
                                <w:rFonts w:eastAsia="標楷體"/>
                                <w:sz w:val="20"/>
                                <w:szCs w:val="20"/>
                              </w:rPr>
                            </w:pPr>
                          </w:p>
                        </w:txbxContent>
                      </v:textbox>
                    </v:rect>
                  </w:pict>
                </mc:Fallback>
              </mc:AlternateContent>
            </w:r>
            <w:r>
              <w:rPr>
                <w:rFonts w:ascii="標楷體" w:eastAsia="標楷體" w:hAnsi="標楷體" w:cs="Arial Unicode MS" w:hint="eastAsia"/>
                <w:snapToGrid w:val="0"/>
                <w:kern w:val="0"/>
              </w:rPr>
              <w:t>一</w:t>
            </w:r>
          </w:p>
          <w:p w:rsidR="006279EE" w:rsidRPr="00CA43FD" w:rsidRDefault="006279EE" w:rsidP="00CA43FD">
            <w:pPr>
              <w:rPr>
                <w:rFonts w:ascii="標楷體" w:eastAsia="標楷體" w:hAnsi="標楷體" w:cs="Arial Unicode MS"/>
              </w:rPr>
            </w:pPr>
          </w:p>
          <w:p w:rsidR="006279EE" w:rsidRPr="00CA43FD" w:rsidRDefault="006279EE" w:rsidP="00CA43FD">
            <w:pPr>
              <w:rPr>
                <w:rFonts w:ascii="標楷體" w:eastAsia="標楷體" w:hAnsi="標楷體" w:cs="Arial Unicode MS"/>
              </w:rPr>
            </w:pPr>
          </w:p>
          <w:p w:rsidR="006279EE" w:rsidRPr="00CA43FD" w:rsidRDefault="006279EE" w:rsidP="00CA43FD">
            <w:pPr>
              <w:rPr>
                <w:rFonts w:ascii="標楷體" w:eastAsia="標楷體" w:hAnsi="標楷體" w:cs="Arial Unicode MS"/>
              </w:rPr>
            </w:pPr>
          </w:p>
          <w:p w:rsidR="006279EE" w:rsidRPr="00CA43FD" w:rsidRDefault="006279EE" w:rsidP="00CA43FD">
            <w:pPr>
              <w:rPr>
                <w:rFonts w:ascii="標楷體" w:eastAsia="標楷體" w:hAnsi="標楷體" w:cs="Arial Unicode MS"/>
              </w:rPr>
            </w:pPr>
          </w:p>
          <w:p w:rsidR="006279EE" w:rsidRPr="00CA43FD" w:rsidRDefault="006279EE" w:rsidP="00CA43FD">
            <w:pPr>
              <w:rPr>
                <w:rFonts w:ascii="標楷體" w:eastAsia="標楷體" w:hAnsi="標楷體" w:cs="Arial Unicode MS"/>
              </w:rPr>
            </w:pPr>
          </w:p>
          <w:p w:rsidR="006279EE" w:rsidRPr="00CA43FD" w:rsidRDefault="006279EE" w:rsidP="00CA43FD">
            <w:pPr>
              <w:rPr>
                <w:rFonts w:ascii="標楷體" w:eastAsia="標楷體" w:hAnsi="標楷體" w:cs="Arial Unicode MS"/>
              </w:rPr>
            </w:pPr>
          </w:p>
          <w:p w:rsidR="006279EE" w:rsidRPr="00CA43FD" w:rsidRDefault="006279EE" w:rsidP="00CA43FD">
            <w:pPr>
              <w:rPr>
                <w:rFonts w:ascii="標楷體" w:eastAsia="標楷體" w:hAnsi="標楷體" w:cs="Arial Unicode MS"/>
              </w:rPr>
            </w:pPr>
          </w:p>
          <w:p w:rsidR="006279EE" w:rsidRPr="00CA43FD" w:rsidRDefault="006279EE" w:rsidP="00CA43FD">
            <w:pPr>
              <w:rPr>
                <w:rFonts w:ascii="標楷體" w:eastAsia="標楷體" w:hAnsi="標楷體" w:cs="Arial Unicode MS"/>
              </w:rPr>
            </w:pPr>
          </w:p>
          <w:p w:rsidR="006279EE" w:rsidRPr="00CA43FD" w:rsidRDefault="006279EE" w:rsidP="00CA43FD">
            <w:pPr>
              <w:tabs>
                <w:tab w:val="left" w:pos="5040"/>
              </w:tabs>
              <w:rPr>
                <w:rFonts w:ascii="標楷體" w:eastAsia="標楷體" w:hAnsi="標楷體" w:cs="Arial Unicode MS"/>
              </w:rPr>
            </w:pPr>
            <w:r>
              <w:rPr>
                <w:rFonts w:ascii="標楷體" w:eastAsia="標楷體" w:hAnsi="標楷體" w:cs="Arial Unicode MS"/>
              </w:rPr>
              <w:tab/>
            </w:r>
          </w:p>
          <w:p w:rsidR="006279EE" w:rsidRPr="00CA43FD" w:rsidRDefault="006279EE" w:rsidP="00CA43FD">
            <w:pPr>
              <w:rPr>
                <w:rFonts w:ascii="標楷體" w:eastAsia="標楷體" w:hAnsi="標楷體" w:cs="Arial Unicode MS"/>
              </w:rPr>
            </w:pPr>
          </w:p>
        </w:tc>
        <w:tc>
          <w:tcPr>
            <w:tcW w:w="1209" w:type="dxa"/>
          </w:tcPr>
          <w:p w:rsidR="006279EE" w:rsidRPr="000D443A" w:rsidRDefault="006279EE" w:rsidP="000D443A">
            <w:pPr>
              <w:jc w:val="both"/>
              <w:rPr>
                <w:rFonts w:ascii="標楷體" w:eastAsia="標楷體" w:hAnsi="標楷體" w:cs="Arial Unicode MS"/>
                <w:snapToGrid w:val="0"/>
                <w:kern w:val="0"/>
              </w:rPr>
            </w:pPr>
            <w:r w:rsidRPr="000D443A">
              <w:rPr>
                <w:rFonts w:ascii="標楷體" w:eastAsia="標楷體" w:hAnsi="標楷體" w:hint="eastAsia"/>
                <w:noProof/>
                <w:szCs w:val="24"/>
              </w:rPr>
              <w:t>配合第二十八條第二項第三款及第五十三條第一項第四款修正，增訂採樣口及放流口之告示牌應標示其座標。</w:t>
            </w:r>
          </w:p>
        </w:tc>
      </w:tr>
    </w:tbl>
    <w:p w:rsidR="006279EE" w:rsidRPr="008B2AE6" w:rsidRDefault="006279EE" w:rsidP="009765AE">
      <w:pPr>
        <w:widowControl/>
      </w:pPr>
    </w:p>
    <w:p w:rsidR="006279EE" w:rsidRPr="008B2AE6" w:rsidRDefault="006279EE">
      <w:pPr>
        <w:widowControl/>
      </w:pPr>
      <w:r w:rsidRPr="008B2AE6">
        <w:br w:type="page"/>
      </w:r>
      <w:r w:rsidRPr="008B2AE6">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24"/>
        <w:gridCol w:w="4725"/>
        <w:gridCol w:w="4725"/>
      </w:tblGrid>
      <w:tr w:rsidR="006279EE" w:rsidRPr="008B2AE6" w:rsidTr="000D443A">
        <w:tc>
          <w:tcPr>
            <w:tcW w:w="4724" w:type="dxa"/>
          </w:tcPr>
          <w:p w:rsidR="006279EE" w:rsidRPr="008B2AE6" w:rsidRDefault="006279EE" w:rsidP="008B2AE6">
            <w:pPr>
              <w:spacing w:line="300" w:lineRule="exact"/>
              <w:jc w:val="center"/>
              <w:rPr>
                <w:rFonts w:ascii="標楷體" w:eastAsia="標楷體" w:hAnsi="標楷體"/>
                <w:snapToGrid w:val="0"/>
                <w:kern w:val="0"/>
              </w:rPr>
            </w:pPr>
            <w:r w:rsidRPr="008B2AE6">
              <w:rPr>
                <w:rFonts w:ascii="標楷體" w:eastAsia="標楷體" w:hAnsi="標楷體" w:hint="eastAsia"/>
                <w:snapToGrid w:val="0"/>
                <w:kern w:val="0"/>
              </w:rPr>
              <w:t>修正規定</w:t>
            </w:r>
          </w:p>
        </w:tc>
        <w:tc>
          <w:tcPr>
            <w:tcW w:w="4725" w:type="dxa"/>
          </w:tcPr>
          <w:p w:rsidR="006279EE" w:rsidRPr="008B2AE6" w:rsidRDefault="006279EE" w:rsidP="008B2AE6">
            <w:pPr>
              <w:spacing w:line="300" w:lineRule="exact"/>
              <w:jc w:val="center"/>
              <w:rPr>
                <w:rFonts w:ascii="標楷體" w:eastAsia="標楷體" w:hAnsi="標楷體"/>
                <w:snapToGrid w:val="0"/>
                <w:kern w:val="0"/>
              </w:rPr>
            </w:pPr>
            <w:r w:rsidRPr="008B2AE6">
              <w:rPr>
                <w:rFonts w:ascii="標楷體" w:eastAsia="標楷體" w:hAnsi="標楷體" w:hint="eastAsia"/>
                <w:snapToGrid w:val="0"/>
                <w:kern w:val="0"/>
              </w:rPr>
              <w:t>現行規定</w:t>
            </w:r>
          </w:p>
        </w:tc>
        <w:tc>
          <w:tcPr>
            <w:tcW w:w="4725" w:type="dxa"/>
          </w:tcPr>
          <w:p w:rsidR="006279EE" w:rsidRPr="008B2AE6" w:rsidRDefault="006279EE" w:rsidP="008B2AE6">
            <w:pPr>
              <w:jc w:val="center"/>
              <w:rPr>
                <w:rFonts w:ascii="標楷體" w:eastAsia="標楷體" w:hAnsi="標楷體"/>
                <w:snapToGrid w:val="0"/>
                <w:kern w:val="0"/>
              </w:rPr>
            </w:pPr>
            <w:r w:rsidRPr="008B2AE6">
              <w:rPr>
                <w:rFonts w:ascii="標楷體" w:eastAsia="標楷體" w:hAnsi="標楷體" w:hint="eastAsia"/>
                <w:snapToGrid w:val="0"/>
                <w:kern w:val="0"/>
              </w:rPr>
              <w:t>說明</w:t>
            </w:r>
          </w:p>
        </w:tc>
      </w:tr>
      <w:tr w:rsidR="006279EE" w:rsidRPr="008B2AE6" w:rsidTr="000D443A">
        <w:tc>
          <w:tcPr>
            <w:tcW w:w="4724" w:type="dxa"/>
          </w:tcPr>
          <w:p w:rsidR="006279EE" w:rsidRDefault="006279EE" w:rsidP="00C62225">
            <w:pPr>
              <w:tabs>
                <w:tab w:val="left" w:pos="510"/>
              </w:tabs>
              <w:ind w:left="480" w:right="-28" w:hangingChars="200" w:hanging="480"/>
              <w:jc w:val="both"/>
              <w:rPr>
                <w:rFonts w:ascii="標楷體" w:eastAsia="標楷體" w:hAnsi="標楷體"/>
                <w:snapToGrid w:val="0"/>
                <w:kern w:val="0"/>
              </w:rPr>
            </w:pPr>
            <w:r>
              <w:rPr>
                <w:rFonts w:ascii="標楷體" w:eastAsia="標楷體" w:hAnsi="標楷體" w:hint="eastAsia"/>
                <w:snapToGrid w:val="0"/>
                <w:kern w:val="0"/>
              </w:rPr>
              <w:t>附件一</w:t>
            </w:r>
          </w:p>
          <w:p w:rsidR="006279EE" w:rsidRPr="008B2AE6" w:rsidRDefault="006279EE" w:rsidP="00C62225">
            <w:pPr>
              <w:tabs>
                <w:tab w:val="left" w:pos="510"/>
              </w:tabs>
              <w:ind w:left="480" w:right="-28" w:hangingChars="200" w:hanging="480"/>
              <w:jc w:val="both"/>
              <w:rPr>
                <w:rFonts w:ascii="標楷體" w:eastAsia="標楷體" w:hAnsi="標楷體"/>
                <w:snapToGrid w:val="0"/>
                <w:kern w:val="0"/>
              </w:rPr>
            </w:pPr>
            <w:r w:rsidRPr="008B2AE6">
              <w:rPr>
                <w:rFonts w:ascii="標楷體" w:eastAsia="標楷體" w:hAnsi="標楷體" w:hint="eastAsia"/>
                <w:snapToGrid w:val="0"/>
                <w:kern w:val="0"/>
              </w:rPr>
              <w:t>一、本規定專用名詞定義如下：</w:t>
            </w:r>
          </w:p>
          <w:p w:rsidR="006279EE" w:rsidRPr="008B2AE6" w:rsidRDefault="006279EE" w:rsidP="00C62225">
            <w:pPr>
              <w:ind w:leftChars="118" w:left="823" w:hangingChars="225" w:hanging="540"/>
              <w:jc w:val="both"/>
              <w:rPr>
                <w:rFonts w:ascii="標楷體" w:eastAsia="標楷體" w:hAnsi="標楷體"/>
                <w:snapToGrid w:val="0"/>
                <w:kern w:val="0"/>
              </w:rPr>
            </w:pPr>
            <w:r w:rsidRPr="008B2AE6">
              <w:rPr>
                <w:rFonts w:ascii="標楷體" w:eastAsia="標楷體" w:hAnsi="標楷體" w:hint="eastAsia"/>
                <w:snapToGrid w:val="0"/>
                <w:kern w:val="0"/>
              </w:rPr>
              <w:t>（一）</w:t>
            </w:r>
            <w:r w:rsidRPr="008B2AE6">
              <w:rPr>
                <w:rFonts w:ascii="標楷體" w:eastAsia="標楷體" w:hAnsi="標楷體"/>
                <w:snapToGrid w:val="0"/>
                <w:kern w:val="0"/>
              </w:rPr>
              <w:tab/>
            </w:r>
            <w:r w:rsidRPr="008B2AE6">
              <w:rPr>
                <w:rFonts w:ascii="標楷體" w:eastAsia="標楷體" w:hAnsi="標楷體" w:hint="eastAsia"/>
                <w:snapToGrid w:val="0"/>
                <w:kern w:val="0"/>
              </w:rPr>
              <w:t>自動監測設施：可連續自動採樣、分析與記錄廢（污）水處理設施進（放）流水質濃度、流率之設施，包含數據採擷及處理系統</w:t>
            </w:r>
            <w:r w:rsidRPr="008B2AE6">
              <w:rPr>
                <w:rFonts w:ascii="標楷體" w:eastAsia="標楷體" w:hAnsi="標楷體"/>
                <w:snapToGrid w:val="0"/>
                <w:kern w:val="0"/>
              </w:rPr>
              <w:t>(DAHS)</w:t>
            </w:r>
            <w:r w:rsidRPr="008B2AE6">
              <w:rPr>
                <w:rFonts w:ascii="標楷體" w:eastAsia="標楷體" w:hAnsi="標楷體" w:hint="eastAsia"/>
                <w:snapToGrid w:val="0"/>
                <w:kern w:val="0"/>
              </w:rPr>
              <w:t>。</w:t>
            </w:r>
          </w:p>
          <w:p w:rsidR="006279EE" w:rsidRPr="008B2AE6" w:rsidRDefault="006279EE" w:rsidP="00C62225">
            <w:pPr>
              <w:tabs>
                <w:tab w:val="left" w:pos="573"/>
              </w:tabs>
              <w:ind w:leftChars="118" w:left="823" w:hangingChars="225" w:hanging="540"/>
              <w:jc w:val="both"/>
              <w:rPr>
                <w:rFonts w:ascii="標楷體" w:eastAsia="標楷體" w:hAnsi="標楷體"/>
                <w:snapToGrid w:val="0"/>
                <w:kern w:val="0"/>
              </w:rPr>
            </w:pPr>
            <w:r w:rsidRPr="008B2AE6">
              <w:rPr>
                <w:rFonts w:ascii="標楷體" w:eastAsia="標楷體" w:hAnsi="標楷體" w:hint="eastAsia"/>
                <w:snapToGrid w:val="0"/>
                <w:kern w:val="0"/>
              </w:rPr>
              <w:t>（二）</w:t>
            </w:r>
            <w:r w:rsidRPr="008B2AE6">
              <w:rPr>
                <w:rFonts w:ascii="標楷體" w:eastAsia="標楷體" w:hAnsi="標楷體"/>
                <w:snapToGrid w:val="0"/>
                <w:kern w:val="0"/>
              </w:rPr>
              <w:tab/>
            </w:r>
            <w:r w:rsidRPr="008B2AE6">
              <w:rPr>
                <w:rFonts w:ascii="標楷體" w:eastAsia="標楷體" w:hAnsi="標楷體" w:hint="eastAsia"/>
                <w:snapToGrid w:val="0"/>
                <w:kern w:val="0"/>
              </w:rPr>
              <w:t>連線設施：指自動監測設施之監測數據與主管機關進行連線作業之紀錄檔產生程式、執行傳輸模組之電腦與程式及電信線路。</w:t>
            </w:r>
          </w:p>
          <w:p w:rsidR="006279EE" w:rsidRPr="008B2AE6" w:rsidRDefault="006279EE" w:rsidP="00C62225">
            <w:pPr>
              <w:ind w:leftChars="150" w:left="900" w:hangingChars="225" w:hanging="540"/>
              <w:jc w:val="both"/>
              <w:rPr>
                <w:rFonts w:ascii="標楷體" w:eastAsia="標楷體" w:hAnsi="標楷體"/>
                <w:snapToGrid w:val="0"/>
                <w:kern w:val="0"/>
              </w:rPr>
            </w:pPr>
            <w:r w:rsidRPr="008B2AE6">
              <w:rPr>
                <w:rFonts w:ascii="標楷體" w:eastAsia="標楷體" w:hAnsi="標楷體" w:hint="eastAsia"/>
                <w:snapToGrid w:val="0"/>
                <w:kern w:val="0"/>
              </w:rPr>
              <w:t>（三）</w:t>
            </w:r>
            <w:r w:rsidRPr="008B2AE6">
              <w:rPr>
                <w:rFonts w:ascii="標楷體" w:eastAsia="標楷體" w:hAnsi="標楷體"/>
                <w:snapToGrid w:val="0"/>
                <w:kern w:val="0"/>
              </w:rPr>
              <w:tab/>
            </w:r>
            <w:r w:rsidRPr="008B2AE6">
              <w:rPr>
                <w:rFonts w:ascii="標楷體" w:eastAsia="標楷體" w:hAnsi="標楷體" w:hint="eastAsia"/>
                <w:snapToGrid w:val="0"/>
                <w:kern w:val="0"/>
              </w:rPr>
              <w:t>量測範圍</w:t>
            </w:r>
            <w:r w:rsidRPr="008B2AE6">
              <w:rPr>
                <w:rFonts w:ascii="標楷體" w:eastAsia="標楷體" w:hAnsi="標楷體"/>
                <w:snapToGrid w:val="0"/>
                <w:kern w:val="0"/>
              </w:rPr>
              <w:t>(Full Scale)</w:t>
            </w:r>
            <w:r w:rsidRPr="008B2AE6">
              <w:rPr>
                <w:rFonts w:ascii="標楷體" w:eastAsia="標楷體" w:hAnsi="標楷體" w:hint="eastAsia"/>
                <w:snapToGrid w:val="0"/>
                <w:kern w:val="0"/>
              </w:rPr>
              <w:t>：指自動監測設施可量測之最低值與最大值之範圍。</w:t>
            </w:r>
          </w:p>
          <w:p w:rsidR="006279EE" w:rsidRPr="008B2AE6" w:rsidRDefault="006279EE" w:rsidP="00C62225">
            <w:pPr>
              <w:tabs>
                <w:tab w:val="left" w:pos="573"/>
              </w:tabs>
              <w:ind w:leftChars="150" w:left="900" w:hangingChars="225" w:hanging="540"/>
              <w:jc w:val="both"/>
              <w:rPr>
                <w:rFonts w:ascii="標楷體" w:eastAsia="標楷體" w:hAnsi="標楷體"/>
                <w:snapToGrid w:val="0"/>
                <w:kern w:val="0"/>
              </w:rPr>
            </w:pPr>
            <w:r w:rsidRPr="008B2AE6">
              <w:rPr>
                <w:rFonts w:ascii="標楷體" w:eastAsia="標楷體" w:hAnsi="標楷體" w:hint="eastAsia"/>
                <w:snapToGrid w:val="0"/>
                <w:kern w:val="0"/>
              </w:rPr>
              <w:t>（四）</w:t>
            </w:r>
            <w:r w:rsidRPr="008B2AE6">
              <w:rPr>
                <w:rFonts w:ascii="標楷體" w:eastAsia="標楷體" w:hAnsi="標楷體"/>
                <w:snapToGrid w:val="0"/>
                <w:kern w:val="0"/>
              </w:rPr>
              <w:tab/>
            </w:r>
            <w:r w:rsidRPr="008B2AE6">
              <w:rPr>
                <w:rFonts w:ascii="標楷體" w:eastAsia="標楷體" w:hAnsi="標楷體" w:hint="eastAsia"/>
                <w:snapToGrid w:val="0"/>
                <w:kern w:val="0"/>
              </w:rPr>
              <w:t>全幅</w:t>
            </w:r>
            <w:r w:rsidRPr="008B2AE6">
              <w:rPr>
                <w:rFonts w:ascii="標楷體" w:eastAsia="標楷體" w:hAnsi="標楷體"/>
                <w:snapToGrid w:val="0"/>
                <w:kern w:val="0"/>
              </w:rPr>
              <w:t>(Span)</w:t>
            </w:r>
            <w:r w:rsidRPr="008B2AE6">
              <w:rPr>
                <w:rFonts w:ascii="標楷體" w:eastAsia="標楷體" w:hAnsi="標楷體" w:hint="eastAsia"/>
                <w:snapToGrid w:val="0"/>
                <w:kern w:val="0"/>
              </w:rPr>
              <w:t>：指廢（污）水處理設施進（放）流水質濃度及排放流率之實際排放狀況，以標準品設定量測範圍內所能量測之最大值。</w:t>
            </w:r>
          </w:p>
          <w:p w:rsidR="006279EE" w:rsidRPr="008B2AE6" w:rsidRDefault="006279EE" w:rsidP="00C62225">
            <w:pPr>
              <w:tabs>
                <w:tab w:val="left" w:pos="573"/>
              </w:tabs>
              <w:ind w:leftChars="150" w:left="900" w:hangingChars="225" w:hanging="540"/>
              <w:jc w:val="both"/>
              <w:rPr>
                <w:rFonts w:ascii="標楷體" w:eastAsia="標楷體" w:hAnsi="標楷體"/>
                <w:snapToGrid w:val="0"/>
                <w:kern w:val="0"/>
              </w:rPr>
            </w:pPr>
            <w:r w:rsidRPr="008B2AE6">
              <w:rPr>
                <w:rFonts w:ascii="標楷體" w:eastAsia="標楷體" w:hAnsi="標楷體" w:hint="eastAsia"/>
                <w:snapToGrid w:val="0"/>
                <w:kern w:val="0"/>
              </w:rPr>
              <w:t>（五）零點</w:t>
            </w:r>
            <w:r w:rsidRPr="008B2AE6">
              <w:rPr>
                <w:rFonts w:ascii="標楷體" w:eastAsia="標楷體" w:hAnsi="標楷體"/>
                <w:snapToGrid w:val="0"/>
                <w:kern w:val="0"/>
              </w:rPr>
              <w:t>(Zero)</w:t>
            </w:r>
            <w:r w:rsidRPr="008B2AE6">
              <w:rPr>
                <w:rFonts w:ascii="標楷體" w:eastAsia="標楷體" w:hAnsi="標楷體" w:hint="eastAsia"/>
                <w:snapToGrid w:val="0"/>
                <w:kern w:val="0"/>
              </w:rPr>
              <w:t>：指廢（污）水處理設施進（放）流水質濃度及排放流率之實際排放狀況，以零值標準品</w:t>
            </w:r>
            <w:r w:rsidRPr="008B2AE6">
              <w:rPr>
                <w:rFonts w:ascii="標楷體" w:eastAsia="標楷體" w:hAnsi="標楷體" w:hint="eastAsia"/>
                <w:snapToGrid w:val="0"/>
                <w:kern w:val="0"/>
              </w:rPr>
              <w:lastRenderedPageBreak/>
              <w:t>量測之最小值。</w:t>
            </w:r>
          </w:p>
          <w:p w:rsidR="006279EE" w:rsidRPr="008B2AE6" w:rsidRDefault="006279EE" w:rsidP="00C62225">
            <w:pPr>
              <w:tabs>
                <w:tab w:val="left" w:pos="573"/>
              </w:tabs>
              <w:ind w:leftChars="118" w:left="823" w:hangingChars="225" w:hanging="540"/>
              <w:jc w:val="both"/>
              <w:rPr>
                <w:rFonts w:ascii="標楷體" w:eastAsia="標楷體" w:hAnsi="標楷體"/>
                <w:snapToGrid w:val="0"/>
                <w:kern w:val="0"/>
              </w:rPr>
            </w:pPr>
            <w:r w:rsidRPr="008B2AE6">
              <w:rPr>
                <w:rFonts w:ascii="標楷體" w:eastAsia="標楷體" w:hAnsi="標楷體" w:hint="eastAsia"/>
                <w:snapToGrid w:val="0"/>
                <w:kern w:val="0"/>
              </w:rPr>
              <w:t>（六）</w:t>
            </w:r>
            <w:r w:rsidRPr="008B2AE6">
              <w:rPr>
                <w:rFonts w:ascii="標楷體" w:eastAsia="標楷體" w:hAnsi="標楷體"/>
                <w:snapToGrid w:val="0"/>
                <w:kern w:val="0"/>
              </w:rPr>
              <w:tab/>
            </w:r>
            <w:r w:rsidRPr="008B2AE6">
              <w:rPr>
                <w:rFonts w:ascii="標楷體" w:eastAsia="標楷體" w:hAnsi="標楷體" w:hint="eastAsia"/>
                <w:snapToGrid w:val="0"/>
                <w:kern w:val="0"/>
              </w:rPr>
              <w:t>標準品：指校正自動監測設施用之標準液或標準設備。</w:t>
            </w:r>
          </w:p>
          <w:p w:rsidR="006279EE" w:rsidRPr="008B2AE6" w:rsidRDefault="006279EE" w:rsidP="00C62225">
            <w:pPr>
              <w:tabs>
                <w:tab w:val="left" w:pos="573"/>
              </w:tabs>
              <w:ind w:leftChars="118" w:left="823" w:hangingChars="225" w:hanging="540"/>
              <w:jc w:val="both"/>
              <w:rPr>
                <w:rFonts w:ascii="標楷體" w:eastAsia="標楷體" w:hAnsi="標楷體"/>
                <w:snapToGrid w:val="0"/>
                <w:kern w:val="0"/>
              </w:rPr>
            </w:pPr>
            <w:r w:rsidRPr="008B2AE6">
              <w:rPr>
                <w:rFonts w:ascii="標楷體" w:eastAsia="標楷體" w:hAnsi="標楷體" w:hint="eastAsia"/>
                <w:snapToGrid w:val="0"/>
                <w:kern w:val="0"/>
              </w:rPr>
              <w:t>（七）</w:t>
            </w:r>
            <w:r w:rsidRPr="008B2AE6">
              <w:rPr>
                <w:rFonts w:ascii="標楷體" w:eastAsia="標楷體" w:hAnsi="標楷體"/>
                <w:snapToGrid w:val="0"/>
                <w:kern w:val="0"/>
              </w:rPr>
              <w:tab/>
            </w:r>
            <w:r w:rsidRPr="008B2AE6">
              <w:rPr>
                <w:rFonts w:ascii="標楷體" w:eastAsia="標楷體" w:hAnsi="標楷體" w:hint="eastAsia"/>
                <w:snapToGrid w:val="0"/>
                <w:kern w:val="0"/>
              </w:rPr>
              <w:t>相對誤差測試查核</w:t>
            </w:r>
            <w:r w:rsidRPr="008B2AE6">
              <w:rPr>
                <w:rFonts w:ascii="標楷體" w:eastAsia="標楷體" w:hAnsi="標楷體"/>
                <w:snapToGrid w:val="0"/>
                <w:kern w:val="0"/>
              </w:rPr>
              <w:t>(Relative Accuracy Test Audit, RATA)</w:t>
            </w:r>
            <w:r w:rsidRPr="008B2AE6">
              <w:rPr>
                <w:rFonts w:ascii="標楷體" w:eastAsia="標楷體" w:hAnsi="標楷體" w:hint="eastAsia"/>
                <w:snapToGrid w:val="0"/>
                <w:kern w:val="0"/>
              </w:rPr>
              <w:t>：指依附件三之步驟所進行測試查核。</w:t>
            </w:r>
          </w:p>
          <w:p w:rsidR="006279EE" w:rsidRPr="008B2AE6" w:rsidRDefault="006279EE" w:rsidP="00C62225">
            <w:pPr>
              <w:tabs>
                <w:tab w:val="left" w:pos="573"/>
              </w:tabs>
              <w:ind w:leftChars="118" w:left="823" w:hangingChars="225" w:hanging="540"/>
              <w:jc w:val="both"/>
              <w:rPr>
                <w:rFonts w:ascii="標楷體" w:eastAsia="標楷體" w:hAnsi="標楷體"/>
                <w:snapToGrid w:val="0"/>
                <w:kern w:val="0"/>
              </w:rPr>
            </w:pPr>
            <w:r w:rsidRPr="008B2AE6">
              <w:rPr>
                <w:rFonts w:ascii="標楷體" w:eastAsia="標楷體" w:hAnsi="標楷體" w:hint="eastAsia"/>
                <w:snapToGrid w:val="0"/>
                <w:kern w:val="0"/>
              </w:rPr>
              <w:t>（八）每日：指每一日曆天之零時零分起至二十三時五十九分止。</w:t>
            </w:r>
          </w:p>
          <w:p w:rsidR="006279EE" w:rsidRPr="008B2AE6" w:rsidRDefault="006279EE" w:rsidP="00C62225">
            <w:pPr>
              <w:tabs>
                <w:tab w:val="left" w:pos="573"/>
              </w:tabs>
              <w:ind w:leftChars="118" w:left="823" w:hangingChars="225" w:hanging="540"/>
              <w:jc w:val="both"/>
              <w:rPr>
                <w:rFonts w:ascii="標楷體" w:eastAsia="標楷體" w:hAnsi="標楷體"/>
                <w:snapToGrid w:val="0"/>
                <w:kern w:val="0"/>
              </w:rPr>
            </w:pPr>
            <w:r w:rsidRPr="008B2AE6">
              <w:rPr>
                <w:rFonts w:ascii="標楷體" w:eastAsia="標楷體" w:hAnsi="標楷體" w:hint="eastAsia"/>
                <w:snapToGrid w:val="0"/>
                <w:kern w:val="0"/>
              </w:rPr>
              <w:t>（九）監測數據：指自動監測設施之量測值。</w:t>
            </w:r>
          </w:p>
          <w:p w:rsidR="006279EE" w:rsidRPr="008B2AE6" w:rsidRDefault="006279EE" w:rsidP="00C62225">
            <w:pPr>
              <w:tabs>
                <w:tab w:val="left" w:pos="573"/>
              </w:tabs>
              <w:ind w:leftChars="118" w:left="823" w:hangingChars="225" w:hanging="540"/>
              <w:jc w:val="both"/>
              <w:rPr>
                <w:rFonts w:ascii="標楷體" w:eastAsia="標楷體" w:hAnsi="標楷體"/>
                <w:snapToGrid w:val="0"/>
                <w:kern w:val="0"/>
              </w:rPr>
            </w:pPr>
            <w:r w:rsidRPr="008B2AE6">
              <w:rPr>
                <w:rFonts w:ascii="標楷體" w:eastAsia="標楷體" w:hAnsi="標楷體" w:hint="eastAsia"/>
                <w:snapToGrid w:val="0"/>
                <w:kern w:val="0"/>
              </w:rPr>
              <w:t>（十）監測紀錄值：指自動監測設施之監測數據經校正為標準狀態，並經過算術平均計算之值。</w:t>
            </w:r>
          </w:p>
          <w:p w:rsidR="006279EE" w:rsidRPr="008B2AE6" w:rsidRDefault="006279EE" w:rsidP="00C62225">
            <w:pPr>
              <w:tabs>
                <w:tab w:val="left" w:pos="573"/>
              </w:tabs>
              <w:ind w:leftChars="118" w:left="823" w:hangingChars="225" w:hanging="540"/>
              <w:jc w:val="both"/>
              <w:rPr>
                <w:rFonts w:ascii="標楷體" w:eastAsia="標楷體" w:hAnsi="標楷體"/>
                <w:snapToGrid w:val="0"/>
                <w:kern w:val="0"/>
              </w:rPr>
            </w:pPr>
            <w:r w:rsidRPr="008B2AE6">
              <w:rPr>
                <w:rFonts w:ascii="標楷體" w:eastAsia="標楷體" w:hAnsi="標楷體" w:hint="eastAsia"/>
                <w:snapToGrid w:val="0"/>
                <w:kern w:val="0"/>
              </w:rPr>
              <w:t>（十一）數據採擷及處理系統</w:t>
            </w:r>
            <w:r w:rsidRPr="008B2AE6">
              <w:rPr>
                <w:rFonts w:ascii="標楷體" w:eastAsia="標楷體" w:hAnsi="標楷體"/>
                <w:snapToGrid w:val="0"/>
                <w:kern w:val="0"/>
              </w:rPr>
              <w:t>(DAHS)</w:t>
            </w:r>
            <w:r w:rsidRPr="008B2AE6">
              <w:rPr>
                <w:rFonts w:ascii="標楷體" w:eastAsia="標楷體" w:hAnsi="標楷體" w:hint="eastAsia"/>
                <w:snapToGrid w:val="0"/>
                <w:kern w:val="0"/>
              </w:rPr>
              <w:t>：指自動監測設施後端之數據訊號傳輸、記錄及計算之軟體及硬體，包含訊號傳輸之可程式控制器或遠端控制器。</w:t>
            </w:r>
          </w:p>
          <w:p w:rsidR="006279EE" w:rsidRPr="008B2AE6" w:rsidRDefault="006279EE" w:rsidP="00C62225">
            <w:pPr>
              <w:tabs>
                <w:tab w:val="left" w:pos="573"/>
              </w:tabs>
              <w:ind w:leftChars="117" w:left="821" w:hangingChars="225" w:hanging="540"/>
              <w:jc w:val="both"/>
              <w:rPr>
                <w:rFonts w:ascii="標楷體" w:eastAsia="標楷體" w:hAnsi="標楷體"/>
                <w:snapToGrid w:val="0"/>
                <w:kern w:val="0"/>
              </w:rPr>
            </w:pPr>
            <w:r w:rsidRPr="008B2AE6">
              <w:rPr>
                <w:rFonts w:ascii="標楷體" w:eastAsia="標楷體" w:hAnsi="標楷體" w:hint="eastAsia"/>
                <w:snapToGrid w:val="0"/>
                <w:kern w:val="0"/>
              </w:rPr>
              <w:t>（十二）自動監測設施功能正常：指自動監測設施依第四點、第五點執行定期校正，且相對誤差測試查核之相對準確度結果符合附件三所定範圍。</w:t>
            </w:r>
          </w:p>
          <w:p w:rsidR="006279EE" w:rsidRPr="008B2AE6" w:rsidRDefault="006279EE" w:rsidP="00C62225">
            <w:pPr>
              <w:tabs>
                <w:tab w:val="left" w:pos="573"/>
              </w:tabs>
              <w:ind w:leftChars="118" w:left="823" w:hangingChars="225" w:hanging="540"/>
              <w:jc w:val="both"/>
              <w:rPr>
                <w:rFonts w:ascii="標楷體" w:eastAsia="標楷體" w:hAnsi="標楷體"/>
                <w:snapToGrid w:val="0"/>
                <w:kern w:val="0"/>
              </w:rPr>
            </w:pPr>
            <w:r w:rsidRPr="008B2AE6">
              <w:rPr>
                <w:rFonts w:ascii="標楷體" w:eastAsia="標楷體" w:hAnsi="標楷體" w:hint="eastAsia"/>
                <w:snapToGrid w:val="0"/>
                <w:kern w:val="0"/>
              </w:rPr>
              <w:lastRenderedPageBreak/>
              <w:t>（十三）正常連線傳輸：指自動監測設施有效監測紀錄值百分率或攝錄影監視設施之正常攝錄影時間百分率符合第七點規定。</w:t>
            </w:r>
          </w:p>
          <w:p w:rsidR="006279EE" w:rsidRPr="008B2AE6" w:rsidRDefault="006279EE" w:rsidP="00C62225">
            <w:pPr>
              <w:ind w:left="540" w:hangingChars="225" w:hanging="540"/>
              <w:jc w:val="both"/>
              <w:rPr>
                <w:rFonts w:ascii="標楷體" w:eastAsia="標楷體" w:hAnsi="標楷體"/>
                <w:snapToGrid w:val="0"/>
                <w:kern w:val="0"/>
              </w:rPr>
            </w:pPr>
            <w:r w:rsidRPr="008B2AE6">
              <w:rPr>
                <w:rFonts w:ascii="標楷體" w:eastAsia="標楷體" w:hAnsi="標楷體" w:hint="eastAsia"/>
                <w:snapToGrid w:val="0"/>
                <w:kern w:val="0"/>
              </w:rPr>
              <w:t>二、依第一百零五條規定，設置自動監測設施並與主管機關連線傳輸之事業或污水下水道系統，水量、水溫、氫離子濃度指數及導電度之監測紀錄值，應每五分鐘傳輸一次以上；懸浮固體、化學需氧量、氨氮及其他主管機關指定水質項目之監測紀錄值，至少應每小時傳輸一次。</w:t>
            </w:r>
            <w:r w:rsidRPr="0038737E">
              <w:rPr>
                <w:rFonts w:ascii="標楷體" w:eastAsia="標楷體" w:hAnsi="標楷體" w:hint="eastAsia"/>
                <w:snapToGrid w:val="0"/>
                <w:kern w:val="0"/>
                <w:u w:val="single"/>
              </w:rPr>
              <w:t>前述傳輸之監測紀錄值，時間應自整點起算。</w:t>
            </w:r>
          </w:p>
          <w:p w:rsidR="006279EE" w:rsidRPr="008B2AE6" w:rsidRDefault="006279EE" w:rsidP="00C62225">
            <w:pPr>
              <w:ind w:left="540" w:hangingChars="225" w:hanging="540"/>
              <w:jc w:val="both"/>
              <w:rPr>
                <w:rFonts w:ascii="標楷體" w:eastAsia="標楷體" w:hAnsi="標楷體"/>
                <w:snapToGrid w:val="0"/>
                <w:kern w:val="0"/>
              </w:rPr>
            </w:pPr>
            <w:r w:rsidRPr="008B2AE6">
              <w:rPr>
                <w:rFonts w:ascii="標楷體" w:eastAsia="標楷體" w:hAnsi="標楷體" w:hint="eastAsia"/>
                <w:snapToGrid w:val="0"/>
                <w:kern w:val="0"/>
              </w:rPr>
              <w:t>三、因傳輸模組或網路故障，致前一日部分或全部監測紀錄值未上傳完成，且於當日十七時前仍無法修復並完成上傳者，事業或污水下水道系統應將前一日未上傳完成之監測紀錄值，以電子郵件、光碟片或其他電子儲存媒介，於當日十七時前向主管機關申報。</w:t>
            </w:r>
          </w:p>
          <w:p w:rsidR="006279EE" w:rsidRPr="008B2AE6" w:rsidRDefault="006279EE" w:rsidP="00C62225">
            <w:pPr>
              <w:ind w:left="540" w:hangingChars="225" w:hanging="540"/>
              <w:jc w:val="both"/>
              <w:rPr>
                <w:rFonts w:ascii="標楷體" w:eastAsia="標楷體" w:hAnsi="標楷體"/>
                <w:snapToGrid w:val="0"/>
                <w:kern w:val="0"/>
              </w:rPr>
            </w:pPr>
            <w:r w:rsidRPr="008B2AE6">
              <w:rPr>
                <w:rFonts w:ascii="標楷體" w:eastAsia="標楷體" w:hAnsi="標楷體" w:hint="eastAsia"/>
                <w:snapToGrid w:val="0"/>
                <w:kern w:val="0"/>
              </w:rPr>
              <w:t>四、事業及污水下水道系統應依廠牌規格或設備製造商指定之週期及方法，定期校正水質自動監測設施。但氫離子濃度指</w:t>
            </w:r>
            <w:r w:rsidRPr="008B2AE6">
              <w:rPr>
                <w:rFonts w:ascii="標楷體" w:eastAsia="標楷體" w:hAnsi="標楷體" w:hint="eastAsia"/>
                <w:snapToGrid w:val="0"/>
                <w:kern w:val="0"/>
              </w:rPr>
              <w:lastRenderedPageBreak/>
              <w:t>數及導電度自動監測設施之校正週期最長不得超過一個月；懸浮固體、化學需氧量、氨氮自動監測設施之校正週期最長不得超過三個月。相關校正及維護紀錄應保存三年備查</w:t>
            </w:r>
            <w:r w:rsidRPr="00C62225">
              <w:rPr>
                <w:rFonts w:ascii="標楷體" w:eastAsia="標楷體" w:hAnsi="標楷體" w:hint="eastAsia"/>
                <w:snapToGrid w:val="0"/>
                <w:kern w:val="0"/>
                <w:u w:val="single"/>
              </w:rPr>
              <w:t>，並應於校正結束日起七個工作日內依主管機關規定之項目上網申報校正結果</w:t>
            </w:r>
            <w:r w:rsidRPr="008B2AE6">
              <w:rPr>
                <w:rFonts w:ascii="標楷體" w:eastAsia="標楷體" w:hAnsi="標楷體" w:hint="eastAsia"/>
                <w:snapToGrid w:val="0"/>
                <w:kern w:val="0"/>
              </w:rPr>
              <w:t>。</w:t>
            </w:r>
          </w:p>
          <w:p w:rsidR="006279EE" w:rsidRPr="008B2AE6" w:rsidRDefault="006279EE" w:rsidP="00C62225">
            <w:pPr>
              <w:ind w:leftChars="225" w:left="540" w:firstLineChars="169" w:firstLine="406"/>
              <w:jc w:val="both"/>
              <w:rPr>
                <w:rFonts w:ascii="標楷體" w:eastAsia="標楷體" w:hAnsi="標楷體"/>
                <w:snapToGrid w:val="0"/>
                <w:kern w:val="0"/>
              </w:rPr>
            </w:pPr>
            <w:r w:rsidRPr="008B2AE6">
              <w:rPr>
                <w:rFonts w:ascii="標楷體" w:eastAsia="標楷體" w:hAnsi="標楷體" w:hint="eastAsia"/>
                <w:snapToGrid w:val="0"/>
                <w:kern w:val="0"/>
              </w:rPr>
              <w:t>事業及污水下水道系統應使化學需氧量、懸浮固體及氨氮自動監測設施之校正平均誤差小於百分之二十。</w:t>
            </w:r>
          </w:p>
          <w:p w:rsidR="006279EE" w:rsidRPr="008B2AE6" w:rsidRDefault="006279EE" w:rsidP="00C62225">
            <w:pPr>
              <w:ind w:left="540" w:hangingChars="225" w:hanging="540"/>
              <w:jc w:val="both"/>
              <w:rPr>
                <w:rFonts w:ascii="標楷體" w:eastAsia="標楷體" w:hAnsi="標楷體"/>
                <w:snapToGrid w:val="0"/>
                <w:kern w:val="0"/>
              </w:rPr>
            </w:pPr>
            <w:r w:rsidRPr="008B2AE6">
              <w:rPr>
                <w:rFonts w:ascii="標楷體" w:eastAsia="標楷體" w:hAnsi="標楷體" w:hint="eastAsia"/>
                <w:snapToGrid w:val="0"/>
                <w:kern w:val="0"/>
              </w:rPr>
              <w:t>五、水量自動監測設施之規格、設置、校正、維護、校正維護期間記錄及保存等相關規定，依第六十五條及第六十六條第一項有關累計型水量計測設施之規定辦理。其相關校正及維護紀錄應保存三年備查。</w:t>
            </w:r>
          </w:p>
          <w:p w:rsidR="006279EE" w:rsidRPr="008B2AE6" w:rsidRDefault="006279EE" w:rsidP="00C62225">
            <w:pPr>
              <w:ind w:left="540" w:hangingChars="225" w:hanging="540"/>
              <w:jc w:val="both"/>
              <w:rPr>
                <w:rFonts w:ascii="標楷體" w:eastAsia="標楷體" w:hAnsi="標楷體"/>
                <w:snapToGrid w:val="0"/>
                <w:kern w:val="0"/>
              </w:rPr>
            </w:pPr>
            <w:r w:rsidRPr="008B2AE6">
              <w:rPr>
                <w:rFonts w:ascii="標楷體" w:eastAsia="標楷體" w:hAnsi="標楷體" w:hint="eastAsia"/>
                <w:snapToGrid w:val="0"/>
                <w:kern w:val="0"/>
              </w:rPr>
              <w:t>六、懸浮固體、化學需氧量、氨氮自動監測設施，應每季執行相對誤差測試查核一次以上。但非使用光學原理者，得六個月執行相對誤差測試查核一次以上。事業及污水下水道系統應於查核結束之日起二十</w:t>
            </w:r>
            <w:r w:rsidRPr="00C62225">
              <w:rPr>
                <w:rFonts w:ascii="標楷體" w:eastAsia="標楷體" w:hAnsi="標楷體" w:hint="eastAsia"/>
                <w:snapToGrid w:val="0"/>
                <w:kern w:val="0"/>
                <w:u w:val="single"/>
              </w:rPr>
              <w:t>個工作</w:t>
            </w:r>
            <w:r w:rsidRPr="008B2AE6">
              <w:rPr>
                <w:rFonts w:ascii="標楷體" w:eastAsia="標楷體" w:hAnsi="標楷體" w:hint="eastAsia"/>
                <w:snapToGrid w:val="0"/>
                <w:kern w:val="0"/>
              </w:rPr>
              <w:t>日內，將測試查核結果向主管機關申報。</w:t>
            </w:r>
            <w:r w:rsidRPr="00C62225">
              <w:rPr>
                <w:rFonts w:ascii="標楷體" w:eastAsia="標楷體" w:hAnsi="標楷體" w:hint="eastAsia"/>
                <w:snapToGrid w:val="0"/>
                <w:kern w:val="0"/>
                <w:u w:val="single"/>
              </w:rPr>
              <w:t>前述執行間隔之起算</w:t>
            </w:r>
            <w:r w:rsidRPr="00C62225">
              <w:rPr>
                <w:rFonts w:ascii="標楷體" w:eastAsia="標楷體" w:hAnsi="標楷體" w:hint="eastAsia"/>
                <w:snapToGrid w:val="0"/>
                <w:kern w:val="0"/>
                <w:u w:val="single"/>
              </w:rPr>
              <w:lastRenderedPageBreak/>
              <w:t>時間應由設置後，首次完成相對誤差測試查核之時間為起算依據。</w:t>
            </w:r>
          </w:p>
          <w:p w:rsidR="006279EE" w:rsidRPr="008B2AE6" w:rsidRDefault="006279EE" w:rsidP="00C62225">
            <w:pPr>
              <w:ind w:leftChars="225" w:left="540" w:firstLineChars="169" w:firstLine="406"/>
              <w:jc w:val="both"/>
              <w:rPr>
                <w:rFonts w:ascii="標楷體" w:eastAsia="標楷體" w:hAnsi="標楷體"/>
                <w:snapToGrid w:val="0"/>
                <w:kern w:val="0"/>
              </w:rPr>
            </w:pPr>
            <w:r w:rsidRPr="008B2AE6">
              <w:rPr>
                <w:rFonts w:ascii="標楷體" w:eastAsia="標楷體" w:hAnsi="標楷體" w:hint="eastAsia"/>
                <w:snapToGrid w:val="0"/>
                <w:kern w:val="0"/>
              </w:rPr>
              <w:t>各級主管機關得依監測數據查核結果，要求事業或污水下水道系統增加相對誤差測試查核頻率，惟最高不得超過每月一次。</w:t>
            </w:r>
          </w:p>
          <w:p w:rsidR="006279EE" w:rsidRPr="008B2AE6" w:rsidRDefault="006279EE" w:rsidP="00C62225">
            <w:pPr>
              <w:ind w:leftChars="225" w:left="540" w:firstLineChars="169" w:firstLine="406"/>
              <w:jc w:val="both"/>
              <w:rPr>
                <w:rFonts w:ascii="標楷體" w:eastAsia="標楷體" w:hAnsi="標楷體"/>
                <w:snapToGrid w:val="0"/>
                <w:kern w:val="0"/>
              </w:rPr>
            </w:pPr>
            <w:r w:rsidRPr="008B2AE6">
              <w:rPr>
                <w:rFonts w:ascii="標楷體" w:eastAsia="標楷體" w:hAnsi="標楷體" w:hint="eastAsia"/>
                <w:snapToGrid w:val="0"/>
                <w:kern w:val="0"/>
              </w:rPr>
              <w:t>事業及污水下水道系統應於執行相對誤差測試查核前五日至前十日間，</w:t>
            </w:r>
            <w:r w:rsidRPr="00C62225">
              <w:rPr>
                <w:rFonts w:ascii="標楷體" w:eastAsia="標楷體" w:hAnsi="標楷體" w:hint="eastAsia"/>
                <w:snapToGrid w:val="0"/>
                <w:kern w:val="0"/>
                <w:u w:val="single"/>
              </w:rPr>
              <w:t>應以書面或網路方式</w:t>
            </w:r>
            <w:r w:rsidRPr="008B2AE6">
              <w:rPr>
                <w:rFonts w:ascii="標楷體" w:eastAsia="標楷體" w:hAnsi="標楷體" w:hint="eastAsia"/>
                <w:snapToGrid w:val="0"/>
                <w:kern w:val="0"/>
              </w:rPr>
              <w:t>向主管機關申報預定執行期間及檢驗測定機構名稱。</w:t>
            </w:r>
            <w:r w:rsidRPr="00C62225">
              <w:rPr>
                <w:rFonts w:ascii="標楷體" w:eastAsia="標楷體" w:hAnsi="標楷體" w:hint="eastAsia"/>
                <w:snapToGrid w:val="0"/>
                <w:kern w:val="0"/>
                <w:u w:val="single"/>
              </w:rPr>
              <w:t>若於應執行相對誤差測試查核當月，因天候等不可抗拒因素致無法進行該查核作業者，得展延至次月十日前完成。另</w:t>
            </w:r>
            <w:r w:rsidRPr="008B2AE6">
              <w:rPr>
                <w:rFonts w:ascii="標楷體" w:eastAsia="標楷體" w:hAnsi="標楷體" w:hint="eastAsia"/>
                <w:snapToGrid w:val="0"/>
                <w:kern w:val="0"/>
              </w:rPr>
              <w:t>未能於預定執行期間完成測試者，應先以書面、電話或網路，向直轄市、縣（市）主管機關報備變更後之預定執行期間。相對誤差測試查核之執行，應於主管機關辦公時間為之。但經主管機關同意者，不在此限。</w:t>
            </w:r>
          </w:p>
          <w:p w:rsidR="006279EE" w:rsidRPr="008B2AE6" w:rsidRDefault="006279EE" w:rsidP="00C62225">
            <w:pPr>
              <w:ind w:left="540" w:hangingChars="225" w:hanging="540"/>
              <w:jc w:val="both"/>
              <w:rPr>
                <w:rFonts w:ascii="標楷體" w:eastAsia="標楷體" w:hAnsi="標楷體"/>
                <w:snapToGrid w:val="0"/>
                <w:kern w:val="0"/>
              </w:rPr>
            </w:pPr>
            <w:r w:rsidRPr="008B2AE6">
              <w:rPr>
                <w:rFonts w:ascii="標楷體" w:eastAsia="標楷體" w:hAnsi="標楷體" w:hint="eastAsia"/>
                <w:snapToGrid w:val="0"/>
                <w:kern w:val="0"/>
              </w:rPr>
              <w:t>七、事業或污水下水道系統自中華民國一百零四年一月一日起，應維持每月水溫、氫離子濃度指數、導電度及水量自動監測設施之有效監測紀錄值百分率，及攝</w:t>
            </w:r>
            <w:r w:rsidRPr="008B2AE6">
              <w:rPr>
                <w:rFonts w:ascii="標楷體" w:eastAsia="標楷體" w:hAnsi="標楷體" w:hint="eastAsia"/>
                <w:snapToGrid w:val="0"/>
                <w:kern w:val="0"/>
              </w:rPr>
              <w:lastRenderedPageBreak/>
              <w:t>錄影監視設施之正常攝錄影時間百分率，達百分之九十以上。其他自動監測設施有效監測紀錄值百分率，每季應達百分之八十以上。有效監測紀錄值百分率及正常攝錄影時間百分率計算公式如下（時間單位均為分鐘）：</w:t>
            </w:r>
          </w:p>
          <w:p w:rsidR="006279EE" w:rsidRPr="008B2AE6" w:rsidRDefault="006279EE" w:rsidP="00692E16">
            <w:pPr>
              <w:tabs>
                <w:tab w:val="left" w:pos="851"/>
              </w:tabs>
              <w:snapToGrid w:val="0"/>
              <w:spacing w:beforeLines="50" w:before="180" w:afterLines="100" w:after="360"/>
              <w:ind w:leftChars="325" w:left="1320" w:hangingChars="225" w:hanging="540"/>
              <w:rPr>
                <w:rFonts w:ascii="標楷體" w:eastAsia="標楷體" w:hAnsi="標楷體"/>
                <w:snapToGrid w:val="0"/>
                <w:kern w:val="0"/>
              </w:rPr>
            </w:pPr>
            <w:r w:rsidRPr="008B2AE6">
              <w:rPr>
                <w:rFonts w:ascii="標楷體" w:eastAsia="標楷體" w:hAnsi="標楷體"/>
                <w:snapToGrid w:val="0"/>
                <w:kern w:val="0"/>
              </w:rPr>
              <w:object w:dxaOrig="3260" w:dyaOrig="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55pt;height:40.2pt" o:ole="" fillcolor="window">
                  <v:imagedata r:id="rId9" o:title=""/>
                </v:shape>
                <o:OLEObject Type="Embed" ProgID="Equation.3" ShapeID="_x0000_i1025" DrawAspect="Content" ObjectID="_1500452271" r:id="rId10"/>
              </w:object>
            </w:r>
          </w:p>
          <w:p w:rsidR="006279EE" w:rsidRPr="008B2AE6" w:rsidRDefault="006279EE" w:rsidP="00C62225">
            <w:pPr>
              <w:ind w:leftChars="200" w:left="1020" w:hangingChars="225" w:hanging="540"/>
              <w:jc w:val="both"/>
              <w:rPr>
                <w:rFonts w:ascii="標楷體" w:eastAsia="標楷體" w:hAnsi="標楷體"/>
                <w:snapToGrid w:val="0"/>
                <w:kern w:val="0"/>
              </w:rPr>
            </w:pPr>
            <w:r w:rsidRPr="008B2AE6">
              <w:rPr>
                <w:rFonts w:ascii="標楷體" w:eastAsia="標楷體" w:hAnsi="標楷體"/>
                <w:snapToGrid w:val="0"/>
                <w:kern w:val="0"/>
              </w:rPr>
              <w:t>P</w:t>
            </w:r>
            <w:r w:rsidRPr="008B2AE6">
              <w:rPr>
                <w:rFonts w:ascii="標楷體" w:eastAsia="標楷體" w:hAnsi="標楷體" w:hint="eastAsia"/>
                <w:snapToGrid w:val="0"/>
                <w:kern w:val="0"/>
              </w:rPr>
              <w:t>：有效監測紀錄值百分率或正常攝錄影時間百分率。</w:t>
            </w:r>
          </w:p>
          <w:p w:rsidR="006279EE" w:rsidRPr="008B2AE6" w:rsidRDefault="006279EE" w:rsidP="00C62225">
            <w:pPr>
              <w:ind w:leftChars="200" w:left="1020" w:hangingChars="225" w:hanging="540"/>
              <w:jc w:val="both"/>
              <w:rPr>
                <w:rFonts w:ascii="標楷體" w:eastAsia="標楷體" w:hAnsi="標楷體"/>
                <w:snapToGrid w:val="0"/>
                <w:kern w:val="0"/>
              </w:rPr>
            </w:pPr>
            <w:r w:rsidRPr="008B2AE6">
              <w:rPr>
                <w:rFonts w:ascii="標楷體" w:eastAsia="標楷體" w:hAnsi="標楷體"/>
                <w:snapToGrid w:val="0"/>
                <w:kern w:val="0"/>
              </w:rPr>
              <w:t>T</w:t>
            </w:r>
            <w:r w:rsidRPr="008B2AE6">
              <w:rPr>
                <w:rFonts w:ascii="標楷體" w:eastAsia="標楷體" w:hAnsi="標楷體" w:hint="eastAsia"/>
                <w:snapToGrid w:val="0"/>
                <w:kern w:val="0"/>
              </w:rPr>
              <w:t>：每日（月、季）總時間。</w:t>
            </w:r>
          </w:p>
          <w:p w:rsidR="006279EE" w:rsidRPr="008B2AE6" w:rsidRDefault="006279EE" w:rsidP="00C62225">
            <w:pPr>
              <w:ind w:leftChars="200" w:left="1020" w:hangingChars="225" w:hanging="540"/>
              <w:jc w:val="both"/>
              <w:rPr>
                <w:rFonts w:ascii="標楷體" w:eastAsia="標楷體" w:hAnsi="標楷體"/>
                <w:snapToGrid w:val="0"/>
                <w:kern w:val="0"/>
              </w:rPr>
            </w:pPr>
            <w:r w:rsidRPr="008B2AE6">
              <w:rPr>
                <w:rFonts w:ascii="標楷體" w:eastAsia="標楷體" w:hAnsi="標楷體"/>
                <w:snapToGrid w:val="0"/>
                <w:kern w:val="0"/>
              </w:rPr>
              <w:t>t</w:t>
            </w:r>
            <w:r w:rsidRPr="008B2AE6">
              <w:rPr>
                <w:rFonts w:ascii="標楷體" w:eastAsia="標楷體" w:hAnsi="標楷體" w:hint="eastAsia"/>
                <w:snapToGrid w:val="0"/>
                <w:kern w:val="0"/>
              </w:rPr>
              <w:t>：自動監測（視）設施汰換、變更及送修，且未採用備用自動監測（視）設施之時間。</w:t>
            </w:r>
          </w:p>
          <w:p w:rsidR="006279EE" w:rsidRPr="008B2AE6" w:rsidRDefault="006279EE" w:rsidP="00C62225">
            <w:pPr>
              <w:ind w:leftChars="200" w:left="1020" w:hangingChars="225" w:hanging="540"/>
              <w:jc w:val="both"/>
              <w:rPr>
                <w:rFonts w:ascii="標楷體" w:eastAsia="標楷體" w:hAnsi="標楷體"/>
                <w:snapToGrid w:val="0"/>
                <w:kern w:val="0"/>
              </w:rPr>
            </w:pPr>
            <w:r w:rsidRPr="008B2AE6">
              <w:rPr>
                <w:rFonts w:ascii="標楷體" w:eastAsia="標楷體" w:hAnsi="標楷體"/>
                <w:snapToGrid w:val="0"/>
                <w:kern w:val="0"/>
              </w:rPr>
              <w:t>c</w:t>
            </w:r>
            <w:r w:rsidRPr="008B2AE6">
              <w:rPr>
                <w:rFonts w:ascii="標楷體" w:eastAsia="標楷體" w:hAnsi="標楷體" w:hint="eastAsia"/>
                <w:snapToGrid w:val="0"/>
                <w:kern w:val="0"/>
              </w:rPr>
              <w:t>：（備用）自動監測設施校正及維護時間（每</w:t>
            </w:r>
            <w:r w:rsidRPr="00C62225">
              <w:rPr>
                <w:rFonts w:ascii="標楷體" w:eastAsia="標楷體" w:hAnsi="標楷體" w:hint="eastAsia"/>
                <w:snapToGrid w:val="0"/>
                <w:kern w:val="0"/>
                <w:u w:val="single"/>
              </w:rPr>
              <w:t>月</w:t>
            </w:r>
            <w:r w:rsidRPr="008B2AE6">
              <w:rPr>
                <w:rFonts w:ascii="標楷體" w:eastAsia="標楷體" w:hAnsi="標楷體" w:hint="eastAsia"/>
                <w:snapToGrid w:val="0"/>
                <w:kern w:val="0"/>
              </w:rPr>
              <w:t>校正或維護時間可扣除之上限為二十四小時）。</w:t>
            </w:r>
          </w:p>
          <w:p w:rsidR="006279EE" w:rsidRPr="008B2AE6" w:rsidRDefault="006279EE" w:rsidP="00C62225">
            <w:pPr>
              <w:ind w:leftChars="200" w:left="1020" w:hangingChars="225" w:hanging="540"/>
              <w:jc w:val="both"/>
              <w:rPr>
                <w:rFonts w:ascii="標楷體" w:eastAsia="標楷體" w:hAnsi="標楷體"/>
                <w:snapToGrid w:val="0"/>
                <w:kern w:val="0"/>
              </w:rPr>
            </w:pPr>
            <w:r w:rsidRPr="008B2AE6">
              <w:rPr>
                <w:rFonts w:ascii="標楷體" w:eastAsia="標楷體" w:hAnsi="標楷體"/>
                <w:snapToGrid w:val="0"/>
                <w:kern w:val="0"/>
              </w:rPr>
              <w:t>Du</w:t>
            </w:r>
            <w:r w:rsidRPr="008B2AE6">
              <w:rPr>
                <w:rFonts w:ascii="標楷體" w:eastAsia="標楷體" w:hAnsi="標楷體" w:hint="eastAsia"/>
                <w:snapToGrid w:val="0"/>
                <w:kern w:val="0"/>
              </w:rPr>
              <w:t>：（備用）自動監測（視）設施無效數據或未正常攝錄影時間。</w:t>
            </w:r>
          </w:p>
          <w:p w:rsidR="006279EE" w:rsidRPr="008B2AE6" w:rsidRDefault="006279EE" w:rsidP="00C62225">
            <w:pPr>
              <w:ind w:leftChars="200" w:left="1020" w:hangingChars="225" w:hanging="540"/>
              <w:jc w:val="both"/>
              <w:rPr>
                <w:rFonts w:ascii="標楷體" w:eastAsia="標楷體" w:hAnsi="標楷體"/>
                <w:snapToGrid w:val="0"/>
                <w:kern w:val="0"/>
              </w:rPr>
            </w:pPr>
            <w:r w:rsidRPr="008B2AE6">
              <w:rPr>
                <w:rFonts w:ascii="標楷體" w:eastAsia="標楷體" w:hAnsi="標楷體"/>
                <w:snapToGrid w:val="0"/>
                <w:kern w:val="0"/>
              </w:rPr>
              <w:t>Dm</w:t>
            </w:r>
            <w:r w:rsidRPr="008B2AE6">
              <w:rPr>
                <w:rFonts w:ascii="標楷體" w:eastAsia="標楷體" w:hAnsi="標楷體" w:hint="eastAsia"/>
                <w:snapToGrid w:val="0"/>
                <w:kern w:val="0"/>
              </w:rPr>
              <w:t>：（備用）自動監測（視）設施遺失數據或遺失攝錄影畫面時間。</w:t>
            </w:r>
          </w:p>
          <w:p w:rsidR="006279EE" w:rsidRPr="008B2AE6" w:rsidRDefault="006279EE" w:rsidP="00C62225">
            <w:pPr>
              <w:ind w:left="540" w:hangingChars="225" w:hanging="540"/>
              <w:jc w:val="both"/>
              <w:rPr>
                <w:rFonts w:ascii="標楷體" w:eastAsia="標楷體" w:hAnsi="標楷體"/>
                <w:snapToGrid w:val="0"/>
                <w:kern w:val="0"/>
              </w:rPr>
            </w:pPr>
            <w:r w:rsidRPr="008B2AE6">
              <w:rPr>
                <w:rFonts w:ascii="標楷體" w:eastAsia="標楷體" w:hAnsi="標楷體" w:hint="eastAsia"/>
                <w:snapToGrid w:val="0"/>
                <w:kern w:val="0"/>
              </w:rPr>
              <w:lastRenderedPageBreak/>
              <w:t>八、自動監測設施監測數據傳輸過程不得經過任何影響原始數據之設備。採類比信號和線控編碼介面傳輸者，應防護現場環境的強電、磁干擾，其原始數據誤差應不得超過全幅百分之二。</w:t>
            </w:r>
            <w:r w:rsidRPr="00C62225">
              <w:rPr>
                <w:rFonts w:ascii="標楷體" w:eastAsia="標楷體" w:hAnsi="標楷體" w:hint="eastAsia"/>
                <w:snapToGrid w:val="0"/>
                <w:kern w:val="0"/>
                <w:u w:val="single"/>
              </w:rPr>
              <w:t>監測設施之儀控設備使用數位通訊介面</w:t>
            </w:r>
            <w:r w:rsidRPr="00C62225">
              <w:rPr>
                <w:rFonts w:ascii="標楷體" w:eastAsia="標楷體" w:hAnsi="標楷體"/>
                <w:snapToGrid w:val="0"/>
                <w:kern w:val="0"/>
                <w:u w:val="single"/>
              </w:rPr>
              <w:t>(</w:t>
            </w:r>
            <w:r w:rsidRPr="00C62225">
              <w:rPr>
                <w:rFonts w:ascii="標楷體" w:eastAsia="標楷體" w:hAnsi="標楷體" w:hint="eastAsia"/>
                <w:snapToGrid w:val="0"/>
                <w:kern w:val="0"/>
                <w:u w:val="single"/>
              </w:rPr>
              <w:t>如：</w:t>
            </w:r>
            <w:r w:rsidRPr="00C62225">
              <w:rPr>
                <w:rFonts w:ascii="標楷體" w:eastAsia="標楷體" w:hAnsi="標楷體"/>
                <w:snapToGrid w:val="0"/>
                <w:kern w:val="0"/>
                <w:u w:val="single"/>
              </w:rPr>
              <w:t>RS-232</w:t>
            </w:r>
            <w:r w:rsidRPr="00C62225">
              <w:rPr>
                <w:rFonts w:ascii="標楷體" w:eastAsia="標楷體" w:hAnsi="標楷體" w:hint="eastAsia"/>
                <w:snapToGrid w:val="0"/>
                <w:kern w:val="0"/>
                <w:u w:val="single"/>
              </w:rPr>
              <w:t>、</w:t>
            </w:r>
            <w:r w:rsidRPr="00C62225">
              <w:rPr>
                <w:rFonts w:ascii="標楷體" w:eastAsia="標楷體" w:hAnsi="標楷體"/>
                <w:snapToGrid w:val="0"/>
                <w:kern w:val="0"/>
                <w:u w:val="single"/>
              </w:rPr>
              <w:t>RS-485</w:t>
            </w:r>
            <w:r w:rsidRPr="00C62225">
              <w:rPr>
                <w:rFonts w:ascii="標楷體" w:eastAsia="標楷體" w:hAnsi="標楷體" w:hint="eastAsia"/>
                <w:snapToGrid w:val="0"/>
                <w:kern w:val="0"/>
                <w:u w:val="single"/>
              </w:rPr>
              <w:t>、</w:t>
            </w:r>
            <w:r w:rsidRPr="00C62225">
              <w:rPr>
                <w:rFonts w:ascii="標楷體" w:eastAsia="標楷體" w:hAnsi="標楷體"/>
                <w:snapToGrid w:val="0"/>
                <w:kern w:val="0"/>
                <w:u w:val="single"/>
              </w:rPr>
              <w:t>USB</w:t>
            </w:r>
            <w:r w:rsidRPr="00C62225">
              <w:rPr>
                <w:rFonts w:ascii="標楷體" w:eastAsia="標楷體" w:hAnsi="標楷體" w:hint="eastAsia"/>
                <w:snapToGrid w:val="0"/>
                <w:kern w:val="0"/>
                <w:u w:val="single"/>
              </w:rPr>
              <w:t>、</w:t>
            </w:r>
            <w:r w:rsidRPr="00C62225">
              <w:rPr>
                <w:rFonts w:ascii="標楷體" w:eastAsia="標楷體" w:hAnsi="標楷體"/>
                <w:snapToGrid w:val="0"/>
                <w:kern w:val="0"/>
                <w:u w:val="single"/>
              </w:rPr>
              <w:t>LPT</w:t>
            </w:r>
            <w:r w:rsidRPr="00C62225">
              <w:rPr>
                <w:rFonts w:ascii="標楷體" w:eastAsia="標楷體" w:hAnsi="標楷體" w:hint="eastAsia"/>
                <w:snapToGrid w:val="0"/>
                <w:kern w:val="0"/>
                <w:u w:val="single"/>
              </w:rPr>
              <w:t>等</w:t>
            </w:r>
            <w:r w:rsidRPr="00C62225">
              <w:rPr>
                <w:rFonts w:ascii="標楷體" w:eastAsia="標楷體" w:hAnsi="標楷體"/>
                <w:snapToGrid w:val="0"/>
                <w:kern w:val="0"/>
                <w:u w:val="single"/>
              </w:rPr>
              <w:t>)</w:t>
            </w:r>
            <w:r w:rsidRPr="00C62225">
              <w:rPr>
                <w:rFonts w:ascii="標楷體" w:eastAsia="標楷體" w:hAnsi="標楷體" w:hint="eastAsia"/>
                <w:snapToGrid w:val="0"/>
                <w:kern w:val="0"/>
                <w:u w:val="single"/>
              </w:rPr>
              <w:t>時，應提供引用此介面之硬體連接方法、連接參數及引用此介面上之所有功能文件，且應配合主管機關進行訊號查驗。</w:t>
            </w:r>
          </w:p>
          <w:p w:rsidR="006279EE" w:rsidRPr="008B2AE6" w:rsidRDefault="006279EE" w:rsidP="00C62225">
            <w:pPr>
              <w:ind w:left="540" w:hangingChars="225" w:hanging="540"/>
              <w:jc w:val="both"/>
              <w:rPr>
                <w:rFonts w:ascii="標楷體" w:eastAsia="標楷體" w:hAnsi="標楷體"/>
                <w:snapToGrid w:val="0"/>
                <w:kern w:val="0"/>
              </w:rPr>
            </w:pPr>
            <w:r w:rsidRPr="008B2AE6">
              <w:rPr>
                <w:rFonts w:ascii="標楷體" w:eastAsia="標楷體" w:hAnsi="標楷體" w:hint="eastAsia"/>
                <w:snapToGrid w:val="0"/>
                <w:kern w:val="0"/>
              </w:rPr>
              <w:t>九、事業或污水下水道系統有下列情形之一者，應於事件發生後二十四小時內，以書面、電話、傳真或網路向直轄市、縣（市）主管機關報備，記錄發生時間、報備發話人、受話人姓名、職稱</w:t>
            </w:r>
            <w:r w:rsidRPr="00C62225">
              <w:rPr>
                <w:rFonts w:ascii="標楷體" w:eastAsia="標楷體" w:hAnsi="標楷體" w:hint="eastAsia"/>
                <w:snapToGrid w:val="0"/>
                <w:kern w:val="0"/>
                <w:u w:val="single"/>
              </w:rPr>
              <w:t>及應執行人工採樣檢測之事由</w:t>
            </w:r>
            <w:r w:rsidRPr="008B2AE6">
              <w:rPr>
                <w:rFonts w:ascii="標楷體" w:eastAsia="標楷體" w:hAnsi="標楷體" w:hint="eastAsia"/>
                <w:snapToGrid w:val="0"/>
                <w:kern w:val="0"/>
              </w:rPr>
              <w:t>，並執行人工採樣檢測：</w:t>
            </w:r>
          </w:p>
          <w:p w:rsidR="006279EE" w:rsidRPr="008B2AE6" w:rsidRDefault="006279EE" w:rsidP="00C62225">
            <w:pPr>
              <w:tabs>
                <w:tab w:val="left" w:pos="573"/>
              </w:tabs>
              <w:ind w:leftChars="118" w:left="823" w:hangingChars="225" w:hanging="540"/>
              <w:jc w:val="both"/>
              <w:rPr>
                <w:rFonts w:ascii="標楷體" w:eastAsia="標楷體" w:hAnsi="標楷體"/>
                <w:snapToGrid w:val="0"/>
                <w:kern w:val="0"/>
              </w:rPr>
            </w:pPr>
            <w:r w:rsidRPr="008B2AE6">
              <w:rPr>
                <w:rFonts w:ascii="標楷體" w:eastAsia="標楷體" w:hAnsi="標楷體" w:hint="eastAsia"/>
                <w:snapToGrid w:val="0"/>
                <w:kern w:val="0"/>
              </w:rPr>
              <w:t>（一）氫離子濃度指數或導電度自動監測設施，無法於二小時內完成校正或維護。</w:t>
            </w:r>
          </w:p>
          <w:p w:rsidR="006279EE" w:rsidRPr="008B2AE6" w:rsidRDefault="006279EE" w:rsidP="00C62225">
            <w:pPr>
              <w:tabs>
                <w:tab w:val="left" w:pos="573"/>
              </w:tabs>
              <w:ind w:leftChars="118" w:left="823" w:hangingChars="225" w:hanging="540"/>
              <w:jc w:val="both"/>
              <w:rPr>
                <w:rFonts w:ascii="標楷體" w:eastAsia="標楷體" w:hAnsi="標楷體"/>
                <w:snapToGrid w:val="0"/>
                <w:kern w:val="0"/>
              </w:rPr>
            </w:pPr>
            <w:r w:rsidRPr="008B2AE6">
              <w:rPr>
                <w:rFonts w:ascii="標楷體" w:eastAsia="標楷體" w:hAnsi="標楷體" w:hint="eastAsia"/>
                <w:snapToGrid w:val="0"/>
                <w:kern w:val="0"/>
              </w:rPr>
              <w:t>（二）懸浮固體、化學需氧量或氨氮之自動監測設施，無法於十二小時內完成校正或維護。</w:t>
            </w:r>
          </w:p>
          <w:p w:rsidR="006279EE" w:rsidRPr="008B2AE6" w:rsidRDefault="006279EE" w:rsidP="00C62225">
            <w:pPr>
              <w:tabs>
                <w:tab w:val="left" w:pos="573"/>
              </w:tabs>
              <w:ind w:leftChars="118" w:left="823" w:hangingChars="225" w:hanging="540"/>
              <w:jc w:val="both"/>
              <w:rPr>
                <w:rFonts w:ascii="標楷體" w:eastAsia="標楷體" w:hAnsi="標楷體"/>
                <w:snapToGrid w:val="0"/>
                <w:kern w:val="0"/>
              </w:rPr>
            </w:pPr>
            <w:r w:rsidRPr="008B2AE6">
              <w:rPr>
                <w:rFonts w:ascii="標楷體" w:eastAsia="標楷體" w:hAnsi="標楷體" w:hint="eastAsia"/>
                <w:snapToGrid w:val="0"/>
                <w:kern w:val="0"/>
              </w:rPr>
              <w:lastRenderedPageBreak/>
              <w:t>（三）懸浮固體、化學需氧量或氨氮之自動監測設施相對誤差測試查核之相對準確度結果，未符合附件三所定範圍者。</w:t>
            </w:r>
          </w:p>
          <w:p w:rsidR="006279EE" w:rsidRPr="008B2AE6" w:rsidRDefault="006279EE" w:rsidP="00C62225">
            <w:pPr>
              <w:tabs>
                <w:tab w:val="left" w:pos="573"/>
              </w:tabs>
              <w:ind w:leftChars="118" w:left="823" w:hangingChars="225" w:hanging="540"/>
              <w:jc w:val="both"/>
              <w:rPr>
                <w:rFonts w:ascii="標楷體" w:eastAsia="標楷體" w:hAnsi="標楷體"/>
                <w:snapToGrid w:val="0"/>
                <w:kern w:val="0"/>
              </w:rPr>
            </w:pPr>
            <w:r w:rsidRPr="008B2AE6">
              <w:rPr>
                <w:rFonts w:ascii="標楷體" w:eastAsia="標楷體" w:hAnsi="標楷體" w:hint="eastAsia"/>
                <w:snapToGrid w:val="0"/>
                <w:kern w:val="0"/>
              </w:rPr>
              <w:t>（四）水溫、氫離子濃度指數或導電度自動監測設施，前一日有效監測紀錄值百分率未達百分之九十五。</w:t>
            </w:r>
          </w:p>
          <w:p w:rsidR="006279EE" w:rsidRPr="008B2AE6" w:rsidRDefault="006279EE" w:rsidP="00C62225">
            <w:pPr>
              <w:tabs>
                <w:tab w:val="left" w:pos="573"/>
              </w:tabs>
              <w:ind w:leftChars="118" w:left="823" w:hangingChars="225" w:hanging="540"/>
              <w:jc w:val="both"/>
              <w:rPr>
                <w:rFonts w:ascii="標楷體" w:eastAsia="標楷體" w:hAnsi="標楷體"/>
                <w:snapToGrid w:val="0"/>
                <w:kern w:val="0"/>
              </w:rPr>
            </w:pPr>
            <w:r w:rsidRPr="008B2AE6">
              <w:rPr>
                <w:rFonts w:ascii="標楷體" w:eastAsia="標楷體" w:hAnsi="標楷體" w:hint="eastAsia"/>
                <w:snapToGrid w:val="0"/>
                <w:kern w:val="0"/>
              </w:rPr>
              <w:t>（五）懸浮固體、化學需氧量或氨氮之自動監測設施，前一日有效監測紀錄值百分率未達百分之五十。</w:t>
            </w:r>
          </w:p>
          <w:p w:rsidR="006279EE" w:rsidRPr="008B2AE6" w:rsidRDefault="006279EE" w:rsidP="00C62225">
            <w:pPr>
              <w:tabs>
                <w:tab w:val="left" w:pos="573"/>
              </w:tabs>
              <w:ind w:leftChars="118" w:left="823" w:hangingChars="225" w:hanging="540"/>
              <w:jc w:val="both"/>
              <w:rPr>
                <w:rFonts w:ascii="標楷體" w:eastAsia="標楷體" w:hAnsi="標楷體"/>
                <w:snapToGrid w:val="0"/>
                <w:kern w:val="0"/>
              </w:rPr>
            </w:pPr>
            <w:r w:rsidRPr="008B2AE6">
              <w:rPr>
                <w:rFonts w:ascii="標楷體" w:eastAsia="標楷體" w:hAnsi="標楷體" w:hint="eastAsia"/>
                <w:snapToGrid w:val="0"/>
                <w:kern w:val="0"/>
              </w:rPr>
              <w:t>（六）自動監測（視）設施汰換、變更或送修期間。但不包括水量自動監測設施或攝錄影監視設施之汰換、變更或送修。</w:t>
            </w:r>
          </w:p>
          <w:p w:rsidR="006279EE" w:rsidRPr="008B2AE6" w:rsidRDefault="006279EE" w:rsidP="00C62225">
            <w:pPr>
              <w:ind w:leftChars="225" w:left="540" w:firstLineChars="169" w:firstLine="406"/>
              <w:jc w:val="both"/>
              <w:rPr>
                <w:rFonts w:ascii="標楷體" w:eastAsia="標楷體" w:hAnsi="標楷體"/>
                <w:snapToGrid w:val="0"/>
                <w:kern w:val="0"/>
              </w:rPr>
            </w:pPr>
            <w:r w:rsidRPr="008B2AE6">
              <w:rPr>
                <w:rFonts w:ascii="標楷體" w:eastAsia="標楷體" w:hAnsi="標楷體" w:hint="eastAsia"/>
                <w:snapToGrid w:val="0"/>
                <w:kern w:val="0"/>
              </w:rPr>
              <w:t>前項第六款但書所定水量自動監測設施之汰換、變更或送修期間，應依直轄市、縣（市）主管機關同意之方式，記錄該期間之水量。攝錄影監視設施之汰換、變更或送修期間，應於原攝錄影監視設施設置位置，每日執行巡檢及拍照作業並作成紀錄，保存三年備查。</w:t>
            </w:r>
          </w:p>
          <w:p w:rsidR="006279EE" w:rsidRPr="008B2AE6" w:rsidRDefault="006279EE" w:rsidP="00C62225">
            <w:pPr>
              <w:ind w:leftChars="225" w:left="540" w:firstLineChars="169" w:firstLine="406"/>
              <w:jc w:val="both"/>
              <w:rPr>
                <w:rFonts w:ascii="標楷體" w:eastAsia="標楷體" w:hAnsi="標楷體"/>
                <w:snapToGrid w:val="0"/>
                <w:kern w:val="0"/>
              </w:rPr>
            </w:pPr>
            <w:r w:rsidRPr="008B2AE6">
              <w:rPr>
                <w:rFonts w:ascii="標楷體" w:eastAsia="標楷體" w:hAnsi="標楷體" w:hint="eastAsia"/>
                <w:snapToGrid w:val="0"/>
                <w:kern w:val="0"/>
              </w:rPr>
              <w:t>有第一項第六款情形者，於重新開始監測（視）前，應先以書面、電話、</w:t>
            </w:r>
            <w:r w:rsidRPr="008B2AE6">
              <w:rPr>
                <w:rFonts w:ascii="標楷體" w:eastAsia="標楷體" w:hAnsi="標楷體" w:hint="eastAsia"/>
                <w:snapToGrid w:val="0"/>
                <w:kern w:val="0"/>
              </w:rPr>
              <w:lastRenderedPageBreak/>
              <w:t>傳真或網路向直轄市、縣（市）主管機關報備。</w:t>
            </w:r>
          </w:p>
          <w:p w:rsidR="006279EE" w:rsidRPr="008B2AE6" w:rsidRDefault="006279EE" w:rsidP="00C62225">
            <w:pPr>
              <w:ind w:left="540" w:hangingChars="225" w:hanging="540"/>
              <w:jc w:val="both"/>
              <w:rPr>
                <w:rFonts w:ascii="標楷體" w:eastAsia="標楷體" w:hAnsi="標楷體"/>
                <w:snapToGrid w:val="0"/>
                <w:kern w:val="0"/>
              </w:rPr>
            </w:pPr>
            <w:r w:rsidRPr="008B2AE6">
              <w:rPr>
                <w:rFonts w:ascii="標楷體" w:eastAsia="標楷體" w:hAnsi="標楷體" w:hint="eastAsia"/>
                <w:snapToGrid w:val="0"/>
                <w:kern w:val="0"/>
              </w:rPr>
              <w:t>十、依前點規定執行人工採樣檢測者，應於樣品保存期限內完成檢測，其採樣頻率及時間規定如下：</w:t>
            </w:r>
          </w:p>
          <w:p w:rsidR="006279EE" w:rsidRPr="008B2AE6" w:rsidRDefault="006279EE" w:rsidP="00C62225">
            <w:pPr>
              <w:tabs>
                <w:tab w:val="left" w:pos="573"/>
              </w:tabs>
              <w:ind w:leftChars="118" w:left="823" w:hangingChars="225" w:hanging="540"/>
              <w:jc w:val="both"/>
              <w:rPr>
                <w:rFonts w:ascii="標楷體" w:eastAsia="標楷體" w:hAnsi="標楷體"/>
                <w:snapToGrid w:val="0"/>
                <w:kern w:val="0"/>
              </w:rPr>
            </w:pPr>
            <w:r w:rsidRPr="008B2AE6">
              <w:rPr>
                <w:rFonts w:ascii="標楷體" w:eastAsia="標楷體" w:hAnsi="標楷體" w:hint="eastAsia"/>
                <w:snapToGrid w:val="0"/>
                <w:kern w:val="0"/>
              </w:rPr>
              <w:t>（一）屬前點第一款、第二款者，應於校正開始後二十四小時內，完成人工採樣一次。</w:t>
            </w:r>
          </w:p>
          <w:p w:rsidR="006279EE" w:rsidRPr="008B2AE6" w:rsidRDefault="006279EE" w:rsidP="00C62225">
            <w:pPr>
              <w:tabs>
                <w:tab w:val="left" w:pos="573"/>
              </w:tabs>
              <w:ind w:leftChars="118" w:left="823" w:hangingChars="225" w:hanging="540"/>
              <w:jc w:val="both"/>
              <w:rPr>
                <w:rFonts w:ascii="標楷體" w:eastAsia="標楷體" w:hAnsi="標楷體"/>
                <w:snapToGrid w:val="0"/>
                <w:kern w:val="0"/>
              </w:rPr>
            </w:pPr>
            <w:r w:rsidRPr="008B2AE6">
              <w:rPr>
                <w:rFonts w:ascii="標楷體" w:eastAsia="標楷體" w:hAnsi="標楷體" w:hint="eastAsia"/>
                <w:snapToGrid w:val="0"/>
                <w:kern w:val="0"/>
              </w:rPr>
              <w:t>（二）屬前點第三款者，事業或污水下水道系統應自收受水質檢測數據報告書次日起，每日執行人工採樣一次，至檢具相對誤差測試合格報告送達主管機關報請查驗之日為止。</w:t>
            </w:r>
          </w:p>
          <w:p w:rsidR="006279EE" w:rsidRPr="008B2AE6" w:rsidRDefault="006279EE" w:rsidP="00C62225">
            <w:pPr>
              <w:tabs>
                <w:tab w:val="left" w:pos="573"/>
              </w:tabs>
              <w:ind w:leftChars="118" w:left="823" w:hangingChars="225" w:hanging="540"/>
              <w:jc w:val="both"/>
              <w:rPr>
                <w:rFonts w:ascii="標楷體" w:eastAsia="標楷體" w:hAnsi="標楷體"/>
                <w:snapToGrid w:val="0"/>
                <w:kern w:val="0"/>
              </w:rPr>
            </w:pPr>
            <w:r w:rsidRPr="008B2AE6">
              <w:rPr>
                <w:rFonts w:ascii="標楷體" w:eastAsia="標楷體" w:hAnsi="標楷體" w:hint="eastAsia"/>
                <w:snapToGrid w:val="0"/>
                <w:kern w:val="0"/>
              </w:rPr>
              <w:t>（三）屬前點第四款及第五款者，應於當日執行人工採樣一次。</w:t>
            </w:r>
          </w:p>
          <w:p w:rsidR="006279EE" w:rsidRPr="008B2AE6" w:rsidRDefault="006279EE" w:rsidP="00C62225">
            <w:pPr>
              <w:tabs>
                <w:tab w:val="left" w:pos="573"/>
              </w:tabs>
              <w:ind w:leftChars="118" w:left="823" w:hangingChars="225" w:hanging="540"/>
              <w:jc w:val="both"/>
              <w:rPr>
                <w:rFonts w:ascii="標楷體" w:eastAsia="標楷體" w:hAnsi="標楷體"/>
                <w:snapToGrid w:val="0"/>
                <w:kern w:val="0"/>
              </w:rPr>
            </w:pPr>
            <w:r w:rsidRPr="008B2AE6">
              <w:rPr>
                <w:rFonts w:ascii="標楷體" w:eastAsia="標楷體" w:hAnsi="標楷體" w:hint="eastAsia"/>
                <w:snapToGrid w:val="0"/>
                <w:kern w:val="0"/>
              </w:rPr>
              <w:t>（四）屬前點第六款者，應每日執行人工採樣一次，至自動監測設施重新連線當日止。</w:t>
            </w:r>
          </w:p>
          <w:p w:rsidR="006279EE" w:rsidRPr="008B2AE6" w:rsidRDefault="006279EE" w:rsidP="00C62225">
            <w:pPr>
              <w:ind w:leftChars="225" w:left="540" w:firstLineChars="169" w:firstLine="406"/>
              <w:jc w:val="both"/>
              <w:rPr>
                <w:rFonts w:ascii="標楷體" w:eastAsia="標楷體" w:hAnsi="標楷體"/>
                <w:snapToGrid w:val="0"/>
                <w:kern w:val="0"/>
              </w:rPr>
            </w:pPr>
            <w:r w:rsidRPr="008B2AE6">
              <w:rPr>
                <w:rFonts w:ascii="標楷體" w:eastAsia="標楷體" w:hAnsi="標楷體" w:hint="eastAsia"/>
                <w:snapToGrid w:val="0"/>
                <w:kern w:val="0"/>
              </w:rPr>
              <w:t>前項人工採樣檢測之水質項目及地點，以未符合本作業規定之標的為限。</w:t>
            </w:r>
          </w:p>
          <w:p w:rsidR="006279EE" w:rsidRPr="008B2AE6" w:rsidRDefault="006279EE" w:rsidP="00C62225">
            <w:pPr>
              <w:ind w:leftChars="225" w:left="540" w:firstLineChars="169" w:firstLine="406"/>
              <w:jc w:val="both"/>
              <w:rPr>
                <w:rFonts w:ascii="標楷體" w:eastAsia="標楷體" w:hAnsi="標楷體"/>
                <w:snapToGrid w:val="0"/>
                <w:kern w:val="0"/>
              </w:rPr>
            </w:pPr>
            <w:r w:rsidRPr="008B2AE6">
              <w:rPr>
                <w:rFonts w:ascii="標楷體" w:eastAsia="標楷體" w:hAnsi="標楷體" w:hint="eastAsia"/>
                <w:snapToGrid w:val="0"/>
                <w:kern w:val="0"/>
              </w:rPr>
              <w:t>事業或污水下水道系統如因故未能於第一項規定時間內完成人工採樣</w:t>
            </w:r>
            <w:r w:rsidRPr="008B2AE6">
              <w:rPr>
                <w:rFonts w:ascii="標楷體" w:eastAsia="標楷體" w:hAnsi="標楷體" w:hint="eastAsia"/>
                <w:snapToGrid w:val="0"/>
                <w:kern w:val="0"/>
              </w:rPr>
              <w:lastRenderedPageBreak/>
              <w:t>時，得順延辦理之，惟至遲應於規定採樣時間結束次日起七個工作日內完成。</w:t>
            </w:r>
          </w:p>
          <w:p w:rsidR="006279EE" w:rsidRPr="008B2AE6" w:rsidRDefault="006279EE" w:rsidP="00C62225">
            <w:pPr>
              <w:ind w:left="540" w:hangingChars="225" w:hanging="540"/>
              <w:jc w:val="both"/>
              <w:rPr>
                <w:rFonts w:ascii="標楷體" w:eastAsia="標楷體" w:hAnsi="標楷體"/>
                <w:snapToGrid w:val="0"/>
                <w:kern w:val="0"/>
              </w:rPr>
            </w:pPr>
            <w:r w:rsidRPr="008B2AE6">
              <w:rPr>
                <w:rFonts w:ascii="標楷體" w:eastAsia="標楷體" w:hAnsi="標楷體" w:hint="eastAsia"/>
                <w:snapToGrid w:val="0"/>
                <w:kern w:val="0"/>
              </w:rPr>
              <w:t>十一、事業或污水下水道系統依前二點規定執行人工採樣檢測後，應於採樣日起</w:t>
            </w:r>
            <w:r w:rsidRPr="00C62225">
              <w:rPr>
                <w:rFonts w:ascii="標楷體" w:eastAsia="標楷體" w:hAnsi="標楷體" w:hint="eastAsia"/>
                <w:snapToGrid w:val="0"/>
                <w:kern w:val="0"/>
                <w:u w:val="single"/>
              </w:rPr>
              <w:t>十</w:t>
            </w:r>
            <w:r w:rsidRPr="008B2AE6">
              <w:rPr>
                <w:rFonts w:ascii="標楷體" w:eastAsia="標楷體" w:hAnsi="標楷體" w:hint="eastAsia"/>
                <w:snapToGrid w:val="0"/>
                <w:kern w:val="0"/>
              </w:rPr>
              <w:t>個工作日內上網申報檢測結果。單次人工採樣檢測結果應僅作為單次申報使用。</w:t>
            </w:r>
          </w:p>
          <w:p w:rsidR="006279EE" w:rsidRPr="008B2AE6" w:rsidRDefault="006279EE" w:rsidP="00C62225">
            <w:pPr>
              <w:ind w:leftChars="225" w:left="540" w:firstLineChars="169" w:firstLine="406"/>
              <w:jc w:val="both"/>
              <w:rPr>
                <w:rFonts w:ascii="標楷體" w:eastAsia="標楷體" w:hAnsi="標楷體"/>
                <w:snapToGrid w:val="0"/>
                <w:kern w:val="0"/>
              </w:rPr>
            </w:pPr>
            <w:r w:rsidRPr="008B2AE6">
              <w:rPr>
                <w:rFonts w:ascii="標楷體" w:eastAsia="標楷體" w:hAnsi="標楷體" w:hint="eastAsia"/>
                <w:snapToGrid w:val="0"/>
                <w:kern w:val="0"/>
              </w:rPr>
              <w:t>澎湖、金門、馬祖地區之事業或污水下水道系統，其水溫、氫離子濃度指數或導電度之人工採樣檢測，得由該事業或污水下水道系統依標準檢驗方法自行檢測，並應於檢測後二十四小時內上網申報檢測結果。</w:t>
            </w:r>
          </w:p>
          <w:p w:rsidR="006279EE" w:rsidRPr="008B2AE6" w:rsidRDefault="006279EE" w:rsidP="00C62225">
            <w:pPr>
              <w:ind w:leftChars="225" w:left="540" w:firstLineChars="169" w:firstLine="406"/>
              <w:jc w:val="both"/>
              <w:rPr>
                <w:rFonts w:ascii="標楷體" w:eastAsia="標楷體" w:hAnsi="標楷體"/>
                <w:snapToGrid w:val="0"/>
                <w:kern w:val="0"/>
              </w:rPr>
            </w:pPr>
            <w:r w:rsidRPr="008B2AE6">
              <w:rPr>
                <w:rFonts w:ascii="標楷體" w:eastAsia="標楷體" w:hAnsi="標楷體" w:hint="eastAsia"/>
                <w:snapToGrid w:val="0"/>
                <w:kern w:val="0"/>
              </w:rPr>
              <w:t>前二項上網申報期間之末日為假日者，以該日之次日為期間之末日。</w:t>
            </w:r>
          </w:p>
          <w:p w:rsidR="006279EE" w:rsidRPr="008B2AE6" w:rsidRDefault="006279EE" w:rsidP="00C62225">
            <w:pPr>
              <w:ind w:left="540" w:hangingChars="225" w:hanging="540"/>
              <w:jc w:val="both"/>
              <w:rPr>
                <w:rFonts w:ascii="標楷體" w:eastAsia="標楷體" w:hAnsi="標楷體"/>
                <w:snapToGrid w:val="0"/>
                <w:kern w:val="0"/>
              </w:rPr>
            </w:pPr>
            <w:r w:rsidRPr="008B2AE6">
              <w:rPr>
                <w:rFonts w:ascii="標楷體" w:eastAsia="標楷體" w:hAnsi="標楷體" w:hint="eastAsia"/>
                <w:snapToGrid w:val="0"/>
                <w:kern w:val="0"/>
              </w:rPr>
              <w:t>十二、自動監測設施之監測紀錄值應保留三年以上，攝錄影監視設施之監視影像應保存九十日以上。事業或污水下水道系統不得以任何形式變造監測紀錄值及監視影像。</w:t>
            </w:r>
          </w:p>
          <w:p w:rsidR="006279EE" w:rsidRDefault="006279EE" w:rsidP="00C62225">
            <w:pPr>
              <w:ind w:leftChars="225" w:left="540" w:firstLineChars="169" w:firstLine="406"/>
              <w:jc w:val="both"/>
              <w:rPr>
                <w:rFonts w:ascii="標楷體" w:eastAsia="標楷體" w:hAnsi="標楷體"/>
                <w:snapToGrid w:val="0"/>
                <w:kern w:val="0"/>
              </w:rPr>
            </w:pPr>
            <w:r w:rsidRPr="008B2AE6">
              <w:rPr>
                <w:rFonts w:ascii="標楷體" w:eastAsia="標楷體" w:hAnsi="標楷體" w:hint="eastAsia"/>
                <w:snapToGrid w:val="0"/>
                <w:kern w:val="0"/>
              </w:rPr>
              <w:t>數據採擷及處理系統經主管機關提出缺失者，應於主管機關指定期間內完成改善，並報請主管機關審核確認。</w:t>
            </w:r>
          </w:p>
          <w:p w:rsidR="006279EE" w:rsidRPr="008B2AE6" w:rsidRDefault="006279EE" w:rsidP="00C62225">
            <w:pPr>
              <w:ind w:left="540" w:hangingChars="225" w:hanging="540"/>
              <w:jc w:val="both"/>
              <w:rPr>
                <w:rFonts w:ascii="標楷體" w:eastAsia="標楷體" w:hAnsi="標楷體"/>
                <w:snapToGrid w:val="0"/>
                <w:kern w:val="0"/>
              </w:rPr>
            </w:pPr>
            <w:r w:rsidRPr="008B2AE6">
              <w:rPr>
                <w:rFonts w:ascii="標楷體" w:eastAsia="標楷體" w:hAnsi="標楷體" w:hint="eastAsia"/>
                <w:snapToGrid w:val="0"/>
                <w:kern w:val="0"/>
              </w:rPr>
              <w:lastRenderedPageBreak/>
              <w:t>十三、自動監測（視）設施汰換、變更或送修期間，事業或污水下水道系統經向直轄市、縣（市）主管機關報備後，得使用備用自動監測（視）設施，並免依第九點辦理人工採樣檢測或巡檢及拍照作業。事業或污水下水道系統使用備用自動監測（視）設施者，應依附件一規定辦理。</w:t>
            </w:r>
          </w:p>
          <w:p w:rsidR="006279EE" w:rsidRPr="008B2AE6" w:rsidRDefault="006279EE" w:rsidP="00C62225">
            <w:pPr>
              <w:ind w:leftChars="225" w:left="540" w:firstLineChars="169" w:firstLine="406"/>
              <w:jc w:val="both"/>
              <w:rPr>
                <w:rFonts w:ascii="標楷體" w:eastAsia="標楷體" w:hAnsi="標楷體"/>
                <w:snapToGrid w:val="0"/>
                <w:kern w:val="0"/>
              </w:rPr>
            </w:pPr>
            <w:r w:rsidRPr="008B2AE6">
              <w:rPr>
                <w:rFonts w:ascii="標楷體" w:eastAsia="標楷體" w:hAnsi="標楷體" w:hint="eastAsia"/>
                <w:snapToGrid w:val="0"/>
                <w:kern w:val="0"/>
              </w:rPr>
              <w:t>使用懸浮固體、化學需氧量或氨氮備用自動監測設施者，應於向直轄市、縣（市）主管機關報備後三日內，向直轄市、縣（市）主管機關提報該備用自動監測設施最近三個月內之相對誤差測試查核合格報告。</w:t>
            </w:r>
          </w:p>
          <w:p w:rsidR="006279EE" w:rsidRPr="008B2AE6" w:rsidRDefault="006279EE" w:rsidP="00C62225">
            <w:pPr>
              <w:ind w:leftChars="225" w:left="540" w:firstLineChars="169" w:firstLine="406"/>
              <w:jc w:val="both"/>
              <w:rPr>
                <w:rFonts w:ascii="標楷體" w:eastAsia="標楷體" w:hAnsi="標楷體"/>
                <w:snapToGrid w:val="0"/>
                <w:kern w:val="0"/>
              </w:rPr>
            </w:pPr>
            <w:r w:rsidRPr="008B2AE6">
              <w:rPr>
                <w:rFonts w:ascii="標楷體" w:eastAsia="標楷體" w:hAnsi="標楷體" w:hint="eastAsia"/>
                <w:snapToGrid w:val="0"/>
                <w:kern w:val="0"/>
              </w:rPr>
              <w:t>前項檢附之相對誤差測試查核合格報告，其執行方式免依第六點第三項辦理。</w:t>
            </w:r>
          </w:p>
          <w:p w:rsidR="006279EE" w:rsidRPr="008B2AE6" w:rsidRDefault="006279EE" w:rsidP="00C62225">
            <w:pPr>
              <w:ind w:leftChars="225" w:left="540" w:firstLineChars="169" w:firstLine="406"/>
              <w:jc w:val="both"/>
              <w:rPr>
                <w:rFonts w:ascii="標楷體" w:eastAsia="標楷體" w:hAnsi="標楷體"/>
                <w:snapToGrid w:val="0"/>
                <w:kern w:val="0"/>
              </w:rPr>
            </w:pPr>
            <w:r w:rsidRPr="008B2AE6">
              <w:rPr>
                <w:rFonts w:ascii="標楷體" w:eastAsia="標楷體" w:hAnsi="標楷體" w:hint="eastAsia"/>
                <w:snapToGrid w:val="0"/>
                <w:kern w:val="0"/>
              </w:rPr>
              <w:t>使用氫離子濃度指數、導電度、懸浮固體、化學需氧量或氨氮備用自動監測設施者，使用期間校正週期最長不得超過七日。</w:t>
            </w:r>
          </w:p>
        </w:tc>
        <w:tc>
          <w:tcPr>
            <w:tcW w:w="4725" w:type="dxa"/>
          </w:tcPr>
          <w:p w:rsidR="006279EE" w:rsidRDefault="006279EE" w:rsidP="00373AE7">
            <w:pPr>
              <w:tabs>
                <w:tab w:val="left" w:pos="510"/>
              </w:tabs>
              <w:ind w:left="480" w:right="-28" w:hangingChars="200" w:hanging="480"/>
              <w:jc w:val="both"/>
              <w:rPr>
                <w:rFonts w:ascii="標楷體" w:eastAsia="標楷體" w:hAnsi="標楷體"/>
                <w:snapToGrid w:val="0"/>
                <w:kern w:val="0"/>
              </w:rPr>
            </w:pPr>
            <w:r>
              <w:rPr>
                <w:rFonts w:ascii="標楷體" w:eastAsia="標楷體" w:hAnsi="標楷體" w:hint="eastAsia"/>
                <w:snapToGrid w:val="0"/>
                <w:kern w:val="0"/>
              </w:rPr>
              <w:lastRenderedPageBreak/>
              <w:t>附件一</w:t>
            </w:r>
          </w:p>
          <w:p w:rsidR="006279EE" w:rsidRPr="008B2AE6" w:rsidRDefault="006279EE" w:rsidP="00C62225">
            <w:pPr>
              <w:tabs>
                <w:tab w:val="left" w:pos="510"/>
              </w:tabs>
              <w:ind w:left="480" w:right="-28" w:hangingChars="200" w:hanging="480"/>
              <w:jc w:val="both"/>
              <w:rPr>
                <w:rFonts w:ascii="標楷體" w:eastAsia="標楷體" w:hAnsi="標楷體"/>
                <w:snapToGrid w:val="0"/>
                <w:kern w:val="0"/>
              </w:rPr>
            </w:pPr>
            <w:r w:rsidRPr="008B2AE6">
              <w:rPr>
                <w:rFonts w:ascii="標楷體" w:eastAsia="標楷體" w:hAnsi="標楷體" w:hint="eastAsia"/>
                <w:snapToGrid w:val="0"/>
                <w:kern w:val="0"/>
              </w:rPr>
              <w:t>一、本規定專用名詞定義如下：</w:t>
            </w:r>
          </w:p>
          <w:p w:rsidR="006279EE" w:rsidRPr="008B2AE6" w:rsidRDefault="006279EE" w:rsidP="00C62225">
            <w:pPr>
              <w:ind w:leftChars="118" w:left="823" w:hangingChars="225" w:hanging="540"/>
              <w:jc w:val="both"/>
              <w:rPr>
                <w:rFonts w:ascii="標楷體" w:eastAsia="標楷體" w:hAnsi="標楷體"/>
                <w:snapToGrid w:val="0"/>
                <w:kern w:val="0"/>
              </w:rPr>
            </w:pPr>
            <w:r w:rsidRPr="008B2AE6">
              <w:rPr>
                <w:rFonts w:ascii="標楷體" w:eastAsia="標楷體" w:hAnsi="標楷體" w:hint="eastAsia"/>
                <w:snapToGrid w:val="0"/>
                <w:kern w:val="0"/>
              </w:rPr>
              <w:t>（一）</w:t>
            </w:r>
            <w:r w:rsidRPr="008B2AE6">
              <w:rPr>
                <w:rFonts w:ascii="標楷體" w:eastAsia="標楷體" w:hAnsi="標楷體"/>
                <w:snapToGrid w:val="0"/>
                <w:kern w:val="0"/>
              </w:rPr>
              <w:tab/>
            </w:r>
            <w:r w:rsidRPr="008B2AE6">
              <w:rPr>
                <w:rFonts w:ascii="標楷體" w:eastAsia="標楷體" w:hAnsi="標楷體" w:hint="eastAsia"/>
                <w:snapToGrid w:val="0"/>
                <w:kern w:val="0"/>
              </w:rPr>
              <w:t>自動監測設施：可連續自動採樣、分析與記錄廢（污）水處理設施進（放）流水質濃度、流率之設施，包含數據採擷及處理系統</w:t>
            </w:r>
            <w:r w:rsidRPr="008B2AE6">
              <w:rPr>
                <w:rFonts w:ascii="標楷體" w:eastAsia="標楷體" w:hAnsi="標楷體"/>
                <w:snapToGrid w:val="0"/>
                <w:kern w:val="0"/>
              </w:rPr>
              <w:t>(DAHS)</w:t>
            </w:r>
            <w:r w:rsidRPr="008B2AE6">
              <w:rPr>
                <w:rFonts w:ascii="標楷體" w:eastAsia="標楷體" w:hAnsi="標楷體" w:hint="eastAsia"/>
                <w:snapToGrid w:val="0"/>
                <w:kern w:val="0"/>
              </w:rPr>
              <w:t>。</w:t>
            </w:r>
          </w:p>
          <w:p w:rsidR="006279EE" w:rsidRPr="008B2AE6" w:rsidRDefault="006279EE" w:rsidP="00C62225">
            <w:pPr>
              <w:ind w:leftChars="118" w:left="823" w:hangingChars="225" w:hanging="540"/>
              <w:jc w:val="both"/>
              <w:rPr>
                <w:rFonts w:ascii="標楷體" w:eastAsia="標楷體" w:hAnsi="標楷體"/>
                <w:snapToGrid w:val="0"/>
                <w:kern w:val="0"/>
              </w:rPr>
            </w:pPr>
            <w:r w:rsidRPr="008B2AE6">
              <w:rPr>
                <w:rFonts w:ascii="標楷體" w:eastAsia="標楷體" w:hAnsi="標楷體" w:hint="eastAsia"/>
                <w:snapToGrid w:val="0"/>
                <w:kern w:val="0"/>
              </w:rPr>
              <w:t>（二）</w:t>
            </w:r>
            <w:r w:rsidRPr="008B2AE6">
              <w:rPr>
                <w:rFonts w:ascii="標楷體" w:eastAsia="標楷體" w:hAnsi="標楷體"/>
                <w:snapToGrid w:val="0"/>
                <w:kern w:val="0"/>
              </w:rPr>
              <w:tab/>
            </w:r>
            <w:r w:rsidRPr="008B2AE6">
              <w:rPr>
                <w:rFonts w:ascii="標楷體" w:eastAsia="標楷體" w:hAnsi="標楷體" w:hint="eastAsia"/>
                <w:snapToGrid w:val="0"/>
                <w:kern w:val="0"/>
              </w:rPr>
              <w:t>連線設施：指自動監測設施之監測數據與主管機關進行連線作業之紀錄檔產生程式、執行傳輸模組之電腦與程式及電信線路。</w:t>
            </w:r>
          </w:p>
          <w:p w:rsidR="006279EE" w:rsidRPr="008B2AE6" w:rsidRDefault="006279EE" w:rsidP="00C62225">
            <w:pPr>
              <w:ind w:leftChars="118" w:left="823" w:hangingChars="225" w:hanging="540"/>
              <w:jc w:val="both"/>
              <w:rPr>
                <w:rFonts w:ascii="標楷體" w:eastAsia="標楷體" w:hAnsi="標楷體"/>
                <w:snapToGrid w:val="0"/>
                <w:kern w:val="0"/>
              </w:rPr>
            </w:pPr>
            <w:r w:rsidRPr="008B2AE6">
              <w:rPr>
                <w:rFonts w:ascii="標楷體" w:eastAsia="標楷體" w:hAnsi="標楷體" w:hint="eastAsia"/>
                <w:snapToGrid w:val="0"/>
                <w:kern w:val="0"/>
              </w:rPr>
              <w:t>（三）</w:t>
            </w:r>
            <w:r w:rsidRPr="008B2AE6">
              <w:rPr>
                <w:rFonts w:ascii="標楷體" w:eastAsia="標楷體" w:hAnsi="標楷體"/>
                <w:snapToGrid w:val="0"/>
                <w:kern w:val="0"/>
              </w:rPr>
              <w:tab/>
            </w:r>
            <w:r w:rsidRPr="008B2AE6">
              <w:rPr>
                <w:rFonts w:ascii="標楷體" w:eastAsia="標楷體" w:hAnsi="標楷體" w:hint="eastAsia"/>
                <w:snapToGrid w:val="0"/>
                <w:kern w:val="0"/>
              </w:rPr>
              <w:t>量測範圍</w:t>
            </w:r>
            <w:r w:rsidRPr="008B2AE6">
              <w:rPr>
                <w:rFonts w:ascii="標楷體" w:eastAsia="標楷體" w:hAnsi="標楷體"/>
                <w:snapToGrid w:val="0"/>
                <w:kern w:val="0"/>
              </w:rPr>
              <w:t>(Full Scale)</w:t>
            </w:r>
            <w:r w:rsidRPr="008B2AE6">
              <w:rPr>
                <w:rFonts w:ascii="標楷體" w:eastAsia="標楷體" w:hAnsi="標楷體" w:hint="eastAsia"/>
                <w:snapToGrid w:val="0"/>
                <w:kern w:val="0"/>
              </w:rPr>
              <w:t>：指自動監測設施可量測之最低值與最大值之範圍。</w:t>
            </w:r>
          </w:p>
          <w:p w:rsidR="006279EE" w:rsidRPr="008B2AE6" w:rsidRDefault="006279EE" w:rsidP="00C62225">
            <w:pPr>
              <w:ind w:leftChars="118" w:left="823" w:hangingChars="225" w:hanging="540"/>
              <w:jc w:val="both"/>
              <w:rPr>
                <w:rFonts w:ascii="標楷體" w:eastAsia="標楷體" w:hAnsi="標楷體"/>
                <w:snapToGrid w:val="0"/>
                <w:kern w:val="0"/>
              </w:rPr>
            </w:pPr>
            <w:r w:rsidRPr="008B2AE6">
              <w:rPr>
                <w:rFonts w:ascii="標楷體" w:eastAsia="標楷體" w:hAnsi="標楷體" w:hint="eastAsia"/>
                <w:snapToGrid w:val="0"/>
                <w:kern w:val="0"/>
              </w:rPr>
              <w:t>（四）</w:t>
            </w:r>
            <w:r w:rsidRPr="008B2AE6">
              <w:rPr>
                <w:rFonts w:ascii="標楷體" w:eastAsia="標楷體" w:hAnsi="標楷體"/>
                <w:snapToGrid w:val="0"/>
                <w:kern w:val="0"/>
              </w:rPr>
              <w:tab/>
            </w:r>
            <w:r w:rsidRPr="008B2AE6">
              <w:rPr>
                <w:rFonts w:ascii="標楷體" w:eastAsia="標楷體" w:hAnsi="標楷體" w:hint="eastAsia"/>
                <w:snapToGrid w:val="0"/>
                <w:kern w:val="0"/>
              </w:rPr>
              <w:t>全幅</w:t>
            </w:r>
            <w:r w:rsidRPr="008B2AE6">
              <w:rPr>
                <w:rFonts w:ascii="標楷體" w:eastAsia="標楷體" w:hAnsi="標楷體"/>
                <w:snapToGrid w:val="0"/>
                <w:kern w:val="0"/>
              </w:rPr>
              <w:t>(Span)</w:t>
            </w:r>
            <w:r w:rsidRPr="008B2AE6">
              <w:rPr>
                <w:rFonts w:ascii="標楷體" w:eastAsia="標楷體" w:hAnsi="標楷體" w:hint="eastAsia"/>
                <w:snapToGrid w:val="0"/>
                <w:kern w:val="0"/>
              </w:rPr>
              <w:t>：指廢（污）水處理設施進（放）流水質濃度及排放流率之實際排放狀況，以標準品設定量測範圍內所能量測之最大值。</w:t>
            </w:r>
          </w:p>
          <w:p w:rsidR="006279EE" w:rsidRPr="008B2AE6" w:rsidRDefault="006279EE" w:rsidP="00C62225">
            <w:pPr>
              <w:tabs>
                <w:tab w:val="left" w:pos="573"/>
              </w:tabs>
              <w:ind w:leftChars="150" w:left="900" w:hangingChars="225" w:hanging="540"/>
              <w:jc w:val="both"/>
              <w:rPr>
                <w:rFonts w:ascii="標楷體" w:eastAsia="標楷體" w:hAnsi="標楷體"/>
                <w:snapToGrid w:val="0"/>
                <w:kern w:val="0"/>
              </w:rPr>
            </w:pPr>
            <w:r w:rsidRPr="008B2AE6">
              <w:rPr>
                <w:rFonts w:ascii="標楷體" w:eastAsia="標楷體" w:hAnsi="標楷體" w:hint="eastAsia"/>
                <w:snapToGrid w:val="0"/>
                <w:kern w:val="0"/>
              </w:rPr>
              <w:t>（五）零點</w:t>
            </w:r>
            <w:r w:rsidRPr="008B2AE6">
              <w:rPr>
                <w:rFonts w:ascii="標楷體" w:eastAsia="標楷體" w:hAnsi="標楷體"/>
                <w:snapToGrid w:val="0"/>
                <w:kern w:val="0"/>
              </w:rPr>
              <w:t>(Zero)</w:t>
            </w:r>
            <w:r w:rsidRPr="008B2AE6">
              <w:rPr>
                <w:rFonts w:ascii="標楷體" w:eastAsia="標楷體" w:hAnsi="標楷體" w:hint="eastAsia"/>
                <w:snapToGrid w:val="0"/>
                <w:kern w:val="0"/>
              </w:rPr>
              <w:t>：指廢（污）水處理設施進（放）流水質濃度及排放流率之實際排放狀況，以零值標準品</w:t>
            </w:r>
            <w:r w:rsidRPr="008B2AE6">
              <w:rPr>
                <w:rFonts w:ascii="標楷體" w:eastAsia="標楷體" w:hAnsi="標楷體" w:hint="eastAsia"/>
                <w:snapToGrid w:val="0"/>
                <w:kern w:val="0"/>
              </w:rPr>
              <w:lastRenderedPageBreak/>
              <w:t>量測之最小值。</w:t>
            </w:r>
          </w:p>
          <w:p w:rsidR="006279EE" w:rsidRPr="008B2AE6" w:rsidRDefault="006279EE" w:rsidP="00C62225">
            <w:pPr>
              <w:tabs>
                <w:tab w:val="left" w:pos="573"/>
              </w:tabs>
              <w:ind w:leftChars="118" w:left="823" w:hangingChars="225" w:hanging="540"/>
              <w:jc w:val="both"/>
              <w:rPr>
                <w:rFonts w:ascii="標楷體" w:eastAsia="標楷體" w:hAnsi="標楷體"/>
                <w:snapToGrid w:val="0"/>
                <w:kern w:val="0"/>
              </w:rPr>
            </w:pPr>
            <w:r w:rsidRPr="008B2AE6">
              <w:rPr>
                <w:rFonts w:ascii="標楷體" w:eastAsia="標楷體" w:hAnsi="標楷體" w:hint="eastAsia"/>
                <w:snapToGrid w:val="0"/>
                <w:kern w:val="0"/>
              </w:rPr>
              <w:t>（六）</w:t>
            </w:r>
            <w:r w:rsidRPr="008B2AE6">
              <w:rPr>
                <w:rFonts w:ascii="標楷體" w:eastAsia="標楷體" w:hAnsi="標楷體"/>
                <w:snapToGrid w:val="0"/>
                <w:kern w:val="0"/>
              </w:rPr>
              <w:tab/>
            </w:r>
            <w:r w:rsidRPr="008B2AE6">
              <w:rPr>
                <w:rFonts w:ascii="標楷體" w:eastAsia="標楷體" w:hAnsi="標楷體" w:hint="eastAsia"/>
                <w:snapToGrid w:val="0"/>
                <w:kern w:val="0"/>
              </w:rPr>
              <w:t>標準品：指校正自動監測設施用之標準液或標準設備。</w:t>
            </w:r>
          </w:p>
          <w:p w:rsidR="006279EE" w:rsidRPr="008B2AE6" w:rsidRDefault="006279EE" w:rsidP="00C62225">
            <w:pPr>
              <w:tabs>
                <w:tab w:val="left" w:pos="573"/>
              </w:tabs>
              <w:ind w:leftChars="118" w:left="823" w:hangingChars="225" w:hanging="540"/>
              <w:jc w:val="both"/>
              <w:rPr>
                <w:rFonts w:ascii="標楷體" w:eastAsia="標楷體" w:hAnsi="標楷體"/>
                <w:snapToGrid w:val="0"/>
                <w:kern w:val="0"/>
              </w:rPr>
            </w:pPr>
            <w:r w:rsidRPr="008B2AE6">
              <w:rPr>
                <w:rFonts w:ascii="標楷體" w:eastAsia="標楷體" w:hAnsi="標楷體" w:hint="eastAsia"/>
                <w:snapToGrid w:val="0"/>
                <w:kern w:val="0"/>
              </w:rPr>
              <w:t>（七）</w:t>
            </w:r>
            <w:r w:rsidRPr="008B2AE6">
              <w:rPr>
                <w:rFonts w:ascii="標楷體" w:eastAsia="標楷體" w:hAnsi="標楷體"/>
                <w:snapToGrid w:val="0"/>
                <w:kern w:val="0"/>
              </w:rPr>
              <w:tab/>
            </w:r>
            <w:r w:rsidRPr="008B2AE6">
              <w:rPr>
                <w:rFonts w:ascii="標楷體" w:eastAsia="標楷體" w:hAnsi="標楷體" w:hint="eastAsia"/>
                <w:snapToGrid w:val="0"/>
                <w:kern w:val="0"/>
              </w:rPr>
              <w:t>相對誤差測試查核</w:t>
            </w:r>
            <w:r w:rsidRPr="008B2AE6">
              <w:rPr>
                <w:rFonts w:ascii="標楷體" w:eastAsia="標楷體" w:hAnsi="標楷體"/>
                <w:snapToGrid w:val="0"/>
                <w:kern w:val="0"/>
              </w:rPr>
              <w:t>(Relative Accuracy Test Audit, RATA)</w:t>
            </w:r>
            <w:r w:rsidRPr="008B2AE6">
              <w:rPr>
                <w:rFonts w:ascii="標楷體" w:eastAsia="標楷體" w:hAnsi="標楷體" w:hint="eastAsia"/>
                <w:snapToGrid w:val="0"/>
                <w:kern w:val="0"/>
              </w:rPr>
              <w:t>：指依附件三之步驟所進行測試查核。</w:t>
            </w:r>
          </w:p>
          <w:p w:rsidR="006279EE" w:rsidRPr="008B2AE6" w:rsidRDefault="006279EE" w:rsidP="00C62225">
            <w:pPr>
              <w:tabs>
                <w:tab w:val="left" w:pos="573"/>
              </w:tabs>
              <w:ind w:leftChars="118" w:left="823" w:hangingChars="225" w:hanging="540"/>
              <w:jc w:val="both"/>
              <w:rPr>
                <w:rFonts w:ascii="標楷體" w:eastAsia="標楷體" w:hAnsi="標楷體"/>
                <w:snapToGrid w:val="0"/>
                <w:kern w:val="0"/>
              </w:rPr>
            </w:pPr>
            <w:r w:rsidRPr="008B2AE6">
              <w:rPr>
                <w:rFonts w:ascii="標楷體" w:eastAsia="標楷體" w:hAnsi="標楷體" w:hint="eastAsia"/>
                <w:snapToGrid w:val="0"/>
                <w:kern w:val="0"/>
              </w:rPr>
              <w:t>（八）每日：指每一日曆天之零時零分起至二十三時五十九分止。</w:t>
            </w:r>
          </w:p>
          <w:p w:rsidR="006279EE" w:rsidRPr="008B2AE6" w:rsidRDefault="006279EE" w:rsidP="00C62225">
            <w:pPr>
              <w:tabs>
                <w:tab w:val="left" w:pos="573"/>
              </w:tabs>
              <w:ind w:leftChars="118" w:left="823" w:hangingChars="225" w:hanging="540"/>
              <w:jc w:val="both"/>
              <w:rPr>
                <w:rFonts w:ascii="標楷體" w:eastAsia="標楷體" w:hAnsi="標楷體"/>
                <w:snapToGrid w:val="0"/>
                <w:kern w:val="0"/>
              </w:rPr>
            </w:pPr>
            <w:r w:rsidRPr="008B2AE6">
              <w:rPr>
                <w:rFonts w:ascii="標楷體" w:eastAsia="標楷體" w:hAnsi="標楷體" w:hint="eastAsia"/>
                <w:snapToGrid w:val="0"/>
                <w:kern w:val="0"/>
              </w:rPr>
              <w:t>（九）監測數據：指自動監測設施之量測值。</w:t>
            </w:r>
          </w:p>
          <w:p w:rsidR="006279EE" w:rsidRPr="008B2AE6" w:rsidRDefault="006279EE" w:rsidP="00C62225">
            <w:pPr>
              <w:tabs>
                <w:tab w:val="left" w:pos="573"/>
              </w:tabs>
              <w:ind w:leftChars="118" w:left="823" w:hangingChars="225" w:hanging="540"/>
              <w:jc w:val="both"/>
              <w:rPr>
                <w:rFonts w:ascii="標楷體" w:eastAsia="標楷體" w:hAnsi="標楷體"/>
                <w:snapToGrid w:val="0"/>
                <w:kern w:val="0"/>
              </w:rPr>
            </w:pPr>
            <w:r w:rsidRPr="008B2AE6">
              <w:rPr>
                <w:rFonts w:ascii="標楷體" w:eastAsia="標楷體" w:hAnsi="標楷體" w:hint="eastAsia"/>
                <w:snapToGrid w:val="0"/>
                <w:kern w:val="0"/>
              </w:rPr>
              <w:t>（十）監測紀錄值：指自動監測設施之監測數據經校正為標準狀態，並經過算術平均計算之值。</w:t>
            </w:r>
          </w:p>
          <w:p w:rsidR="006279EE" w:rsidRPr="008B2AE6" w:rsidRDefault="006279EE" w:rsidP="00C62225">
            <w:pPr>
              <w:tabs>
                <w:tab w:val="left" w:pos="573"/>
              </w:tabs>
              <w:ind w:leftChars="118" w:left="823" w:hangingChars="225" w:hanging="540"/>
              <w:jc w:val="both"/>
              <w:rPr>
                <w:rFonts w:ascii="標楷體" w:eastAsia="標楷體" w:hAnsi="標楷體"/>
                <w:snapToGrid w:val="0"/>
                <w:kern w:val="0"/>
              </w:rPr>
            </w:pPr>
            <w:r w:rsidRPr="008B2AE6">
              <w:rPr>
                <w:rFonts w:ascii="標楷體" w:eastAsia="標楷體" w:hAnsi="標楷體" w:hint="eastAsia"/>
                <w:snapToGrid w:val="0"/>
                <w:kern w:val="0"/>
              </w:rPr>
              <w:t>（十一）數據採擷及處理系統</w:t>
            </w:r>
            <w:r w:rsidRPr="008B2AE6">
              <w:rPr>
                <w:rFonts w:ascii="標楷體" w:eastAsia="標楷體" w:hAnsi="標楷體"/>
                <w:snapToGrid w:val="0"/>
                <w:kern w:val="0"/>
              </w:rPr>
              <w:t>(DAHS)</w:t>
            </w:r>
            <w:r w:rsidRPr="008B2AE6">
              <w:rPr>
                <w:rFonts w:ascii="標楷體" w:eastAsia="標楷體" w:hAnsi="標楷體" w:hint="eastAsia"/>
                <w:snapToGrid w:val="0"/>
                <w:kern w:val="0"/>
              </w:rPr>
              <w:t>：指自動監測設施後端之數據訊號傳輸、記錄及計算之軟體及硬體，包含訊號傳輸之可程式控制器或遠端控制器。</w:t>
            </w:r>
          </w:p>
          <w:p w:rsidR="006279EE" w:rsidRPr="008B2AE6" w:rsidRDefault="006279EE" w:rsidP="00C62225">
            <w:pPr>
              <w:tabs>
                <w:tab w:val="left" w:pos="573"/>
              </w:tabs>
              <w:ind w:leftChars="118" w:left="823" w:hangingChars="225" w:hanging="540"/>
              <w:jc w:val="both"/>
              <w:rPr>
                <w:rFonts w:ascii="標楷體" w:eastAsia="標楷體" w:hAnsi="標楷體"/>
                <w:snapToGrid w:val="0"/>
                <w:kern w:val="0"/>
              </w:rPr>
            </w:pPr>
            <w:r w:rsidRPr="008B2AE6">
              <w:rPr>
                <w:rFonts w:ascii="標楷體" w:eastAsia="標楷體" w:hAnsi="標楷體" w:hint="eastAsia"/>
                <w:snapToGrid w:val="0"/>
                <w:kern w:val="0"/>
              </w:rPr>
              <w:t>（十二）自動監測設施功能正常：指自動監測設施依第四點、第五點執行定期校正，且相對誤差測試查核之相對準確度結果符合附件三所定範圍。</w:t>
            </w:r>
          </w:p>
          <w:p w:rsidR="006279EE" w:rsidRPr="008B2AE6" w:rsidRDefault="006279EE" w:rsidP="00C62225">
            <w:pPr>
              <w:tabs>
                <w:tab w:val="left" w:pos="573"/>
              </w:tabs>
              <w:ind w:leftChars="118" w:left="823" w:hangingChars="225" w:hanging="540"/>
              <w:jc w:val="both"/>
              <w:rPr>
                <w:rFonts w:ascii="標楷體" w:eastAsia="標楷體" w:hAnsi="標楷體"/>
                <w:snapToGrid w:val="0"/>
                <w:kern w:val="0"/>
              </w:rPr>
            </w:pPr>
            <w:r w:rsidRPr="008B2AE6">
              <w:rPr>
                <w:rFonts w:ascii="標楷體" w:eastAsia="標楷體" w:hAnsi="標楷體" w:hint="eastAsia"/>
                <w:snapToGrid w:val="0"/>
                <w:kern w:val="0"/>
              </w:rPr>
              <w:lastRenderedPageBreak/>
              <w:t>（十三）正常連線傳輸：指自動監測設施有效監測紀錄值百分率或攝錄影監視設施之正常攝錄影時間百分率符合第七點規定。</w:t>
            </w:r>
          </w:p>
          <w:p w:rsidR="006279EE" w:rsidRPr="008B2AE6" w:rsidRDefault="006279EE" w:rsidP="00C62225">
            <w:pPr>
              <w:ind w:left="540" w:hangingChars="225" w:hanging="540"/>
              <w:jc w:val="both"/>
              <w:rPr>
                <w:rFonts w:ascii="標楷體" w:eastAsia="標楷體" w:hAnsi="標楷體"/>
                <w:snapToGrid w:val="0"/>
                <w:kern w:val="0"/>
              </w:rPr>
            </w:pPr>
            <w:r w:rsidRPr="008B2AE6">
              <w:rPr>
                <w:rFonts w:ascii="標楷體" w:eastAsia="標楷體" w:hAnsi="標楷體" w:hint="eastAsia"/>
                <w:snapToGrid w:val="0"/>
                <w:kern w:val="0"/>
              </w:rPr>
              <w:t>二、依第一百零五條規定，設置自動監測設施並與主管機關連線傳輸之事業或污水下水道系統，水量、水溫、氫離子濃度指數及導電度之監測紀錄值，應每五分鐘傳輸一次以上；懸浮固體、化學需氧量、氨氮及其他主管機關指定水質項目之監測紀錄值，至少應每小時傳輸一次。</w:t>
            </w:r>
          </w:p>
          <w:p w:rsidR="006279EE" w:rsidRPr="008B2AE6" w:rsidRDefault="006279EE" w:rsidP="00C62225">
            <w:pPr>
              <w:ind w:leftChars="150" w:left="360" w:firstLineChars="150" w:firstLine="360"/>
              <w:jc w:val="both"/>
              <w:rPr>
                <w:rFonts w:ascii="標楷體" w:eastAsia="標楷體" w:hAnsi="標楷體"/>
                <w:snapToGrid w:val="0"/>
                <w:kern w:val="0"/>
              </w:rPr>
            </w:pPr>
          </w:p>
          <w:p w:rsidR="006279EE" w:rsidRPr="008B2AE6" w:rsidRDefault="006279EE" w:rsidP="00C62225">
            <w:pPr>
              <w:ind w:left="540" w:hangingChars="225" w:hanging="540"/>
              <w:jc w:val="both"/>
              <w:rPr>
                <w:rFonts w:ascii="標楷體" w:eastAsia="標楷體" w:hAnsi="標楷體"/>
                <w:snapToGrid w:val="0"/>
                <w:kern w:val="0"/>
              </w:rPr>
            </w:pPr>
            <w:r w:rsidRPr="008B2AE6">
              <w:rPr>
                <w:rFonts w:ascii="標楷體" w:eastAsia="標楷體" w:hAnsi="標楷體" w:hint="eastAsia"/>
                <w:snapToGrid w:val="0"/>
                <w:kern w:val="0"/>
              </w:rPr>
              <w:t>三、因傳輸模組或網路故障，致前一日部分或全部監測紀錄值未上傳完成，且於當日十七時前仍無法修復並完成上傳者，事業或污水下水道系統應將前一日未上傳完成之監測紀錄值，以電子郵件、光碟片或其他電子儲存媒介，於當日十七時前向主管機關申報。</w:t>
            </w:r>
          </w:p>
          <w:p w:rsidR="006279EE" w:rsidRPr="008B2AE6" w:rsidRDefault="006279EE" w:rsidP="00C62225">
            <w:pPr>
              <w:ind w:left="540" w:hangingChars="225" w:hanging="540"/>
              <w:jc w:val="both"/>
              <w:rPr>
                <w:rFonts w:ascii="標楷體" w:eastAsia="標楷體" w:hAnsi="標楷體"/>
                <w:snapToGrid w:val="0"/>
                <w:kern w:val="0"/>
              </w:rPr>
            </w:pPr>
            <w:r w:rsidRPr="008B2AE6">
              <w:rPr>
                <w:rFonts w:ascii="標楷體" w:eastAsia="標楷體" w:hAnsi="標楷體" w:hint="eastAsia"/>
                <w:snapToGrid w:val="0"/>
                <w:kern w:val="0"/>
              </w:rPr>
              <w:t>四、事業及污水下水道系統應依廠牌規格或設備製造商指定之週期及方法，定期校正水質自動監測設施。但氫離子濃度指</w:t>
            </w:r>
            <w:r w:rsidRPr="008B2AE6">
              <w:rPr>
                <w:rFonts w:ascii="標楷體" w:eastAsia="標楷體" w:hAnsi="標楷體" w:hint="eastAsia"/>
                <w:snapToGrid w:val="0"/>
                <w:kern w:val="0"/>
              </w:rPr>
              <w:lastRenderedPageBreak/>
              <w:t>數及導電度自動監測設施之校正週期最長不得超過一個月；懸浮固體、化學需氧量、氨氮自動監測設施之校正週期最長不得超過三個月。相關校正及維護紀錄應保存三年備查。</w:t>
            </w:r>
          </w:p>
          <w:p w:rsidR="006279EE" w:rsidRPr="008B2AE6" w:rsidRDefault="006279EE" w:rsidP="00C62225">
            <w:pPr>
              <w:ind w:leftChars="225" w:left="540" w:firstLineChars="169" w:firstLine="406"/>
              <w:jc w:val="both"/>
              <w:rPr>
                <w:rFonts w:ascii="標楷體" w:eastAsia="標楷體" w:hAnsi="標楷體"/>
                <w:snapToGrid w:val="0"/>
                <w:kern w:val="0"/>
              </w:rPr>
            </w:pPr>
            <w:r w:rsidRPr="008B2AE6">
              <w:rPr>
                <w:rFonts w:ascii="標楷體" w:eastAsia="標楷體" w:hAnsi="標楷體" w:hint="eastAsia"/>
                <w:snapToGrid w:val="0"/>
                <w:kern w:val="0"/>
              </w:rPr>
              <w:t>事業及污水下水道系統應使化學需氧量、懸浮固體及氨氮自動監測設施之校正平均誤差小於百分之二十。</w:t>
            </w:r>
          </w:p>
          <w:p w:rsidR="006279EE" w:rsidRDefault="006279EE" w:rsidP="00C62225">
            <w:pPr>
              <w:ind w:leftChars="150" w:left="360" w:firstLineChars="150" w:firstLine="360"/>
              <w:jc w:val="both"/>
              <w:rPr>
                <w:rFonts w:ascii="標楷體" w:eastAsia="標楷體" w:hAnsi="標楷體"/>
                <w:snapToGrid w:val="0"/>
                <w:kern w:val="0"/>
              </w:rPr>
            </w:pPr>
          </w:p>
          <w:p w:rsidR="006279EE" w:rsidRPr="008B2AE6" w:rsidRDefault="006279EE" w:rsidP="00C62225">
            <w:pPr>
              <w:ind w:leftChars="150" w:left="360" w:firstLineChars="150" w:firstLine="360"/>
              <w:jc w:val="both"/>
              <w:rPr>
                <w:rFonts w:ascii="標楷體" w:eastAsia="標楷體" w:hAnsi="標楷體"/>
                <w:snapToGrid w:val="0"/>
                <w:kern w:val="0"/>
              </w:rPr>
            </w:pPr>
          </w:p>
          <w:p w:rsidR="006279EE" w:rsidRPr="008B2AE6" w:rsidRDefault="006279EE" w:rsidP="00C62225">
            <w:pPr>
              <w:ind w:left="540" w:hangingChars="225" w:hanging="540"/>
              <w:jc w:val="both"/>
              <w:rPr>
                <w:rFonts w:ascii="標楷體" w:eastAsia="標楷體" w:hAnsi="標楷體"/>
                <w:snapToGrid w:val="0"/>
                <w:kern w:val="0"/>
              </w:rPr>
            </w:pPr>
            <w:r w:rsidRPr="008B2AE6">
              <w:rPr>
                <w:rFonts w:ascii="標楷體" w:eastAsia="標楷體" w:hAnsi="標楷體" w:hint="eastAsia"/>
                <w:snapToGrid w:val="0"/>
                <w:kern w:val="0"/>
              </w:rPr>
              <w:t>五、水量自動監測設施之規格、設置、校正、維護、校正維護期間記錄及保存等相關規定，依第六十五條及第六十六條第一項有關累計型水量計測設施之規定辦理。其相關校正及維護紀錄應保存三年備查。</w:t>
            </w:r>
          </w:p>
          <w:p w:rsidR="006279EE" w:rsidRPr="008B2AE6" w:rsidRDefault="006279EE" w:rsidP="00C62225">
            <w:pPr>
              <w:ind w:left="540" w:hangingChars="225" w:hanging="540"/>
              <w:jc w:val="both"/>
              <w:rPr>
                <w:rFonts w:ascii="標楷體" w:eastAsia="標楷體" w:hAnsi="標楷體"/>
                <w:snapToGrid w:val="0"/>
                <w:kern w:val="0"/>
              </w:rPr>
            </w:pPr>
            <w:r w:rsidRPr="008B2AE6">
              <w:rPr>
                <w:rFonts w:ascii="標楷體" w:eastAsia="標楷體" w:hAnsi="標楷體" w:hint="eastAsia"/>
                <w:snapToGrid w:val="0"/>
                <w:kern w:val="0"/>
              </w:rPr>
              <w:t>六、懸浮固體、化學需氧量、氨氮自動監測設施，應每季執行相對誤差測試查核一次以上。但非使用光學原理者，得六個月執行相對誤差測試查核一次以上。事業及污水下水道系統應於查核結束之日起二十日內，將測試查核結果向主管機關申報。</w:t>
            </w:r>
          </w:p>
          <w:p w:rsidR="006279EE" w:rsidRPr="008B2AE6" w:rsidRDefault="006279EE" w:rsidP="00C62225">
            <w:pPr>
              <w:ind w:leftChars="225" w:left="540" w:firstLineChars="169" w:firstLine="406"/>
              <w:jc w:val="both"/>
              <w:rPr>
                <w:rFonts w:ascii="標楷體" w:eastAsia="標楷體" w:hAnsi="標楷體"/>
                <w:snapToGrid w:val="0"/>
                <w:kern w:val="0"/>
              </w:rPr>
            </w:pPr>
            <w:r w:rsidRPr="008B2AE6">
              <w:rPr>
                <w:rFonts w:ascii="標楷體" w:eastAsia="標楷體" w:hAnsi="標楷體" w:hint="eastAsia"/>
                <w:snapToGrid w:val="0"/>
                <w:kern w:val="0"/>
              </w:rPr>
              <w:lastRenderedPageBreak/>
              <w:t>各級主管機關得依監測數據查核結果，要求事業或污水下水道系統增加相對誤差測試查核頻率，惟最高不得超過每月一次。</w:t>
            </w:r>
          </w:p>
          <w:p w:rsidR="006279EE" w:rsidRPr="008B2AE6" w:rsidRDefault="006279EE" w:rsidP="00C62225">
            <w:pPr>
              <w:ind w:leftChars="225" w:left="540" w:firstLineChars="169" w:firstLine="406"/>
              <w:jc w:val="both"/>
              <w:rPr>
                <w:rFonts w:ascii="標楷體" w:eastAsia="標楷體" w:hAnsi="標楷體"/>
                <w:snapToGrid w:val="0"/>
                <w:kern w:val="0"/>
              </w:rPr>
            </w:pPr>
            <w:r w:rsidRPr="008B2AE6">
              <w:rPr>
                <w:rFonts w:ascii="標楷體" w:eastAsia="標楷體" w:hAnsi="標楷體" w:hint="eastAsia"/>
                <w:snapToGrid w:val="0"/>
                <w:kern w:val="0"/>
              </w:rPr>
              <w:t>事業及污水下水道系統應於執行相對誤差測試查核前五日至前十日間，向主管機關申報預定執行期間及檢驗測定機構名稱。未能於預定執行期間完成測試者，應先以書面、電話或網路，向直轄市、縣（市）主管機關報備變更後之預定執行期間。相對誤差測試查核之執行，應於主管機關辦公時間為之。但經主管機關同意者，不在此限。</w:t>
            </w:r>
          </w:p>
          <w:p w:rsidR="006279EE" w:rsidRPr="008B2AE6" w:rsidRDefault="006279EE" w:rsidP="00C62225">
            <w:pPr>
              <w:ind w:leftChars="150" w:left="360" w:firstLineChars="150" w:firstLine="360"/>
              <w:jc w:val="both"/>
              <w:rPr>
                <w:rFonts w:ascii="標楷體" w:eastAsia="標楷體" w:hAnsi="標楷體"/>
                <w:snapToGrid w:val="0"/>
                <w:kern w:val="0"/>
              </w:rPr>
            </w:pPr>
          </w:p>
          <w:p w:rsidR="006279EE" w:rsidRPr="008B2AE6" w:rsidRDefault="006279EE" w:rsidP="00C62225">
            <w:pPr>
              <w:ind w:leftChars="150" w:left="360" w:firstLineChars="150" w:firstLine="360"/>
              <w:jc w:val="both"/>
              <w:rPr>
                <w:rFonts w:ascii="標楷體" w:eastAsia="標楷體" w:hAnsi="標楷體"/>
                <w:snapToGrid w:val="0"/>
                <w:kern w:val="0"/>
              </w:rPr>
            </w:pPr>
          </w:p>
          <w:p w:rsidR="006279EE" w:rsidRPr="008B2AE6" w:rsidRDefault="006279EE" w:rsidP="00C62225">
            <w:pPr>
              <w:ind w:leftChars="150" w:left="360" w:firstLineChars="150" w:firstLine="360"/>
              <w:jc w:val="both"/>
              <w:rPr>
                <w:rFonts w:ascii="標楷體" w:eastAsia="標楷體" w:hAnsi="標楷體"/>
                <w:snapToGrid w:val="0"/>
                <w:kern w:val="0"/>
              </w:rPr>
            </w:pPr>
          </w:p>
          <w:p w:rsidR="006279EE" w:rsidRDefault="006279EE" w:rsidP="00C62225">
            <w:pPr>
              <w:ind w:leftChars="150" w:left="360" w:firstLineChars="150" w:firstLine="360"/>
              <w:jc w:val="both"/>
              <w:rPr>
                <w:rFonts w:ascii="標楷體" w:eastAsia="標楷體" w:hAnsi="標楷體"/>
                <w:snapToGrid w:val="0"/>
                <w:kern w:val="0"/>
              </w:rPr>
            </w:pPr>
            <w:r>
              <w:rPr>
                <w:rFonts w:ascii="標楷體" w:eastAsia="標楷體" w:hAnsi="標楷體"/>
                <w:snapToGrid w:val="0"/>
                <w:kern w:val="0"/>
              </w:rPr>
              <w:t xml:space="preserve">  </w:t>
            </w:r>
          </w:p>
          <w:p w:rsidR="006279EE" w:rsidRDefault="006279EE" w:rsidP="00C62225">
            <w:pPr>
              <w:ind w:leftChars="150" w:left="360" w:firstLineChars="150" w:firstLine="360"/>
              <w:jc w:val="both"/>
              <w:rPr>
                <w:rFonts w:ascii="標楷體" w:eastAsia="標楷體" w:hAnsi="標楷體"/>
                <w:snapToGrid w:val="0"/>
                <w:kern w:val="0"/>
              </w:rPr>
            </w:pPr>
          </w:p>
          <w:p w:rsidR="006279EE" w:rsidRPr="008B2AE6" w:rsidRDefault="006279EE" w:rsidP="00C62225">
            <w:pPr>
              <w:ind w:leftChars="150" w:left="360" w:firstLineChars="150" w:firstLine="360"/>
              <w:jc w:val="both"/>
              <w:rPr>
                <w:rFonts w:ascii="標楷體" w:eastAsia="標楷體" w:hAnsi="標楷體"/>
                <w:snapToGrid w:val="0"/>
                <w:kern w:val="0"/>
              </w:rPr>
            </w:pPr>
          </w:p>
          <w:p w:rsidR="006279EE" w:rsidRPr="008B2AE6" w:rsidRDefault="006279EE" w:rsidP="00C62225">
            <w:pPr>
              <w:ind w:left="540" w:hangingChars="225" w:hanging="540"/>
              <w:jc w:val="both"/>
              <w:rPr>
                <w:rFonts w:ascii="標楷體" w:eastAsia="標楷體" w:hAnsi="標楷體"/>
                <w:snapToGrid w:val="0"/>
                <w:kern w:val="0"/>
              </w:rPr>
            </w:pPr>
            <w:r w:rsidRPr="008B2AE6">
              <w:rPr>
                <w:rFonts w:ascii="標楷體" w:eastAsia="標楷體" w:hAnsi="標楷體" w:hint="eastAsia"/>
                <w:snapToGrid w:val="0"/>
                <w:kern w:val="0"/>
              </w:rPr>
              <w:t>七、事業或污水下水道系統自中華民國一百零四年一月一日起，應維持每月水溫、氫離子濃度指數、導電度及水量自動監測設施之有效監測紀錄值百分率，及攝</w:t>
            </w:r>
            <w:r w:rsidRPr="008B2AE6">
              <w:rPr>
                <w:rFonts w:ascii="標楷體" w:eastAsia="標楷體" w:hAnsi="標楷體" w:hint="eastAsia"/>
                <w:snapToGrid w:val="0"/>
                <w:kern w:val="0"/>
              </w:rPr>
              <w:lastRenderedPageBreak/>
              <w:t>錄影監視設施之正常攝錄影時間百分率，達百分之九十以上。其他自動監測設施有效監測紀錄值百分率，每季應達百分之八十以上。有效監測紀錄值百分率及正常攝錄影時間百分率計算公式如下（時間單位均為分鐘）：</w:t>
            </w:r>
          </w:p>
          <w:p w:rsidR="006279EE" w:rsidRPr="008B2AE6" w:rsidRDefault="006279EE" w:rsidP="00692E16">
            <w:pPr>
              <w:tabs>
                <w:tab w:val="left" w:pos="851"/>
              </w:tabs>
              <w:snapToGrid w:val="0"/>
              <w:spacing w:beforeLines="50" w:before="180" w:afterLines="100" w:after="360"/>
              <w:ind w:leftChars="150" w:left="360" w:firstLineChars="150" w:firstLine="360"/>
              <w:rPr>
                <w:rFonts w:ascii="標楷體" w:eastAsia="標楷體" w:hAnsi="標楷體"/>
                <w:snapToGrid w:val="0"/>
                <w:kern w:val="0"/>
              </w:rPr>
            </w:pPr>
            <w:r w:rsidRPr="008B2AE6">
              <w:rPr>
                <w:rFonts w:ascii="標楷體" w:eastAsia="標楷體" w:hAnsi="標楷體"/>
                <w:snapToGrid w:val="0"/>
                <w:kern w:val="0"/>
              </w:rPr>
              <w:object w:dxaOrig="3260" w:dyaOrig="820">
                <v:shape id="_x0000_i1026" type="#_x0000_t75" style="width:156.55pt;height:40.2pt" o:ole="" fillcolor="window">
                  <v:imagedata r:id="rId9" o:title=""/>
                </v:shape>
                <o:OLEObject Type="Embed" ProgID="Equation.3" ShapeID="_x0000_i1026" DrawAspect="Content" ObjectID="_1500452272" r:id="rId11"/>
              </w:object>
            </w:r>
          </w:p>
          <w:p w:rsidR="006279EE" w:rsidRPr="008B2AE6" w:rsidRDefault="006279EE" w:rsidP="00C62225">
            <w:pPr>
              <w:ind w:leftChars="200" w:left="1020" w:hangingChars="225" w:hanging="540"/>
              <w:jc w:val="both"/>
              <w:rPr>
                <w:rFonts w:ascii="標楷體" w:eastAsia="標楷體" w:hAnsi="標楷體"/>
                <w:snapToGrid w:val="0"/>
                <w:kern w:val="0"/>
              </w:rPr>
            </w:pPr>
            <w:r w:rsidRPr="008B2AE6">
              <w:rPr>
                <w:rFonts w:ascii="標楷體" w:eastAsia="標楷體" w:hAnsi="標楷體"/>
                <w:snapToGrid w:val="0"/>
                <w:kern w:val="0"/>
              </w:rPr>
              <w:t>P</w:t>
            </w:r>
            <w:r w:rsidRPr="008B2AE6">
              <w:rPr>
                <w:rFonts w:ascii="標楷體" w:eastAsia="標楷體" w:hAnsi="標楷體" w:hint="eastAsia"/>
                <w:snapToGrid w:val="0"/>
                <w:kern w:val="0"/>
              </w:rPr>
              <w:t>：有效監測紀錄值百分率或正常攝錄影時間百分率。</w:t>
            </w:r>
          </w:p>
          <w:p w:rsidR="006279EE" w:rsidRPr="008B2AE6" w:rsidRDefault="006279EE" w:rsidP="00C62225">
            <w:pPr>
              <w:ind w:leftChars="200" w:left="1020" w:hangingChars="225" w:hanging="540"/>
              <w:jc w:val="both"/>
              <w:rPr>
                <w:rFonts w:ascii="標楷體" w:eastAsia="標楷體" w:hAnsi="標楷體"/>
                <w:snapToGrid w:val="0"/>
                <w:kern w:val="0"/>
              </w:rPr>
            </w:pPr>
            <w:r w:rsidRPr="008B2AE6">
              <w:rPr>
                <w:rFonts w:ascii="標楷體" w:eastAsia="標楷體" w:hAnsi="標楷體"/>
                <w:snapToGrid w:val="0"/>
                <w:kern w:val="0"/>
              </w:rPr>
              <w:t>T</w:t>
            </w:r>
            <w:r w:rsidRPr="008B2AE6">
              <w:rPr>
                <w:rFonts w:ascii="標楷體" w:eastAsia="標楷體" w:hAnsi="標楷體" w:hint="eastAsia"/>
                <w:snapToGrid w:val="0"/>
                <w:kern w:val="0"/>
              </w:rPr>
              <w:t>：每日（月、季）總時間。</w:t>
            </w:r>
          </w:p>
          <w:p w:rsidR="006279EE" w:rsidRPr="008B2AE6" w:rsidRDefault="006279EE" w:rsidP="00C62225">
            <w:pPr>
              <w:ind w:leftChars="200" w:left="1020" w:hangingChars="225" w:hanging="540"/>
              <w:jc w:val="both"/>
              <w:rPr>
                <w:rFonts w:ascii="標楷體" w:eastAsia="標楷體" w:hAnsi="標楷體"/>
                <w:snapToGrid w:val="0"/>
                <w:kern w:val="0"/>
              </w:rPr>
            </w:pPr>
            <w:r w:rsidRPr="008B2AE6">
              <w:rPr>
                <w:rFonts w:ascii="標楷體" w:eastAsia="標楷體" w:hAnsi="標楷體"/>
                <w:snapToGrid w:val="0"/>
                <w:kern w:val="0"/>
              </w:rPr>
              <w:t>t</w:t>
            </w:r>
            <w:r w:rsidRPr="008B2AE6">
              <w:rPr>
                <w:rFonts w:ascii="標楷體" w:eastAsia="標楷體" w:hAnsi="標楷體" w:hint="eastAsia"/>
                <w:snapToGrid w:val="0"/>
                <w:kern w:val="0"/>
              </w:rPr>
              <w:t>：自動監測（視）設施汰換、變更及送修，且未採用備用自動監測（視）設施之時間。</w:t>
            </w:r>
          </w:p>
          <w:p w:rsidR="006279EE" w:rsidRPr="008B2AE6" w:rsidRDefault="006279EE" w:rsidP="00C62225">
            <w:pPr>
              <w:ind w:leftChars="200" w:left="1020" w:hangingChars="225" w:hanging="540"/>
              <w:jc w:val="both"/>
              <w:rPr>
                <w:rFonts w:ascii="標楷體" w:eastAsia="標楷體" w:hAnsi="標楷體"/>
                <w:snapToGrid w:val="0"/>
                <w:kern w:val="0"/>
              </w:rPr>
            </w:pPr>
            <w:r w:rsidRPr="008B2AE6">
              <w:rPr>
                <w:rFonts w:ascii="標楷體" w:eastAsia="標楷體" w:hAnsi="標楷體"/>
                <w:snapToGrid w:val="0"/>
                <w:kern w:val="0"/>
              </w:rPr>
              <w:t>c</w:t>
            </w:r>
            <w:r w:rsidRPr="008B2AE6">
              <w:rPr>
                <w:rFonts w:ascii="標楷體" w:eastAsia="標楷體" w:hAnsi="標楷體" w:hint="eastAsia"/>
                <w:snapToGrid w:val="0"/>
                <w:kern w:val="0"/>
              </w:rPr>
              <w:t>：（備用）自動監測設施校正及維護時間（每</w:t>
            </w:r>
            <w:r w:rsidRPr="00C62225">
              <w:rPr>
                <w:rFonts w:ascii="標楷體" w:eastAsia="標楷體" w:hAnsi="標楷體" w:hint="eastAsia"/>
                <w:snapToGrid w:val="0"/>
                <w:kern w:val="0"/>
                <w:u w:val="single"/>
              </w:rPr>
              <w:t>次</w:t>
            </w:r>
            <w:r w:rsidRPr="008B2AE6">
              <w:rPr>
                <w:rFonts w:ascii="標楷體" w:eastAsia="標楷體" w:hAnsi="標楷體" w:hint="eastAsia"/>
                <w:snapToGrid w:val="0"/>
                <w:kern w:val="0"/>
              </w:rPr>
              <w:t>校正或維護時間可扣除之上限為二十四小時）。</w:t>
            </w:r>
          </w:p>
          <w:p w:rsidR="006279EE" w:rsidRPr="008B2AE6" w:rsidRDefault="006279EE" w:rsidP="00C62225">
            <w:pPr>
              <w:ind w:leftChars="200" w:left="1020" w:hangingChars="225" w:hanging="540"/>
              <w:jc w:val="both"/>
              <w:rPr>
                <w:rFonts w:ascii="標楷體" w:eastAsia="標楷體" w:hAnsi="標楷體"/>
                <w:snapToGrid w:val="0"/>
                <w:kern w:val="0"/>
              </w:rPr>
            </w:pPr>
            <w:r w:rsidRPr="008B2AE6">
              <w:rPr>
                <w:rFonts w:ascii="標楷體" w:eastAsia="標楷體" w:hAnsi="標楷體"/>
                <w:snapToGrid w:val="0"/>
                <w:kern w:val="0"/>
              </w:rPr>
              <w:t>Du</w:t>
            </w:r>
            <w:r w:rsidRPr="008B2AE6">
              <w:rPr>
                <w:rFonts w:ascii="標楷體" w:eastAsia="標楷體" w:hAnsi="標楷體" w:hint="eastAsia"/>
                <w:snapToGrid w:val="0"/>
                <w:kern w:val="0"/>
              </w:rPr>
              <w:t>：（備用）自動監測（視）設施無效數據或未正常攝錄影時間。</w:t>
            </w:r>
          </w:p>
          <w:p w:rsidR="006279EE" w:rsidRPr="008B2AE6" w:rsidRDefault="006279EE" w:rsidP="00C62225">
            <w:pPr>
              <w:ind w:leftChars="200" w:left="1020" w:hangingChars="225" w:hanging="540"/>
              <w:jc w:val="both"/>
              <w:rPr>
                <w:rFonts w:ascii="標楷體" w:eastAsia="標楷體" w:hAnsi="標楷體"/>
                <w:snapToGrid w:val="0"/>
                <w:kern w:val="0"/>
              </w:rPr>
            </w:pPr>
            <w:r w:rsidRPr="008B2AE6">
              <w:rPr>
                <w:rFonts w:ascii="標楷體" w:eastAsia="標楷體" w:hAnsi="標楷體"/>
                <w:snapToGrid w:val="0"/>
                <w:kern w:val="0"/>
              </w:rPr>
              <w:t>Dm</w:t>
            </w:r>
            <w:r w:rsidRPr="008B2AE6">
              <w:rPr>
                <w:rFonts w:ascii="標楷體" w:eastAsia="標楷體" w:hAnsi="標楷體" w:hint="eastAsia"/>
                <w:snapToGrid w:val="0"/>
                <w:kern w:val="0"/>
              </w:rPr>
              <w:t>：（備用）自動監測（視）設施遺失數據或遺失攝錄影畫面時間。</w:t>
            </w:r>
          </w:p>
          <w:p w:rsidR="006279EE" w:rsidRPr="008B2AE6" w:rsidRDefault="006279EE" w:rsidP="00C62225">
            <w:pPr>
              <w:ind w:left="540" w:hangingChars="225" w:hanging="540"/>
              <w:jc w:val="both"/>
              <w:rPr>
                <w:rFonts w:ascii="標楷體" w:eastAsia="標楷體" w:hAnsi="標楷體"/>
                <w:snapToGrid w:val="0"/>
                <w:kern w:val="0"/>
              </w:rPr>
            </w:pPr>
            <w:r w:rsidRPr="008B2AE6">
              <w:rPr>
                <w:rFonts w:ascii="標楷體" w:eastAsia="標楷體" w:hAnsi="標楷體" w:hint="eastAsia"/>
                <w:snapToGrid w:val="0"/>
                <w:kern w:val="0"/>
              </w:rPr>
              <w:lastRenderedPageBreak/>
              <w:t>八、自動監測設施監測數據傳輸過程不得經過任何影響原始數據之設備。採類比信號和線控編碼介面傳輸者，應防護現場環境的強電、磁干擾，其原始數據誤差應不得超過百分之二。</w:t>
            </w:r>
          </w:p>
          <w:p w:rsidR="006279EE" w:rsidRPr="008B2AE6" w:rsidRDefault="006279EE" w:rsidP="00C62225">
            <w:pPr>
              <w:ind w:leftChars="150" w:left="360" w:firstLineChars="150" w:firstLine="360"/>
              <w:jc w:val="both"/>
              <w:rPr>
                <w:rFonts w:ascii="標楷體" w:eastAsia="標楷體" w:hAnsi="標楷體"/>
                <w:snapToGrid w:val="0"/>
                <w:kern w:val="0"/>
              </w:rPr>
            </w:pPr>
          </w:p>
          <w:p w:rsidR="006279EE" w:rsidRPr="008B2AE6" w:rsidRDefault="006279EE" w:rsidP="00C62225">
            <w:pPr>
              <w:ind w:leftChars="150" w:left="360" w:firstLineChars="150" w:firstLine="360"/>
              <w:jc w:val="both"/>
              <w:rPr>
                <w:rFonts w:ascii="標楷體" w:eastAsia="標楷體" w:hAnsi="標楷體"/>
                <w:snapToGrid w:val="0"/>
                <w:kern w:val="0"/>
              </w:rPr>
            </w:pPr>
          </w:p>
          <w:p w:rsidR="006279EE" w:rsidRPr="008B2AE6" w:rsidRDefault="006279EE" w:rsidP="00C62225">
            <w:pPr>
              <w:ind w:leftChars="150" w:left="360" w:firstLineChars="150" w:firstLine="360"/>
              <w:jc w:val="both"/>
              <w:rPr>
                <w:rFonts w:ascii="標楷體" w:eastAsia="標楷體" w:hAnsi="標楷體"/>
                <w:snapToGrid w:val="0"/>
                <w:kern w:val="0"/>
              </w:rPr>
            </w:pPr>
          </w:p>
          <w:p w:rsidR="006279EE" w:rsidRDefault="006279EE" w:rsidP="00C62225">
            <w:pPr>
              <w:ind w:leftChars="150" w:left="360" w:firstLineChars="150" w:firstLine="360"/>
              <w:jc w:val="both"/>
              <w:rPr>
                <w:rFonts w:ascii="標楷體" w:eastAsia="標楷體" w:hAnsi="標楷體"/>
                <w:snapToGrid w:val="0"/>
                <w:kern w:val="0"/>
              </w:rPr>
            </w:pPr>
          </w:p>
          <w:p w:rsidR="006279EE" w:rsidRPr="008B2AE6" w:rsidRDefault="006279EE" w:rsidP="00C62225">
            <w:pPr>
              <w:ind w:leftChars="150" w:left="360" w:firstLineChars="150" w:firstLine="360"/>
              <w:jc w:val="both"/>
              <w:rPr>
                <w:rFonts w:ascii="標楷體" w:eastAsia="標楷體" w:hAnsi="標楷體"/>
                <w:snapToGrid w:val="0"/>
                <w:kern w:val="0"/>
              </w:rPr>
            </w:pPr>
          </w:p>
          <w:p w:rsidR="006279EE" w:rsidRPr="008B2AE6" w:rsidRDefault="006279EE" w:rsidP="00C62225">
            <w:pPr>
              <w:ind w:left="540" w:hangingChars="225" w:hanging="540"/>
              <w:jc w:val="both"/>
              <w:rPr>
                <w:rFonts w:ascii="標楷體" w:eastAsia="標楷體" w:hAnsi="標楷體"/>
                <w:snapToGrid w:val="0"/>
                <w:kern w:val="0"/>
              </w:rPr>
            </w:pPr>
            <w:r w:rsidRPr="008B2AE6">
              <w:rPr>
                <w:rFonts w:ascii="標楷體" w:eastAsia="標楷體" w:hAnsi="標楷體" w:hint="eastAsia"/>
                <w:snapToGrid w:val="0"/>
                <w:kern w:val="0"/>
              </w:rPr>
              <w:t>九、事業或污水下水道系統有下列情形之一者，應於事件發生後二十四小時內，以書面、電話、傳真或網路向直轄市、縣（市）主管機關報備，記錄發生時間、報備發話人、受話人姓名、職稱，並執行人工採樣檢測：</w:t>
            </w:r>
          </w:p>
          <w:p w:rsidR="006279EE" w:rsidRPr="008B2AE6" w:rsidRDefault="006279EE" w:rsidP="00C62225">
            <w:pPr>
              <w:tabs>
                <w:tab w:val="left" w:pos="573"/>
              </w:tabs>
              <w:ind w:leftChars="118" w:left="823" w:hangingChars="225" w:hanging="540"/>
              <w:jc w:val="both"/>
              <w:rPr>
                <w:rFonts w:ascii="標楷體" w:eastAsia="標楷體" w:hAnsi="標楷體"/>
                <w:snapToGrid w:val="0"/>
                <w:kern w:val="0"/>
              </w:rPr>
            </w:pPr>
            <w:r w:rsidRPr="008B2AE6">
              <w:rPr>
                <w:rFonts w:ascii="標楷體" w:eastAsia="標楷體" w:hAnsi="標楷體" w:hint="eastAsia"/>
                <w:snapToGrid w:val="0"/>
                <w:kern w:val="0"/>
              </w:rPr>
              <w:t>（一）氫離子濃度指數或導電度自動監測設施，無法於二小時內完成校正或維護。</w:t>
            </w:r>
          </w:p>
          <w:p w:rsidR="006279EE" w:rsidRDefault="006279EE" w:rsidP="00C62225">
            <w:pPr>
              <w:tabs>
                <w:tab w:val="left" w:pos="573"/>
              </w:tabs>
              <w:ind w:leftChars="118" w:left="823" w:hangingChars="225" w:hanging="540"/>
              <w:jc w:val="both"/>
              <w:rPr>
                <w:rFonts w:ascii="標楷體" w:eastAsia="標楷體" w:hAnsi="標楷體"/>
                <w:snapToGrid w:val="0"/>
                <w:kern w:val="0"/>
              </w:rPr>
            </w:pPr>
            <w:r w:rsidRPr="008B2AE6">
              <w:rPr>
                <w:rFonts w:ascii="標楷體" w:eastAsia="標楷體" w:hAnsi="標楷體" w:hint="eastAsia"/>
                <w:snapToGrid w:val="0"/>
                <w:kern w:val="0"/>
              </w:rPr>
              <w:t>（二）懸浮固體、化學需氧量或氨氮之自動監測設施，無法於十二小時內完成校正或維護。</w:t>
            </w:r>
          </w:p>
          <w:p w:rsidR="006279EE" w:rsidRPr="008B2AE6" w:rsidRDefault="006279EE" w:rsidP="00C62225">
            <w:pPr>
              <w:tabs>
                <w:tab w:val="left" w:pos="573"/>
              </w:tabs>
              <w:ind w:leftChars="118" w:left="823" w:hangingChars="225" w:hanging="540"/>
              <w:jc w:val="both"/>
              <w:rPr>
                <w:rFonts w:ascii="標楷體" w:eastAsia="標楷體" w:hAnsi="標楷體"/>
                <w:snapToGrid w:val="0"/>
                <w:kern w:val="0"/>
              </w:rPr>
            </w:pPr>
            <w:r w:rsidRPr="008B2AE6">
              <w:rPr>
                <w:rFonts w:ascii="標楷體" w:eastAsia="標楷體" w:hAnsi="標楷體" w:hint="eastAsia"/>
                <w:snapToGrid w:val="0"/>
                <w:kern w:val="0"/>
              </w:rPr>
              <w:t>（三）懸浮固體、化學需氧量或氨氮之自</w:t>
            </w:r>
            <w:r w:rsidRPr="008B2AE6">
              <w:rPr>
                <w:rFonts w:ascii="標楷體" w:eastAsia="標楷體" w:hAnsi="標楷體" w:hint="eastAsia"/>
                <w:snapToGrid w:val="0"/>
                <w:kern w:val="0"/>
              </w:rPr>
              <w:lastRenderedPageBreak/>
              <w:t>動監測設施相對誤差測試查核之相對準確度結果，未符合附件三所定範圍者。</w:t>
            </w:r>
          </w:p>
          <w:p w:rsidR="006279EE" w:rsidRPr="008B2AE6" w:rsidRDefault="006279EE" w:rsidP="00C62225">
            <w:pPr>
              <w:tabs>
                <w:tab w:val="left" w:pos="573"/>
              </w:tabs>
              <w:ind w:leftChars="118" w:left="823" w:hangingChars="225" w:hanging="540"/>
              <w:jc w:val="both"/>
              <w:rPr>
                <w:rFonts w:ascii="標楷體" w:eastAsia="標楷體" w:hAnsi="標楷體"/>
                <w:snapToGrid w:val="0"/>
                <w:kern w:val="0"/>
              </w:rPr>
            </w:pPr>
            <w:r w:rsidRPr="008B2AE6">
              <w:rPr>
                <w:rFonts w:ascii="標楷體" w:eastAsia="標楷體" w:hAnsi="標楷體" w:hint="eastAsia"/>
                <w:snapToGrid w:val="0"/>
                <w:kern w:val="0"/>
              </w:rPr>
              <w:t>（四）水溫、氫離子濃度指數或導電度自動監測設施，前一日有效監測紀錄值百分率未達百分之九十五。</w:t>
            </w:r>
          </w:p>
          <w:p w:rsidR="006279EE" w:rsidRPr="008B2AE6" w:rsidRDefault="006279EE" w:rsidP="00C62225">
            <w:pPr>
              <w:tabs>
                <w:tab w:val="left" w:pos="573"/>
              </w:tabs>
              <w:ind w:leftChars="118" w:left="823" w:hangingChars="225" w:hanging="540"/>
              <w:jc w:val="both"/>
              <w:rPr>
                <w:rFonts w:ascii="標楷體" w:eastAsia="標楷體" w:hAnsi="標楷體"/>
                <w:snapToGrid w:val="0"/>
                <w:kern w:val="0"/>
              </w:rPr>
            </w:pPr>
            <w:r w:rsidRPr="008B2AE6">
              <w:rPr>
                <w:rFonts w:ascii="標楷體" w:eastAsia="標楷體" w:hAnsi="標楷體" w:hint="eastAsia"/>
                <w:snapToGrid w:val="0"/>
                <w:kern w:val="0"/>
              </w:rPr>
              <w:t>（五）懸浮固體、化學需氧量或氨氮之自動監測設施，前一日有效監測紀錄值百分率未達百分之五十。</w:t>
            </w:r>
          </w:p>
          <w:p w:rsidR="006279EE" w:rsidRPr="008B2AE6" w:rsidRDefault="006279EE" w:rsidP="00C62225">
            <w:pPr>
              <w:tabs>
                <w:tab w:val="left" w:pos="573"/>
              </w:tabs>
              <w:ind w:leftChars="118" w:left="823" w:hangingChars="225" w:hanging="540"/>
              <w:jc w:val="both"/>
              <w:rPr>
                <w:rFonts w:ascii="標楷體" w:eastAsia="標楷體" w:hAnsi="標楷體"/>
                <w:snapToGrid w:val="0"/>
                <w:kern w:val="0"/>
              </w:rPr>
            </w:pPr>
            <w:r w:rsidRPr="008B2AE6">
              <w:rPr>
                <w:rFonts w:ascii="標楷體" w:eastAsia="標楷體" w:hAnsi="標楷體" w:hint="eastAsia"/>
                <w:snapToGrid w:val="0"/>
                <w:kern w:val="0"/>
              </w:rPr>
              <w:t>（六）自動監測（視）設施汰換、變更或送修期間。但不包括水量自動監測設施或攝錄影監視設施之汰換、變更或送修。</w:t>
            </w:r>
          </w:p>
          <w:p w:rsidR="006279EE" w:rsidRPr="008B2AE6" w:rsidRDefault="006279EE" w:rsidP="00C62225">
            <w:pPr>
              <w:ind w:leftChars="225" w:left="540" w:firstLineChars="169" w:firstLine="406"/>
              <w:jc w:val="both"/>
              <w:rPr>
                <w:rFonts w:ascii="標楷體" w:eastAsia="標楷體" w:hAnsi="標楷體"/>
                <w:snapToGrid w:val="0"/>
                <w:kern w:val="0"/>
              </w:rPr>
            </w:pPr>
            <w:r w:rsidRPr="008B2AE6">
              <w:rPr>
                <w:rFonts w:ascii="標楷體" w:eastAsia="標楷體" w:hAnsi="標楷體" w:hint="eastAsia"/>
                <w:snapToGrid w:val="0"/>
                <w:kern w:val="0"/>
              </w:rPr>
              <w:t>前項第六款但書所定水量自動監測設施之汰換、變更或送修期間，應依直轄市、縣（市）主管機關同意之方式，記錄該期間之水量。攝錄影監視設施之汰換、變更或送修期間，應於原攝錄影監視設施設置位置，每日執行巡檢及拍照作業並作成紀錄，保存三年備查。</w:t>
            </w:r>
          </w:p>
          <w:p w:rsidR="006279EE" w:rsidRDefault="006279EE" w:rsidP="00C62225">
            <w:pPr>
              <w:ind w:leftChars="225" w:left="540" w:firstLineChars="169" w:firstLine="406"/>
              <w:jc w:val="both"/>
              <w:rPr>
                <w:rFonts w:ascii="標楷體" w:eastAsia="標楷體" w:hAnsi="標楷體"/>
                <w:snapToGrid w:val="0"/>
                <w:kern w:val="0"/>
              </w:rPr>
            </w:pPr>
            <w:r w:rsidRPr="008B2AE6">
              <w:rPr>
                <w:rFonts w:ascii="標楷體" w:eastAsia="標楷體" w:hAnsi="標楷體" w:hint="eastAsia"/>
                <w:snapToGrid w:val="0"/>
                <w:kern w:val="0"/>
              </w:rPr>
              <w:t>有第一項第六款情形者，於重新開始監測（視）前，應先以書面、電話、傳真或網路向直轄市、縣（市）主管機</w:t>
            </w:r>
            <w:r w:rsidRPr="008B2AE6">
              <w:rPr>
                <w:rFonts w:ascii="標楷體" w:eastAsia="標楷體" w:hAnsi="標楷體" w:hint="eastAsia"/>
                <w:snapToGrid w:val="0"/>
                <w:kern w:val="0"/>
              </w:rPr>
              <w:lastRenderedPageBreak/>
              <w:t>關報備。</w:t>
            </w:r>
          </w:p>
          <w:p w:rsidR="006279EE" w:rsidRPr="008B2AE6" w:rsidRDefault="006279EE" w:rsidP="00C62225">
            <w:pPr>
              <w:ind w:leftChars="225" w:left="540" w:firstLineChars="169" w:firstLine="406"/>
              <w:jc w:val="both"/>
              <w:rPr>
                <w:rFonts w:ascii="標楷體" w:eastAsia="標楷體" w:hAnsi="標楷體"/>
                <w:snapToGrid w:val="0"/>
                <w:kern w:val="0"/>
              </w:rPr>
            </w:pPr>
          </w:p>
          <w:p w:rsidR="006279EE" w:rsidRPr="008B2AE6" w:rsidRDefault="006279EE" w:rsidP="00C62225">
            <w:pPr>
              <w:ind w:left="540" w:hangingChars="225" w:hanging="540"/>
              <w:jc w:val="both"/>
              <w:rPr>
                <w:rFonts w:ascii="標楷體" w:eastAsia="標楷體" w:hAnsi="標楷體"/>
                <w:snapToGrid w:val="0"/>
                <w:kern w:val="0"/>
              </w:rPr>
            </w:pPr>
            <w:r w:rsidRPr="008B2AE6">
              <w:rPr>
                <w:rFonts w:ascii="標楷體" w:eastAsia="標楷體" w:hAnsi="標楷體" w:hint="eastAsia"/>
                <w:snapToGrid w:val="0"/>
                <w:kern w:val="0"/>
              </w:rPr>
              <w:t>十、依前點規定執行人工採樣檢測者，應於樣品保存期限內完成檢測，其採樣頻率及時間規定如下：</w:t>
            </w:r>
          </w:p>
          <w:p w:rsidR="006279EE" w:rsidRPr="008B2AE6" w:rsidRDefault="006279EE" w:rsidP="00C62225">
            <w:pPr>
              <w:tabs>
                <w:tab w:val="left" w:pos="573"/>
              </w:tabs>
              <w:ind w:leftChars="118" w:left="823" w:hangingChars="225" w:hanging="540"/>
              <w:jc w:val="both"/>
              <w:rPr>
                <w:rFonts w:ascii="標楷體" w:eastAsia="標楷體" w:hAnsi="標楷體"/>
                <w:snapToGrid w:val="0"/>
                <w:kern w:val="0"/>
              </w:rPr>
            </w:pPr>
            <w:r w:rsidRPr="008B2AE6">
              <w:rPr>
                <w:rFonts w:ascii="標楷體" w:eastAsia="標楷體" w:hAnsi="標楷體" w:hint="eastAsia"/>
                <w:snapToGrid w:val="0"/>
                <w:kern w:val="0"/>
              </w:rPr>
              <w:t>（一）屬前點第一款、第二款者，應於校正開始後二十四小時內，完成人工採樣一次。</w:t>
            </w:r>
          </w:p>
          <w:p w:rsidR="006279EE" w:rsidRPr="008B2AE6" w:rsidRDefault="006279EE" w:rsidP="00C62225">
            <w:pPr>
              <w:tabs>
                <w:tab w:val="left" w:pos="573"/>
              </w:tabs>
              <w:ind w:leftChars="118" w:left="823" w:hangingChars="225" w:hanging="540"/>
              <w:jc w:val="both"/>
              <w:rPr>
                <w:rFonts w:ascii="標楷體" w:eastAsia="標楷體" w:hAnsi="標楷體"/>
                <w:snapToGrid w:val="0"/>
                <w:kern w:val="0"/>
              </w:rPr>
            </w:pPr>
            <w:r w:rsidRPr="008B2AE6">
              <w:rPr>
                <w:rFonts w:ascii="標楷體" w:eastAsia="標楷體" w:hAnsi="標楷體" w:hint="eastAsia"/>
                <w:snapToGrid w:val="0"/>
                <w:kern w:val="0"/>
              </w:rPr>
              <w:t>（二）屬前點第三款者，事業或污水下水道系統應自收受水質檢測數據報告書次日起，每日執行人工採樣一次，至檢具相對誤差測試合格報告送達主管機關報請查驗之日為止。</w:t>
            </w:r>
          </w:p>
          <w:p w:rsidR="006279EE" w:rsidRPr="008B2AE6" w:rsidRDefault="006279EE" w:rsidP="00C62225">
            <w:pPr>
              <w:tabs>
                <w:tab w:val="left" w:pos="573"/>
              </w:tabs>
              <w:ind w:leftChars="118" w:left="823" w:hangingChars="225" w:hanging="540"/>
              <w:jc w:val="both"/>
              <w:rPr>
                <w:rFonts w:ascii="標楷體" w:eastAsia="標楷體" w:hAnsi="標楷體"/>
                <w:snapToGrid w:val="0"/>
                <w:kern w:val="0"/>
              </w:rPr>
            </w:pPr>
            <w:r w:rsidRPr="008B2AE6">
              <w:rPr>
                <w:rFonts w:ascii="標楷體" w:eastAsia="標楷體" w:hAnsi="標楷體" w:hint="eastAsia"/>
                <w:snapToGrid w:val="0"/>
                <w:kern w:val="0"/>
              </w:rPr>
              <w:t>（三）屬前點第四款及第五款者，應於當日執行人工採樣一次。</w:t>
            </w:r>
          </w:p>
          <w:p w:rsidR="006279EE" w:rsidRPr="008B2AE6" w:rsidRDefault="006279EE" w:rsidP="00C62225">
            <w:pPr>
              <w:tabs>
                <w:tab w:val="left" w:pos="573"/>
              </w:tabs>
              <w:ind w:leftChars="118" w:left="823" w:hangingChars="225" w:hanging="540"/>
              <w:jc w:val="both"/>
              <w:rPr>
                <w:rFonts w:ascii="標楷體" w:eastAsia="標楷體" w:hAnsi="標楷體"/>
                <w:snapToGrid w:val="0"/>
                <w:kern w:val="0"/>
              </w:rPr>
            </w:pPr>
            <w:r w:rsidRPr="008B2AE6">
              <w:rPr>
                <w:rFonts w:ascii="標楷體" w:eastAsia="標楷體" w:hAnsi="標楷體" w:hint="eastAsia"/>
                <w:snapToGrid w:val="0"/>
                <w:kern w:val="0"/>
              </w:rPr>
              <w:t>（四）屬前點第六款者，應每日執行人工採樣一次，至自動監測設施重新連線當日止。</w:t>
            </w:r>
          </w:p>
          <w:p w:rsidR="006279EE" w:rsidRPr="008B2AE6" w:rsidRDefault="006279EE" w:rsidP="00C62225">
            <w:pPr>
              <w:ind w:leftChars="225" w:left="540" w:firstLineChars="169" w:firstLine="406"/>
              <w:jc w:val="both"/>
              <w:rPr>
                <w:rFonts w:ascii="標楷體" w:eastAsia="標楷體" w:hAnsi="標楷體"/>
                <w:snapToGrid w:val="0"/>
                <w:kern w:val="0"/>
              </w:rPr>
            </w:pPr>
            <w:r w:rsidRPr="008B2AE6">
              <w:rPr>
                <w:rFonts w:ascii="標楷體" w:eastAsia="標楷體" w:hAnsi="標楷體" w:hint="eastAsia"/>
                <w:snapToGrid w:val="0"/>
                <w:kern w:val="0"/>
              </w:rPr>
              <w:t>前項人工採樣檢測之水質項目及地點，以未符合本作業規定之標的為限。</w:t>
            </w:r>
          </w:p>
          <w:p w:rsidR="006279EE" w:rsidRPr="008B2AE6" w:rsidRDefault="006279EE" w:rsidP="00C62225">
            <w:pPr>
              <w:ind w:leftChars="225" w:left="540" w:firstLineChars="169" w:firstLine="406"/>
              <w:jc w:val="both"/>
              <w:rPr>
                <w:rFonts w:ascii="標楷體" w:eastAsia="標楷體" w:hAnsi="標楷體"/>
                <w:snapToGrid w:val="0"/>
                <w:kern w:val="0"/>
              </w:rPr>
            </w:pPr>
            <w:r w:rsidRPr="008B2AE6">
              <w:rPr>
                <w:rFonts w:ascii="標楷體" w:eastAsia="標楷體" w:hAnsi="標楷體" w:hint="eastAsia"/>
                <w:snapToGrid w:val="0"/>
                <w:kern w:val="0"/>
              </w:rPr>
              <w:t>事業或污水下水道系統如因故未能於第一項規定時間內完成人工採樣</w:t>
            </w:r>
            <w:r w:rsidRPr="008B2AE6">
              <w:rPr>
                <w:rFonts w:ascii="標楷體" w:eastAsia="標楷體" w:hAnsi="標楷體" w:hint="eastAsia"/>
                <w:snapToGrid w:val="0"/>
                <w:kern w:val="0"/>
              </w:rPr>
              <w:lastRenderedPageBreak/>
              <w:t>時，得順延辦理之，惟至遲應於規定採樣時間結束次日起</w:t>
            </w:r>
            <w:r w:rsidRPr="00C62225">
              <w:rPr>
                <w:rFonts w:ascii="標楷體" w:eastAsia="標楷體" w:hAnsi="標楷體" w:hint="eastAsia"/>
                <w:snapToGrid w:val="0"/>
                <w:kern w:val="0"/>
                <w:u w:val="single"/>
              </w:rPr>
              <w:t>七</w:t>
            </w:r>
            <w:r w:rsidRPr="008B2AE6">
              <w:rPr>
                <w:rFonts w:ascii="標楷體" w:eastAsia="標楷體" w:hAnsi="標楷體" w:hint="eastAsia"/>
                <w:snapToGrid w:val="0"/>
                <w:kern w:val="0"/>
              </w:rPr>
              <w:t>個工作日內完成。</w:t>
            </w:r>
          </w:p>
          <w:p w:rsidR="006279EE" w:rsidRPr="008B2AE6" w:rsidRDefault="006279EE" w:rsidP="00C62225">
            <w:pPr>
              <w:ind w:left="540" w:hangingChars="225" w:hanging="540"/>
              <w:jc w:val="both"/>
              <w:rPr>
                <w:rFonts w:ascii="標楷體" w:eastAsia="標楷體" w:hAnsi="標楷體"/>
                <w:snapToGrid w:val="0"/>
                <w:kern w:val="0"/>
              </w:rPr>
            </w:pPr>
            <w:r w:rsidRPr="008B2AE6">
              <w:rPr>
                <w:rFonts w:ascii="標楷體" w:eastAsia="標楷體" w:hAnsi="標楷體" w:hint="eastAsia"/>
                <w:snapToGrid w:val="0"/>
                <w:kern w:val="0"/>
              </w:rPr>
              <w:t>十一、事業或污水下水道系統依前二點規定執行人工採樣檢測後，應於採樣日起七個工作日內上網申報檢測結果。單次人工採樣檢測結果應僅作為單次申報使用。</w:t>
            </w:r>
          </w:p>
          <w:p w:rsidR="006279EE" w:rsidRPr="008B2AE6" w:rsidRDefault="006279EE" w:rsidP="00C62225">
            <w:pPr>
              <w:ind w:leftChars="225" w:left="540" w:firstLineChars="169" w:firstLine="406"/>
              <w:jc w:val="both"/>
              <w:rPr>
                <w:rFonts w:ascii="標楷體" w:eastAsia="標楷體" w:hAnsi="標楷體"/>
                <w:snapToGrid w:val="0"/>
                <w:kern w:val="0"/>
              </w:rPr>
            </w:pPr>
            <w:r w:rsidRPr="008B2AE6">
              <w:rPr>
                <w:rFonts w:ascii="標楷體" w:eastAsia="標楷體" w:hAnsi="標楷體" w:hint="eastAsia"/>
                <w:snapToGrid w:val="0"/>
                <w:kern w:val="0"/>
              </w:rPr>
              <w:t>澎湖、金門、馬祖地區之事業或污水下水道系統，其水溫、氫離子濃度指數或導電度之人工採樣檢測，得由該事業或污水下水道系統依標準檢驗方法自行檢測，並應於檢測後二十四小時內上網申報檢測結果。</w:t>
            </w:r>
          </w:p>
          <w:p w:rsidR="006279EE" w:rsidRPr="008B2AE6" w:rsidRDefault="006279EE" w:rsidP="00C62225">
            <w:pPr>
              <w:ind w:leftChars="225" w:left="540" w:firstLineChars="169" w:firstLine="406"/>
              <w:jc w:val="both"/>
              <w:rPr>
                <w:rFonts w:ascii="標楷體" w:eastAsia="標楷體" w:hAnsi="標楷體"/>
                <w:snapToGrid w:val="0"/>
                <w:kern w:val="0"/>
              </w:rPr>
            </w:pPr>
            <w:r w:rsidRPr="008B2AE6">
              <w:rPr>
                <w:rFonts w:ascii="標楷體" w:eastAsia="標楷體" w:hAnsi="標楷體" w:hint="eastAsia"/>
                <w:snapToGrid w:val="0"/>
                <w:kern w:val="0"/>
              </w:rPr>
              <w:t>前二項上網申報期間之末日為假日者，以該日之次日為期間之末日。</w:t>
            </w:r>
          </w:p>
          <w:p w:rsidR="006279EE" w:rsidRPr="008B2AE6" w:rsidRDefault="006279EE" w:rsidP="00C62225">
            <w:pPr>
              <w:ind w:left="540" w:hangingChars="225" w:hanging="540"/>
              <w:jc w:val="both"/>
              <w:rPr>
                <w:rFonts w:ascii="標楷體" w:eastAsia="標楷體" w:hAnsi="標楷體"/>
                <w:snapToGrid w:val="0"/>
                <w:kern w:val="0"/>
              </w:rPr>
            </w:pPr>
            <w:r w:rsidRPr="008B2AE6">
              <w:rPr>
                <w:rFonts w:ascii="標楷體" w:eastAsia="標楷體" w:hAnsi="標楷體" w:hint="eastAsia"/>
                <w:snapToGrid w:val="0"/>
                <w:kern w:val="0"/>
              </w:rPr>
              <w:t>十二、自動監測設施之監測紀錄值應保留三年以上，攝錄影監視設施之監視影像應保存九十日以上。事業或污水下水道系統不得以任何形式變造監測紀錄值及監視影像。</w:t>
            </w:r>
          </w:p>
          <w:p w:rsidR="006279EE" w:rsidRPr="008B2AE6" w:rsidRDefault="006279EE" w:rsidP="00C62225">
            <w:pPr>
              <w:ind w:leftChars="225" w:left="540" w:firstLineChars="169" w:firstLine="406"/>
              <w:jc w:val="both"/>
              <w:rPr>
                <w:rFonts w:ascii="標楷體" w:eastAsia="標楷體" w:hAnsi="標楷體"/>
                <w:snapToGrid w:val="0"/>
                <w:kern w:val="0"/>
              </w:rPr>
            </w:pPr>
            <w:r w:rsidRPr="008B2AE6">
              <w:rPr>
                <w:rFonts w:ascii="標楷體" w:eastAsia="標楷體" w:hAnsi="標楷體" w:hint="eastAsia"/>
                <w:snapToGrid w:val="0"/>
                <w:kern w:val="0"/>
              </w:rPr>
              <w:t>數據採擷及處理系統經主管機關提出缺失者，應於主管機關指定期間內完成改善，並報請主管機關審核確認。</w:t>
            </w:r>
          </w:p>
          <w:p w:rsidR="006279EE" w:rsidRPr="008B2AE6" w:rsidRDefault="006279EE" w:rsidP="00C62225">
            <w:pPr>
              <w:ind w:left="540" w:hangingChars="225" w:hanging="540"/>
              <w:jc w:val="both"/>
              <w:rPr>
                <w:rFonts w:ascii="標楷體" w:eastAsia="標楷體" w:hAnsi="標楷體"/>
                <w:snapToGrid w:val="0"/>
                <w:kern w:val="0"/>
              </w:rPr>
            </w:pPr>
            <w:r w:rsidRPr="008B2AE6">
              <w:rPr>
                <w:rFonts w:ascii="標楷體" w:eastAsia="標楷體" w:hAnsi="標楷體" w:hint="eastAsia"/>
                <w:snapToGrid w:val="0"/>
                <w:kern w:val="0"/>
              </w:rPr>
              <w:lastRenderedPageBreak/>
              <w:t>十三、自動監測（視）設施汰換、變更或送修期間，事業或污水下水道系統經向直轄市、縣（市）主管機關報備後，得使用備用自動監測（視）設施，並免依第九點辦理人工採樣檢測或巡檢及拍照作業。事業或污水下水道系統使用備用自動監測（視）設施者，應依附件一規定辦理。</w:t>
            </w:r>
          </w:p>
          <w:p w:rsidR="006279EE" w:rsidRPr="008B2AE6" w:rsidRDefault="006279EE" w:rsidP="00C62225">
            <w:pPr>
              <w:ind w:leftChars="225" w:left="540" w:firstLineChars="169" w:firstLine="406"/>
              <w:jc w:val="both"/>
              <w:rPr>
                <w:rFonts w:ascii="標楷體" w:eastAsia="標楷體" w:hAnsi="標楷體"/>
                <w:snapToGrid w:val="0"/>
                <w:kern w:val="0"/>
              </w:rPr>
            </w:pPr>
            <w:r w:rsidRPr="008B2AE6">
              <w:rPr>
                <w:rFonts w:ascii="標楷體" w:eastAsia="標楷體" w:hAnsi="標楷體" w:hint="eastAsia"/>
                <w:snapToGrid w:val="0"/>
                <w:kern w:val="0"/>
              </w:rPr>
              <w:t>使用懸浮固體、化學需氧量或氨氮備用自動監測設施者，應於向直轄市、縣（市）主管機關報備後三日內，向直轄市、縣（市）主管機關提報該備用自動監測設施最近三個月內之相對誤差測試查核合格報告。</w:t>
            </w:r>
          </w:p>
          <w:p w:rsidR="006279EE" w:rsidRPr="008B2AE6" w:rsidRDefault="006279EE" w:rsidP="00C62225">
            <w:pPr>
              <w:ind w:leftChars="225" w:left="540" w:firstLineChars="169" w:firstLine="406"/>
              <w:jc w:val="both"/>
              <w:rPr>
                <w:rFonts w:ascii="標楷體" w:eastAsia="標楷體" w:hAnsi="標楷體"/>
                <w:snapToGrid w:val="0"/>
                <w:kern w:val="0"/>
              </w:rPr>
            </w:pPr>
            <w:r w:rsidRPr="008B2AE6">
              <w:rPr>
                <w:rFonts w:ascii="標楷體" w:eastAsia="標楷體" w:hAnsi="標楷體" w:hint="eastAsia"/>
                <w:snapToGrid w:val="0"/>
                <w:kern w:val="0"/>
              </w:rPr>
              <w:t>前項檢附之相對誤差測試查核合格報告，其執行方式免依第六點第三項辦理。</w:t>
            </w:r>
          </w:p>
          <w:p w:rsidR="006279EE" w:rsidRPr="008B2AE6" w:rsidRDefault="006279EE" w:rsidP="00C62225">
            <w:pPr>
              <w:ind w:leftChars="225" w:left="540" w:firstLineChars="169" w:firstLine="406"/>
              <w:jc w:val="both"/>
              <w:rPr>
                <w:rFonts w:ascii="標楷體" w:eastAsia="標楷體" w:hAnsi="標楷體"/>
                <w:snapToGrid w:val="0"/>
                <w:kern w:val="0"/>
              </w:rPr>
            </w:pPr>
            <w:r w:rsidRPr="008B2AE6">
              <w:rPr>
                <w:rFonts w:ascii="標楷體" w:eastAsia="標楷體" w:hAnsi="標楷體" w:hint="eastAsia"/>
                <w:snapToGrid w:val="0"/>
                <w:kern w:val="0"/>
              </w:rPr>
              <w:t>使用氫離子濃度指數、導電度、懸浮固體、化學需氧量或氨氮備用自動監測設施者，使用期間校正週期最長不得超過七日。</w:t>
            </w:r>
          </w:p>
        </w:tc>
        <w:tc>
          <w:tcPr>
            <w:tcW w:w="4725" w:type="dxa"/>
          </w:tcPr>
          <w:p w:rsidR="006279EE" w:rsidRPr="008B2AE6" w:rsidRDefault="006279EE" w:rsidP="000D443A">
            <w:pPr>
              <w:ind w:left="473" w:hangingChars="197" w:hanging="473"/>
              <w:jc w:val="both"/>
              <w:rPr>
                <w:rFonts w:eastAsia="標楷體"/>
              </w:rPr>
            </w:pPr>
            <w:r w:rsidRPr="008B2AE6">
              <w:rPr>
                <w:rFonts w:eastAsia="標楷體" w:hint="eastAsia"/>
              </w:rPr>
              <w:lastRenderedPageBreak/>
              <w:t>一、為利地方環保主管機關統計與確認連線對象自動傳輸資料是否確為五分鐘或一小時傳輸一次以上，爰修正現行第二點</w:t>
            </w:r>
            <w:r w:rsidRPr="008B2AE6">
              <w:rPr>
                <w:rFonts w:ascii="標楷體" w:eastAsia="標楷體" w:hAnsi="標楷體" w:hint="eastAsia"/>
              </w:rPr>
              <w:t>，</w:t>
            </w:r>
            <w:r w:rsidRPr="008B2AE6">
              <w:rPr>
                <w:rFonts w:eastAsia="標楷體" w:hint="eastAsia"/>
              </w:rPr>
              <w:t>新增監測</w:t>
            </w:r>
            <w:r w:rsidRPr="000D443A">
              <w:rPr>
                <w:rFonts w:ascii="標楷體" w:eastAsia="標楷體" w:hAnsi="標楷體" w:hint="eastAsia"/>
                <w:noProof/>
                <w:szCs w:val="24"/>
              </w:rPr>
              <w:t>紀錄</w:t>
            </w:r>
            <w:r w:rsidRPr="008B2AE6">
              <w:rPr>
                <w:rFonts w:eastAsia="標楷體" w:hint="eastAsia"/>
              </w:rPr>
              <w:t>傳輸值應為整點之規定。</w:t>
            </w:r>
          </w:p>
          <w:p w:rsidR="006279EE" w:rsidRPr="008B2AE6" w:rsidRDefault="006279EE" w:rsidP="000D443A">
            <w:pPr>
              <w:ind w:left="473" w:hangingChars="197" w:hanging="473"/>
              <w:jc w:val="both"/>
              <w:rPr>
                <w:rFonts w:eastAsia="標楷體"/>
              </w:rPr>
            </w:pPr>
            <w:r w:rsidRPr="008B2AE6">
              <w:rPr>
                <w:rFonts w:eastAsia="標楷體" w:hint="eastAsia"/>
              </w:rPr>
              <w:t>二、配合本法第三十一條增訂事業或污水下水道系統排放廢（污）水於劃定為總量管制之水體，放流水水質水量自動監測系統申報監測儀器校正之規定，爰修正現行第四點規定，明定應於校正結束日起七個工作日內，依主管機關規定項目上網申報校正結果。</w:t>
            </w:r>
          </w:p>
          <w:p w:rsidR="006279EE" w:rsidRPr="008B2AE6" w:rsidRDefault="006279EE" w:rsidP="000D443A">
            <w:pPr>
              <w:ind w:left="473" w:hangingChars="197" w:hanging="473"/>
              <w:jc w:val="both"/>
              <w:rPr>
                <w:rFonts w:eastAsia="標楷體"/>
              </w:rPr>
            </w:pPr>
            <w:r w:rsidRPr="008B2AE6">
              <w:rPr>
                <w:rFonts w:eastAsia="標楷體" w:hint="eastAsia"/>
              </w:rPr>
              <w:t>三、為明確連線對象應執行相對誤差測試查核</w:t>
            </w:r>
            <w:r w:rsidRPr="008B2AE6">
              <w:rPr>
                <w:rFonts w:eastAsia="標楷體"/>
              </w:rPr>
              <w:t>(RATA)</w:t>
            </w:r>
            <w:r w:rsidRPr="008B2AE6">
              <w:rPr>
                <w:rFonts w:eastAsia="標楷體" w:hint="eastAsia"/>
              </w:rPr>
              <w:t>之期間，修正現行第六點第一項，明定執行間隔起算時間以設置後首次完成相對誤差測試查核之時間為依據，及測試查核結果申報期限以工作日認定</w:t>
            </w:r>
            <w:r w:rsidRPr="008B2AE6">
              <w:rPr>
                <w:rFonts w:ascii="標楷體" w:eastAsia="標楷體" w:hAnsi="標楷體" w:hint="eastAsia"/>
              </w:rPr>
              <w:t>；並</w:t>
            </w:r>
            <w:r w:rsidRPr="008B2AE6">
              <w:rPr>
                <w:rFonts w:eastAsia="標楷體" w:hint="eastAsia"/>
              </w:rPr>
              <w:t>修正現行第六點第三項規定</w:t>
            </w:r>
            <w:r w:rsidRPr="008B2AE6">
              <w:rPr>
                <w:rFonts w:ascii="標楷體" w:eastAsia="標楷體" w:hAnsi="標楷體" w:hint="eastAsia"/>
              </w:rPr>
              <w:t>，</w:t>
            </w:r>
            <w:r w:rsidRPr="008B2AE6">
              <w:rPr>
                <w:rFonts w:eastAsia="標楷體" w:hint="eastAsia"/>
              </w:rPr>
              <w:t>明定查核前向主管機關申報</w:t>
            </w:r>
            <w:r w:rsidRPr="008B2AE6">
              <w:rPr>
                <w:rFonts w:eastAsia="標楷體" w:hAnsi="標楷體" w:hint="eastAsia"/>
              </w:rPr>
              <w:t>之方式</w:t>
            </w:r>
            <w:r w:rsidRPr="008B2AE6">
              <w:rPr>
                <w:rFonts w:ascii="標楷體" w:eastAsia="標楷體" w:hAnsi="標楷體" w:hint="eastAsia"/>
              </w:rPr>
              <w:t>，</w:t>
            </w:r>
            <w:r w:rsidRPr="008B2AE6">
              <w:rPr>
                <w:rFonts w:eastAsia="標楷體" w:hAnsi="標楷體" w:hint="eastAsia"/>
              </w:rPr>
              <w:t>應</w:t>
            </w:r>
            <w:r w:rsidRPr="008B2AE6">
              <w:rPr>
                <w:rFonts w:eastAsia="標楷體" w:hint="eastAsia"/>
              </w:rPr>
              <w:t>以書面或網路方式為之</w:t>
            </w:r>
            <w:r w:rsidRPr="008B2AE6">
              <w:rPr>
                <w:rFonts w:ascii="標楷體" w:eastAsia="標楷體" w:hAnsi="標楷體" w:hint="eastAsia"/>
              </w:rPr>
              <w:t>；另考量</w:t>
            </w:r>
            <w:r w:rsidRPr="008B2AE6">
              <w:rPr>
                <w:rFonts w:eastAsia="標楷體"/>
              </w:rPr>
              <w:t>RATA</w:t>
            </w:r>
            <w:r w:rsidRPr="008B2AE6">
              <w:rPr>
                <w:rFonts w:eastAsia="標楷體" w:hint="eastAsia"/>
              </w:rPr>
              <w:t>期間，可能有連續豪大雨或暴雨等天候</w:t>
            </w:r>
            <w:r w:rsidRPr="008B2AE6">
              <w:rPr>
                <w:rFonts w:eastAsia="標楷體" w:hint="eastAsia"/>
              </w:rPr>
              <w:lastRenderedPageBreak/>
              <w:t>不可抗拒因素，致無法辦理，爰於現行第六點第三項增列得展延至次月十日前完成之規定，惟仍應</w:t>
            </w:r>
            <w:r w:rsidRPr="008B2AE6">
              <w:rPr>
                <w:rFonts w:ascii="標楷體" w:eastAsia="標楷體" w:hAnsi="標楷體" w:hint="eastAsia"/>
              </w:rPr>
              <w:t>向</w:t>
            </w:r>
            <w:r w:rsidRPr="008B2AE6">
              <w:rPr>
                <w:rFonts w:eastAsia="標楷體" w:hint="eastAsia"/>
              </w:rPr>
              <w:t>主管機關</w:t>
            </w:r>
            <w:r w:rsidRPr="008B2AE6">
              <w:rPr>
                <w:rFonts w:ascii="標楷體" w:eastAsia="標楷體" w:hAnsi="標楷體" w:hint="eastAsia"/>
              </w:rPr>
              <w:t>報備變更後之預定執行</w:t>
            </w:r>
            <w:r w:rsidRPr="008B2AE6">
              <w:rPr>
                <w:rFonts w:eastAsia="標楷體" w:hint="eastAsia"/>
              </w:rPr>
              <w:t>期間。</w:t>
            </w:r>
          </w:p>
          <w:p w:rsidR="006279EE" w:rsidRPr="008B2AE6" w:rsidRDefault="006279EE" w:rsidP="000D443A">
            <w:pPr>
              <w:ind w:left="473" w:hangingChars="197" w:hanging="473"/>
              <w:jc w:val="both"/>
              <w:rPr>
                <w:rFonts w:eastAsia="標楷體"/>
              </w:rPr>
            </w:pPr>
            <w:r w:rsidRPr="008B2AE6">
              <w:rPr>
                <w:rFonts w:eastAsia="標楷體" w:hint="eastAsia"/>
              </w:rPr>
              <w:t>四、考量現行有效監測紀錄百分率之計算，可能有連線業者發現傳輸數據超過放流水標準時，將監測紀錄值轉為校正維護狀態，以規避相關查核與管理之情形，爰修正現行第七點有效監測紀錄百分率之計算方式，將自動監測設施校正及維護時間可扣除之上限由每次二十四小時調整為每月至多二十四小時，使連線對象掌握自動監測設施運作情形。</w:t>
            </w:r>
          </w:p>
          <w:p w:rsidR="006279EE" w:rsidRPr="008B2AE6" w:rsidRDefault="006279EE" w:rsidP="000D443A">
            <w:pPr>
              <w:ind w:left="473" w:hangingChars="197" w:hanging="473"/>
              <w:jc w:val="both"/>
              <w:rPr>
                <w:rFonts w:eastAsia="標楷體"/>
              </w:rPr>
            </w:pPr>
            <w:r w:rsidRPr="008B2AE6">
              <w:rPr>
                <w:rFonts w:eastAsia="標楷體" w:hint="eastAsia"/>
              </w:rPr>
              <w:t>五、現行第八點係規範監測數據須保證傳輸過程能夠充分抵抗現場環境的強電、磁干擾，並不得經過任何影響原始數據設備，為落實前述規定，爰於末段新增原始數據誤差應不得超過</w:t>
            </w:r>
            <w:r w:rsidRPr="008B2AE6">
              <w:rPr>
                <w:rFonts w:ascii="標楷體" w:eastAsia="標楷體" w:hAnsi="標楷體" w:hint="eastAsia"/>
              </w:rPr>
              <w:t>「</w:t>
            </w:r>
            <w:r w:rsidRPr="008B2AE6">
              <w:rPr>
                <w:rFonts w:eastAsia="標楷體" w:hint="eastAsia"/>
              </w:rPr>
              <w:t>全幅</w:t>
            </w:r>
            <w:r w:rsidRPr="008B2AE6">
              <w:rPr>
                <w:rFonts w:ascii="標楷體" w:eastAsia="標楷體" w:hAnsi="標楷體" w:hint="eastAsia"/>
              </w:rPr>
              <w:t>」</w:t>
            </w:r>
            <w:r w:rsidRPr="008B2AE6">
              <w:rPr>
                <w:rFonts w:eastAsia="標楷體" w:hint="eastAsia"/>
              </w:rPr>
              <w:t>百分之二之文字。另為執行數據平行比對作業，新增如自動監測設施之儀控設備使用數位通訊介面者，應提供之相關文件，俾進行數據之檢核。</w:t>
            </w:r>
          </w:p>
          <w:p w:rsidR="006279EE" w:rsidRPr="008B2AE6" w:rsidRDefault="006279EE" w:rsidP="000D443A">
            <w:pPr>
              <w:ind w:left="473" w:hangingChars="197" w:hanging="473"/>
              <w:jc w:val="both"/>
              <w:rPr>
                <w:rFonts w:eastAsia="標楷體"/>
              </w:rPr>
            </w:pPr>
            <w:r w:rsidRPr="008B2AE6">
              <w:rPr>
                <w:rFonts w:eastAsia="標楷體" w:hint="eastAsia"/>
              </w:rPr>
              <w:t>六、為掌握執行人工採樣之事由，以為後續</w:t>
            </w:r>
            <w:r w:rsidRPr="008B2AE6">
              <w:rPr>
                <w:rFonts w:eastAsia="標楷體" w:hint="eastAsia"/>
              </w:rPr>
              <w:lastRenderedPageBreak/>
              <w:t>執法依據，爰於現行第九點，新增應說明執行人工採樣之事由。</w:t>
            </w:r>
          </w:p>
          <w:p w:rsidR="006279EE" w:rsidRPr="008B2AE6" w:rsidRDefault="006279EE" w:rsidP="000D443A">
            <w:pPr>
              <w:ind w:left="473" w:hangingChars="197" w:hanging="473"/>
              <w:jc w:val="both"/>
              <w:rPr>
                <w:rFonts w:eastAsia="標楷體"/>
              </w:rPr>
            </w:pPr>
            <w:r w:rsidRPr="008B2AE6">
              <w:rPr>
                <w:rFonts w:eastAsia="標楷體" w:hint="eastAsia"/>
              </w:rPr>
              <w:t>七、考量</w:t>
            </w:r>
            <w:r w:rsidRPr="008B2AE6">
              <w:rPr>
                <w:rFonts w:eastAsia="標楷體" w:hAnsi="標楷體" w:hint="eastAsia"/>
              </w:rPr>
              <w:t>檢驗測定機構執行人工採樣檢測時</w:t>
            </w:r>
            <w:r w:rsidRPr="008B2AE6">
              <w:rPr>
                <w:rFonts w:eastAsia="標楷體" w:hint="eastAsia"/>
              </w:rPr>
              <w:t>，實務上約需七個工作日完成分析與報告，爰修正現行第十一點之申報時程</w:t>
            </w:r>
            <w:r w:rsidRPr="008B2AE6">
              <w:rPr>
                <w:rFonts w:ascii="標楷體" w:eastAsia="標楷體" w:hAnsi="標楷體" w:hint="eastAsia"/>
              </w:rPr>
              <w:t>，</w:t>
            </w:r>
            <w:r w:rsidRPr="008B2AE6">
              <w:rPr>
                <w:rFonts w:eastAsia="標楷體" w:hint="eastAsia"/>
              </w:rPr>
              <w:t>調整為至採樣日起十個工作日，以符實際。</w:t>
            </w:r>
          </w:p>
        </w:tc>
      </w:tr>
    </w:tbl>
    <w:p w:rsidR="006279EE" w:rsidRPr="008B2AE6" w:rsidRDefault="006279EE" w:rsidP="00A71722">
      <w:pPr>
        <w:widowControl/>
      </w:pPr>
      <w:r w:rsidRPr="008B2AE6">
        <w:lastRenderedPageBreak/>
        <w:br w:type="page"/>
      </w:r>
      <w:r w:rsidRPr="008B2AE6">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24"/>
        <w:gridCol w:w="4725"/>
        <w:gridCol w:w="4725"/>
      </w:tblGrid>
      <w:tr w:rsidR="006279EE" w:rsidRPr="008B2AE6" w:rsidTr="004031D6">
        <w:tc>
          <w:tcPr>
            <w:tcW w:w="4724" w:type="dxa"/>
          </w:tcPr>
          <w:p w:rsidR="006279EE" w:rsidRPr="008B2AE6" w:rsidRDefault="006279EE" w:rsidP="00A93B75">
            <w:pPr>
              <w:jc w:val="center"/>
              <w:rPr>
                <w:rFonts w:ascii="標楷體" w:eastAsia="標楷體" w:hAnsi="標楷體"/>
                <w:snapToGrid w:val="0"/>
                <w:kern w:val="0"/>
              </w:rPr>
            </w:pPr>
            <w:r w:rsidRPr="008B2AE6">
              <w:rPr>
                <w:rFonts w:ascii="標楷體" w:eastAsia="標楷體" w:hAnsi="標楷體" w:hint="eastAsia"/>
                <w:snapToGrid w:val="0"/>
                <w:kern w:val="0"/>
              </w:rPr>
              <w:t>修正規定</w:t>
            </w:r>
          </w:p>
        </w:tc>
        <w:tc>
          <w:tcPr>
            <w:tcW w:w="4725" w:type="dxa"/>
          </w:tcPr>
          <w:p w:rsidR="006279EE" w:rsidRPr="008B2AE6" w:rsidRDefault="006279EE" w:rsidP="00A93B75">
            <w:pPr>
              <w:jc w:val="center"/>
              <w:rPr>
                <w:rFonts w:ascii="標楷體" w:eastAsia="標楷體" w:hAnsi="標楷體"/>
                <w:snapToGrid w:val="0"/>
                <w:kern w:val="0"/>
              </w:rPr>
            </w:pPr>
            <w:r w:rsidRPr="008B2AE6">
              <w:rPr>
                <w:rFonts w:ascii="標楷體" w:eastAsia="標楷體" w:hAnsi="標楷體" w:hint="eastAsia"/>
                <w:snapToGrid w:val="0"/>
                <w:kern w:val="0"/>
              </w:rPr>
              <w:t>現行規定</w:t>
            </w:r>
          </w:p>
        </w:tc>
        <w:tc>
          <w:tcPr>
            <w:tcW w:w="4725" w:type="dxa"/>
          </w:tcPr>
          <w:p w:rsidR="006279EE" w:rsidRPr="008B2AE6" w:rsidRDefault="006279EE" w:rsidP="00A93B75">
            <w:pPr>
              <w:jc w:val="center"/>
              <w:rPr>
                <w:rFonts w:ascii="標楷體" w:eastAsia="標楷體" w:hAnsi="標楷體"/>
                <w:snapToGrid w:val="0"/>
                <w:kern w:val="0"/>
              </w:rPr>
            </w:pPr>
            <w:r w:rsidRPr="008B2AE6">
              <w:rPr>
                <w:rFonts w:ascii="標楷體" w:eastAsia="標楷體" w:hAnsi="標楷體" w:hint="eastAsia"/>
                <w:snapToGrid w:val="0"/>
                <w:kern w:val="0"/>
              </w:rPr>
              <w:t>說明</w:t>
            </w:r>
          </w:p>
        </w:tc>
      </w:tr>
      <w:tr w:rsidR="006279EE" w:rsidRPr="008B2AE6" w:rsidTr="004031D6">
        <w:tc>
          <w:tcPr>
            <w:tcW w:w="4724" w:type="dxa"/>
          </w:tcPr>
          <w:p w:rsidR="006279EE" w:rsidRDefault="006279EE" w:rsidP="00373AE7">
            <w:pPr>
              <w:tabs>
                <w:tab w:val="left" w:pos="510"/>
              </w:tabs>
              <w:ind w:left="480" w:right="-28" w:hangingChars="200" w:hanging="480"/>
              <w:jc w:val="both"/>
              <w:rPr>
                <w:rFonts w:eastAsia="標楷體"/>
                <w:szCs w:val="20"/>
              </w:rPr>
            </w:pPr>
            <w:r>
              <w:rPr>
                <w:rFonts w:ascii="標楷體" w:eastAsia="標楷體" w:hAnsi="標楷體" w:hint="eastAsia"/>
                <w:snapToGrid w:val="0"/>
                <w:kern w:val="0"/>
              </w:rPr>
              <w:t>附件二</w:t>
            </w:r>
          </w:p>
          <w:p w:rsidR="006279EE" w:rsidRPr="00AA72FB" w:rsidRDefault="006279EE" w:rsidP="00B32CAC">
            <w:pPr>
              <w:ind w:left="540" w:hangingChars="225" w:hanging="540"/>
              <w:jc w:val="both"/>
              <w:rPr>
                <w:rFonts w:eastAsia="標楷體"/>
                <w:szCs w:val="20"/>
              </w:rPr>
            </w:pPr>
            <w:r w:rsidRPr="00AA72FB">
              <w:rPr>
                <w:rFonts w:eastAsia="標楷體" w:hint="eastAsia"/>
                <w:szCs w:val="20"/>
              </w:rPr>
              <w:t>一、自動監測設施量測</w:t>
            </w:r>
            <w:r w:rsidRPr="004031D6">
              <w:rPr>
                <w:rFonts w:ascii="標楷體" w:eastAsia="標楷體" w:hAnsi="標楷體" w:hint="eastAsia"/>
                <w:snapToGrid w:val="0"/>
                <w:kern w:val="0"/>
              </w:rPr>
              <w:t>頻率</w:t>
            </w:r>
            <w:r w:rsidRPr="00AA72FB">
              <w:rPr>
                <w:rFonts w:eastAsia="標楷體" w:hint="eastAsia"/>
                <w:szCs w:val="20"/>
              </w:rPr>
              <w:t>規定如下：</w:t>
            </w:r>
          </w:p>
          <w:p w:rsidR="006279EE" w:rsidRPr="008B2AE6" w:rsidRDefault="006279EE" w:rsidP="004031D6">
            <w:pPr>
              <w:tabs>
                <w:tab w:val="left" w:pos="573"/>
              </w:tabs>
              <w:ind w:leftChars="118" w:left="823" w:hangingChars="225" w:hanging="540"/>
              <w:jc w:val="both"/>
              <w:rPr>
                <w:rFonts w:eastAsia="標楷體"/>
                <w:szCs w:val="20"/>
              </w:rPr>
            </w:pPr>
            <w:r w:rsidRPr="008B2AE6">
              <w:rPr>
                <w:rFonts w:eastAsia="標楷體" w:hint="eastAsia"/>
                <w:szCs w:val="20"/>
              </w:rPr>
              <w:t>（一）水溫、氫離子濃度指數及導電度自動監測設施之取樣、分析、應在一分鐘內完成一次循環。</w:t>
            </w:r>
          </w:p>
          <w:p w:rsidR="006279EE" w:rsidRPr="008B2AE6" w:rsidRDefault="006279EE" w:rsidP="004031D6">
            <w:pPr>
              <w:tabs>
                <w:tab w:val="left" w:pos="573"/>
              </w:tabs>
              <w:ind w:leftChars="118" w:left="823" w:hangingChars="225" w:hanging="540"/>
              <w:jc w:val="both"/>
              <w:rPr>
                <w:rFonts w:eastAsia="標楷體"/>
                <w:szCs w:val="20"/>
              </w:rPr>
            </w:pPr>
            <w:r w:rsidRPr="00AA72FB">
              <w:rPr>
                <w:rFonts w:eastAsia="標楷體" w:hint="eastAsia"/>
                <w:szCs w:val="20"/>
              </w:rPr>
              <w:t>（二）懸浮固體、化學需氧量及氨氮自動</w:t>
            </w:r>
            <w:r w:rsidRPr="008B2AE6">
              <w:rPr>
                <w:rFonts w:eastAsia="標楷體" w:hint="eastAsia"/>
                <w:szCs w:val="20"/>
              </w:rPr>
              <w:t>監測設施之取樣、分析、應在一百八十分鐘內</w:t>
            </w:r>
            <w:r w:rsidRPr="004031D6">
              <w:rPr>
                <w:rFonts w:ascii="標楷體" w:eastAsia="標楷體" w:hAnsi="標楷體" w:hint="eastAsia"/>
                <w:snapToGrid w:val="0"/>
                <w:kern w:val="0"/>
              </w:rPr>
              <w:t>完成</w:t>
            </w:r>
            <w:r w:rsidRPr="008B2AE6">
              <w:rPr>
                <w:rFonts w:eastAsia="標楷體" w:hint="eastAsia"/>
                <w:szCs w:val="20"/>
              </w:rPr>
              <w:t>一次循環。</w:t>
            </w:r>
          </w:p>
          <w:p w:rsidR="006279EE" w:rsidRPr="008B2AE6" w:rsidRDefault="006279EE" w:rsidP="004031D6">
            <w:pPr>
              <w:tabs>
                <w:tab w:val="left" w:pos="573"/>
              </w:tabs>
              <w:ind w:leftChars="118" w:left="823" w:hangingChars="225" w:hanging="540"/>
              <w:jc w:val="both"/>
              <w:rPr>
                <w:rFonts w:eastAsia="標楷體"/>
                <w:szCs w:val="20"/>
              </w:rPr>
            </w:pPr>
            <w:r w:rsidRPr="00AA72FB">
              <w:rPr>
                <w:rFonts w:eastAsia="標楷體" w:hint="eastAsia"/>
                <w:szCs w:val="20"/>
              </w:rPr>
              <w:t>（三）水量自動</w:t>
            </w:r>
            <w:r w:rsidRPr="004031D6">
              <w:rPr>
                <w:rFonts w:ascii="標楷體" w:eastAsia="標楷體" w:hAnsi="標楷體" w:hint="eastAsia"/>
                <w:snapToGrid w:val="0"/>
                <w:kern w:val="0"/>
              </w:rPr>
              <w:t>監測</w:t>
            </w:r>
            <w:r w:rsidRPr="00AA72FB">
              <w:rPr>
                <w:rFonts w:eastAsia="標楷體" w:hint="eastAsia"/>
                <w:szCs w:val="20"/>
              </w:rPr>
              <w:t>設施之取樣、分析應於一分鐘之內完成一次循環。</w:t>
            </w:r>
          </w:p>
          <w:p w:rsidR="006279EE" w:rsidRPr="008B2AE6" w:rsidRDefault="006279EE" w:rsidP="004031D6">
            <w:pPr>
              <w:tabs>
                <w:tab w:val="left" w:pos="573"/>
              </w:tabs>
              <w:ind w:leftChars="118" w:left="823" w:hangingChars="225" w:hanging="540"/>
              <w:jc w:val="both"/>
              <w:rPr>
                <w:rFonts w:eastAsia="標楷體"/>
                <w:szCs w:val="20"/>
              </w:rPr>
            </w:pPr>
            <w:r w:rsidRPr="008B2AE6">
              <w:rPr>
                <w:rFonts w:eastAsia="標楷體" w:hint="eastAsia"/>
                <w:szCs w:val="20"/>
              </w:rPr>
              <w:t>（四）例行之校正測試及保養期間之量測頻率，不受前述各款之限制。</w:t>
            </w:r>
          </w:p>
          <w:p w:rsidR="006279EE" w:rsidRPr="008B2AE6" w:rsidRDefault="006279EE" w:rsidP="004031D6">
            <w:pPr>
              <w:tabs>
                <w:tab w:val="left" w:pos="573"/>
              </w:tabs>
              <w:ind w:leftChars="118" w:left="823" w:hangingChars="225" w:hanging="540"/>
              <w:jc w:val="both"/>
              <w:rPr>
                <w:rFonts w:eastAsia="標楷體"/>
                <w:szCs w:val="20"/>
              </w:rPr>
            </w:pPr>
            <w:r w:rsidRPr="008B2AE6">
              <w:rPr>
                <w:rFonts w:eastAsia="標楷體" w:hint="eastAsia"/>
                <w:szCs w:val="20"/>
              </w:rPr>
              <w:t>（五）其他監測項目量測頻率由中央主管機關另訂之。</w:t>
            </w:r>
          </w:p>
          <w:p w:rsidR="006279EE" w:rsidRPr="00AA72FB" w:rsidRDefault="006279EE" w:rsidP="004031D6">
            <w:pPr>
              <w:ind w:left="540" w:hangingChars="225" w:hanging="540"/>
              <w:jc w:val="both"/>
              <w:rPr>
                <w:rFonts w:eastAsia="標楷體"/>
                <w:szCs w:val="20"/>
              </w:rPr>
            </w:pPr>
            <w:r w:rsidRPr="00AA72FB">
              <w:rPr>
                <w:rFonts w:eastAsia="標楷體" w:hint="eastAsia"/>
                <w:szCs w:val="20"/>
              </w:rPr>
              <w:t>二、自動監測設施監測</w:t>
            </w:r>
            <w:r w:rsidRPr="004031D6">
              <w:rPr>
                <w:rFonts w:ascii="標楷體" w:eastAsia="標楷體" w:hAnsi="標楷體" w:hint="eastAsia"/>
                <w:snapToGrid w:val="0"/>
                <w:kern w:val="0"/>
              </w:rPr>
              <w:t>紀錄</w:t>
            </w:r>
            <w:r w:rsidRPr="00AA72FB">
              <w:rPr>
                <w:rFonts w:eastAsia="標楷體" w:hint="eastAsia"/>
                <w:szCs w:val="20"/>
              </w:rPr>
              <w:t>值計算規定如下：</w:t>
            </w:r>
          </w:p>
          <w:p w:rsidR="006279EE" w:rsidRPr="008B2AE6" w:rsidRDefault="006279EE" w:rsidP="004031D6">
            <w:pPr>
              <w:tabs>
                <w:tab w:val="left" w:pos="573"/>
              </w:tabs>
              <w:ind w:leftChars="118" w:left="823" w:hangingChars="225" w:hanging="540"/>
              <w:jc w:val="both"/>
              <w:rPr>
                <w:rFonts w:eastAsia="標楷體"/>
                <w:szCs w:val="20"/>
              </w:rPr>
            </w:pPr>
            <w:r w:rsidRPr="008B2AE6">
              <w:rPr>
                <w:rFonts w:eastAsia="標楷體" w:hint="eastAsia"/>
                <w:szCs w:val="20"/>
              </w:rPr>
              <w:t>（一）應校正為攝氏二十五度（正負誤差範圍為一度）之標準</w:t>
            </w:r>
            <w:r w:rsidRPr="004031D6">
              <w:rPr>
                <w:rFonts w:ascii="標楷體" w:eastAsia="標楷體" w:hAnsi="標楷體" w:hint="eastAsia"/>
                <w:snapToGrid w:val="0"/>
                <w:kern w:val="0"/>
              </w:rPr>
              <w:t>狀況</w:t>
            </w:r>
            <w:r w:rsidRPr="008B2AE6">
              <w:rPr>
                <w:rFonts w:eastAsia="標楷體" w:hint="eastAsia"/>
                <w:szCs w:val="20"/>
              </w:rPr>
              <w:t>。</w:t>
            </w:r>
          </w:p>
          <w:p w:rsidR="006279EE" w:rsidRPr="008B2AE6" w:rsidRDefault="006279EE" w:rsidP="004031D6">
            <w:pPr>
              <w:tabs>
                <w:tab w:val="left" w:pos="573"/>
              </w:tabs>
              <w:ind w:leftChars="118" w:left="823" w:hangingChars="225" w:hanging="540"/>
              <w:jc w:val="both"/>
              <w:rPr>
                <w:rFonts w:eastAsia="標楷體"/>
                <w:szCs w:val="20"/>
              </w:rPr>
            </w:pPr>
            <w:r w:rsidRPr="00AA72FB">
              <w:rPr>
                <w:rFonts w:eastAsia="標楷體" w:hint="eastAsia"/>
                <w:szCs w:val="20"/>
              </w:rPr>
              <w:t>（二）</w:t>
            </w:r>
            <w:r w:rsidRPr="008B2AE6">
              <w:rPr>
                <w:rFonts w:eastAsia="標楷體" w:hint="eastAsia"/>
                <w:szCs w:val="20"/>
              </w:rPr>
              <w:t>水溫、氫離子濃度</w:t>
            </w:r>
            <w:r w:rsidRPr="004031D6">
              <w:rPr>
                <w:rFonts w:ascii="標楷體" w:eastAsia="標楷體" w:hAnsi="標楷體" w:hint="eastAsia"/>
                <w:snapToGrid w:val="0"/>
                <w:kern w:val="0"/>
              </w:rPr>
              <w:t>指數</w:t>
            </w:r>
            <w:r w:rsidRPr="008B2AE6">
              <w:rPr>
                <w:rFonts w:eastAsia="標楷體" w:hint="eastAsia"/>
                <w:szCs w:val="20"/>
              </w:rPr>
              <w:t>及導電度</w:t>
            </w:r>
            <w:r w:rsidRPr="00AA72FB">
              <w:rPr>
                <w:rFonts w:eastAsia="標楷體" w:hint="eastAsia"/>
                <w:szCs w:val="20"/>
              </w:rPr>
              <w:t>自動</w:t>
            </w:r>
            <w:r w:rsidRPr="008B2AE6">
              <w:rPr>
                <w:rFonts w:eastAsia="標楷體" w:hint="eastAsia"/>
                <w:szCs w:val="20"/>
              </w:rPr>
              <w:t>監測設施之監測數據，應以五分鐘平均值作為監測紀錄值。前述五</w:t>
            </w:r>
            <w:r w:rsidRPr="008B2AE6">
              <w:rPr>
                <w:rFonts w:eastAsia="標楷體" w:hint="eastAsia"/>
                <w:szCs w:val="20"/>
              </w:rPr>
              <w:lastRenderedPageBreak/>
              <w:t>分鐘平均值為五個以上等時距監測數據之算術平均值。該五分鐘內若包含例行校正或維護時間，得以一個以上有效監測數據計算五分鐘平均值。</w:t>
            </w:r>
          </w:p>
          <w:p w:rsidR="006279EE" w:rsidRPr="008B2AE6" w:rsidRDefault="006279EE" w:rsidP="004031D6">
            <w:pPr>
              <w:tabs>
                <w:tab w:val="left" w:pos="573"/>
              </w:tabs>
              <w:ind w:leftChars="118" w:left="823" w:hangingChars="225" w:hanging="540"/>
              <w:jc w:val="both"/>
              <w:rPr>
                <w:rFonts w:eastAsia="標楷體"/>
                <w:szCs w:val="20"/>
              </w:rPr>
            </w:pPr>
            <w:r w:rsidRPr="00AA72FB">
              <w:rPr>
                <w:rFonts w:eastAsia="標楷體" w:hint="eastAsia"/>
                <w:szCs w:val="20"/>
              </w:rPr>
              <w:t>（三）懸浮固體、</w:t>
            </w:r>
            <w:r w:rsidRPr="008B2AE6">
              <w:rPr>
                <w:rFonts w:eastAsia="標楷體" w:hint="eastAsia"/>
                <w:szCs w:val="20"/>
              </w:rPr>
              <w:t>化學需氧量及</w:t>
            </w:r>
            <w:r w:rsidRPr="00AA72FB">
              <w:rPr>
                <w:rFonts w:eastAsia="標楷體" w:hint="eastAsia"/>
                <w:szCs w:val="20"/>
              </w:rPr>
              <w:t>氨氮自動</w:t>
            </w:r>
            <w:r w:rsidRPr="008B2AE6">
              <w:rPr>
                <w:rFonts w:eastAsia="標楷體" w:hint="eastAsia"/>
                <w:szCs w:val="20"/>
              </w:rPr>
              <w:t>監測設施之監測數據，應以六十</w:t>
            </w:r>
            <w:r w:rsidRPr="00AA72FB">
              <w:rPr>
                <w:rFonts w:eastAsia="標楷體" w:hint="eastAsia"/>
                <w:szCs w:val="20"/>
              </w:rPr>
              <w:t>分鐘</w:t>
            </w:r>
            <w:r w:rsidRPr="008B2AE6">
              <w:rPr>
                <w:rFonts w:eastAsia="標楷體" w:hint="eastAsia"/>
                <w:szCs w:val="20"/>
              </w:rPr>
              <w:t>平均值作為監測紀錄值。前述六十分鐘平均值為一個以上等時距監測數據之算術平均值。該六十分鐘內若包含例行校正或維護時間，得以一個以上有效監測數據計算六十分鐘平均值。</w:t>
            </w:r>
          </w:p>
          <w:p w:rsidR="006279EE" w:rsidRPr="00AA72FB" w:rsidRDefault="006279EE" w:rsidP="004031D6">
            <w:pPr>
              <w:tabs>
                <w:tab w:val="left" w:pos="573"/>
              </w:tabs>
              <w:ind w:leftChars="118" w:left="823" w:hangingChars="225" w:hanging="540"/>
              <w:jc w:val="both"/>
              <w:rPr>
                <w:rFonts w:eastAsia="標楷體"/>
                <w:szCs w:val="20"/>
              </w:rPr>
            </w:pPr>
            <w:r w:rsidRPr="008B2AE6">
              <w:rPr>
                <w:rFonts w:eastAsia="標楷體" w:hint="eastAsia"/>
                <w:szCs w:val="20"/>
              </w:rPr>
              <w:t>（四）</w:t>
            </w:r>
            <w:r w:rsidRPr="00AA72FB">
              <w:rPr>
                <w:rFonts w:eastAsia="標楷體" w:hint="eastAsia"/>
                <w:szCs w:val="20"/>
              </w:rPr>
              <w:t>懸浮固體、</w:t>
            </w:r>
            <w:r w:rsidRPr="008B2AE6">
              <w:rPr>
                <w:rFonts w:eastAsia="標楷體" w:hint="eastAsia"/>
                <w:szCs w:val="20"/>
              </w:rPr>
              <w:t>化學需氧量及</w:t>
            </w:r>
            <w:r w:rsidRPr="00AA72FB">
              <w:rPr>
                <w:rFonts w:eastAsia="標楷體" w:hint="eastAsia"/>
                <w:szCs w:val="20"/>
              </w:rPr>
              <w:t>氨氮自動監測設施無法於</w:t>
            </w:r>
            <w:r w:rsidRPr="008B2AE6">
              <w:rPr>
                <w:rFonts w:eastAsia="標楷體" w:hint="eastAsia"/>
                <w:szCs w:val="20"/>
              </w:rPr>
              <w:t>六十分鐘完成</w:t>
            </w:r>
            <w:r w:rsidRPr="00AA72FB">
              <w:rPr>
                <w:rFonts w:eastAsia="標楷體" w:hint="eastAsia"/>
                <w:szCs w:val="20"/>
              </w:rPr>
              <w:t>採樣分析，其監測</w:t>
            </w:r>
            <w:r w:rsidRPr="004031D6">
              <w:rPr>
                <w:rFonts w:ascii="標楷體" w:eastAsia="標楷體" w:hAnsi="標楷體" w:hint="eastAsia"/>
                <w:snapToGrid w:val="0"/>
                <w:kern w:val="0"/>
              </w:rPr>
              <w:t>紀錄</w:t>
            </w:r>
            <w:r w:rsidRPr="00AA72FB">
              <w:rPr>
                <w:rFonts w:eastAsia="標楷體" w:hint="eastAsia"/>
                <w:szCs w:val="20"/>
              </w:rPr>
              <w:t>值得以一百八十分鐘內之前一筆最新監測紀錄值替代。</w:t>
            </w:r>
          </w:p>
          <w:p w:rsidR="006279EE" w:rsidRPr="00AA72FB" w:rsidRDefault="006279EE" w:rsidP="004031D6">
            <w:pPr>
              <w:tabs>
                <w:tab w:val="left" w:pos="573"/>
              </w:tabs>
              <w:ind w:leftChars="118" w:left="823" w:hangingChars="225" w:hanging="540"/>
              <w:jc w:val="both"/>
              <w:rPr>
                <w:rFonts w:eastAsia="標楷體"/>
                <w:szCs w:val="20"/>
              </w:rPr>
            </w:pPr>
            <w:r w:rsidRPr="008B2AE6">
              <w:rPr>
                <w:rFonts w:eastAsia="標楷體" w:hint="eastAsia"/>
                <w:szCs w:val="20"/>
              </w:rPr>
              <w:t>（五）</w:t>
            </w:r>
            <w:r w:rsidRPr="00AA72FB">
              <w:rPr>
                <w:rFonts w:eastAsia="標楷體" w:hint="eastAsia"/>
                <w:szCs w:val="20"/>
              </w:rPr>
              <w:t>水量之監測紀錄值為</w:t>
            </w:r>
            <w:r w:rsidRPr="008B2AE6">
              <w:rPr>
                <w:rFonts w:eastAsia="標楷體" w:hint="eastAsia"/>
                <w:szCs w:val="20"/>
              </w:rPr>
              <w:t>累計</w:t>
            </w:r>
            <w:r w:rsidRPr="00AA72FB">
              <w:rPr>
                <w:rFonts w:eastAsia="標楷體" w:hint="eastAsia"/>
                <w:szCs w:val="20"/>
              </w:rPr>
              <w:t>型水量計測設施</w:t>
            </w:r>
            <w:r w:rsidRPr="004031D6">
              <w:rPr>
                <w:rFonts w:eastAsia="標楷體" w:hint="eastAsia"/>
                <w:szCs w:val="20"/>
                <w:u w:val="single"/>
              </w:rPr>
              <w:t>累計流量</w:t>
            </w:r>
            <w:r w:rsidRPr="00AA72FB">
              <w:rPr>
                <w:rFonts w:eastAsia="標楷體" w:hint="eastAsia"/>
                <w:szCs w:val="20"/>
              </w:rPr>
              <w:t>之五分鐘差值。</w:t>
            </w:r>
          </w:p>
          <w:p w:rsidR="006279EE" w:rsidRPr="00AA72FB" w:rsidRDefault="006279EE" w:rsidP="004031D6">
            <w:pPr>
              <w:ind w:left="540" w:hangingChars="225" w:hanging="540"/>
              <w:jc w:val="both"/>
              <w:rPr>
                <w:rFonts w:eastAsia="標楷體"/>
                <w:szCs w:val="20"/>
              </w:rPr>
            </w:pPr>
            <w:r w:rsidRPr="00AA72FB">
              <w:rPr>
                <w:rFonts w:eastAsia="標楷體" w:hint="eastAsia"/>
                <w:szCs w:val="20"/>
              </w:rPr>
              <w:t>三、水質自動監測設施應設定適當量測範圍，使其大於或</w:t>
            </w:r>
            <w:r w:rsidRPr="004031D6">
              <w:rPr>
                <w:rFonts w:ascii="標楷體" w:eastAsia="標楷體" w:hAnsi="標楷體" w:hint="eastAsia"/>
                <w:snapToGrid w:val="0"/>
                <w:kern w:val="0"/>
              </w:rPr>
              <w:t>等於</w:t>
            </w:r>
            <w:r w:rsidRPr="00AA72FB">
              <w:rPr>
                <w:rFonts w:eastAsia="標楷體" w:hint="eastAsia"/>
                <w:szCs w:val="20"/>
              </w:rPr>
              <w:t>全幅。全幅之設定規定如下：</w:t>
            </w:r>
          </w:p>
          <w:p w:rsidR="006279EE" w:rsidRPr="008B2AE6" w:rsidRDefault="006279EE" w:rsidP="004031D6">
            <w:pPr>
              <w:tabs>
                <w:tab w:val="left" w:pos="573"/>
              </w:tabs>
              <w:ind w:leftChars="118" w:left="823" w:hangingChars="225" w:hanging="540"/>
              <w:jc w:val="both"/>
              <w:rPr>
                <w:rFonts w:eastAsia="標楷體"/>
                <w:szCs w:val="20"/>
              </w:rPr>
            </w:pPr>
            <w:r w:rsidRPr="008B2AE6">
              <w:rPr>
                <w:rFonts w:eastAsia="標楷體" w:hint="eastAsia"/>
                <w:szCs w:val="20"/>
              </w:rPr>
              <w:lastRenderedPageBreak/>
              <w:t>（一）應包含放流水</w:t>
            </w:r>
            <w:r w:rsidRPr="004031D6">
              <w:rPr>
                <w:rFonts w:ascii="標楷體" w:eastAsia="標楷體" w:hAnsi="標楷體" w:hint="eastAsia"/>
                <w:snapToGrid w:val="0"/>
                <w:kern w:val="0"/>
              </w:rPr>
              <w:t>標準</w:t>
            </w:r>
            <w:r w:rsidRPr="00AA72FB">
              <w:rPr>
                <w:rFonts w:eastAsia="標楷體" w:hint="eastAsia"/>
                <w:szCs w:val="20"/>
              </w:rPr>
              <w:t>範圍</w:t>
            </w:r>
            <w:r w:rsidRPr="008B2AE6">
              <w:rPr>
                <w:rFonts w:eastAsia="標楷體" w:hint="eastAsia"/>
                <w:szCs w:val="20"/>
              </w:rPr>
              <w:t>。</w:t>
            </w:r>
          </w:p>
          <w:p w:rsidR="006279EE" w:rsidRPr="00AA72FB" w:rsidRDefault="006279EE" w:rsidP="004031D6">
            <w:pPr>
              <w:tabs>
                <w:tab w:val="left" w:pos="573"/>
              </w:tabs>
              <w:ind w:leftChars="118" w:left="823" w:hangingChars="225" w:hanging="540"/>
              <w:jc w:val="both"/>
              <w:rPr>
                <w:rFonts w:eastAsia="標楷體"/>
                <w:szCs w:val="20"/>
              </w:rPr>
            </w:pPr>
            <w:r w:rsidRPr="00AA72FB">
              <w:rPr>
                <w:rFonts w:eastAsia="標楷體" w:hint="eastAsia"/>
                <w:szCs w:val="20"/>
              </w:rPr>
              <w:t>（二）自動監測設施近九十日之</w:t>
            </w:r>
            <w:r w:rsidRPr="008B2AE6">
              <w:rPr>
                <w:rFonts w:eastAsia="標楷體" w:hint="eastAsia"/>
                <w:szCs w:val="20"/>
              </w:rPr>
              <w:t>有效</w:t>
            </w:r>
            <w:r w:rsidRPr="00AA72FB">
              <w:rPr>
                <w:rFonts w:eastAsia="標楷體" w:hint="eastAsia"/>
                <w:szCs w:val="20"/>
              </w:rPr>
              <w:t>監測數據日平均值，應包含於全幅之百分之十至</w:t>
            </w:r>
            <w:r w:rsidRPr="004031D6">
              <w:rPr>
                <w:rFonts w:ascii="標楷體" w:eastAsia="標楷體" w:hAnsi="標楷體" w:hint="eastAsia"/>
                <w:snapToGrid w:val="0"/>
                <w:kern w:val="0"/>
              </w:rPr>
              <w:t>百分之九十</w:t>
            </w:r>
            <w:r w:rsidRPr="00AA72FB">
              <w:rPr>
                <w:rFonts w:eastAsia="標楷體" w:hint="eastAsia"/>
                <w:szCs w:val="20"/>
              </w:rPr>
              <w:t>間，但水溫及氫離子濃度指數自動監測設施不在此限。惟氫離子濃度指數自動監測設施全幅仍應包含近九十日之有效監測數據日平均值。</w:t>
            </w:r>
          </w:p>
          <w:p w:rsidR="006279EE" w:rsidRPr="008B2AE6" w:rsidRDefault="006279EE" w:rsidP="004031D6">
            <w:pPr>
              <w:tabs>
                <w:tab w:val="left" w:pos="573"/>
              </w:tabs>
              <w:ind w:leftChars="118" w:left="823" w:hangingChars="225" w:hanging="540"/>
              <w:jc w:val="both"/>
              <w:rPr>
                <w:rFonts w:eastAsia="標楷體"/>
                <w:szCs w:val="20"/>
              </w:rPr>
            </w:pPr>
            <w:r w:rsidRPr="00AA72FB">
              <w:rPr>
                <w:rFonts w:eastAsia="標楷體" w:hint="eastAsia"/>
                <w:szCs w:val="20"/>
              </w:rPr>
              <w:t>（三）若全幅無法符合前款規定，事業或污水下水道系統應於事件發生起</w:t>
            </w:r>
            <w:r w:rsidRPr="008B2AE6">
              <w:rPr>
                <w:rFonts w:eastAsia="標楷體" w:hint="eastAsia"/>
                <w:szCs w:val="20"/>
              </w:rPr>
              <w:t>七十二小時</w:t>
            </w:r>
            <w:r w:rsidRPr="00AA72FB">
              <w:rPr>
                <w:rFonts w:eastAsia="標楷體" w:hint="eastAsia"/>
                <w:szCs w:val="20"/>
              </w:rPr>
              <w:t>內調整修正，使全幅符合前款規定</w:t>
            </w:r>
            <w:r w:rsidRPr="004031D6">
              <w:rPr>
                <w:rFonts w:eastAsia="標楷體" w:hint="eastAsia"/>
                <w:szCs w:val="20"/>
                <w:u w:val="single"/>
              </w:rPr>
              <w:t>，但</w:t>
            </w:r>
            <w:r w:rsidRPr="004031D6">
              <w:rPr>
                <w:rFonts w:ascii="標楷體" w:eastAsia="標楷體" w:hAnsi="標楷體" w:hint="eastAsia"/>
                <w:snapToGrid w:val="0"/>
                <w:kern w:val="0"/>
                <w:u w:val="single"/>
              </w:rPr>
              <w:t>近九</w:t>
            </w:r>
            <w:r w:rsidRPr="004031D6">
              <w:rPr>
                <w:rFonts w:eastAsia="標楷體" w:hint="eastAsia"/>
                <w:szCs w:val="20"/>
                <w:u w:val="single"/>
              </w:rPr>
              <w:t>十日之有效監測數據日平均值低於全幅之百分之十者，不在此限</w:t>
            </w:r>
            <w:r w:rsidRPr="00AA72FB">
              <w:rPr>
                <w:rFonts w:eastAsia="標楷體" w:hint="eastAsia"/>
                <w:szCs w:val="20"/>
              </w:rPr>
              <w:t>。修正情形應紀錄之。</w:t>
            </w:r>
          </w:p>
          <w:p w:rsidR="006279EE" w:rsidRPr="008B2AE6" w:rsidRDefault="006279EE" w:rsidP="004031D6">
            <w:pPr>
              <w:tabs>
                <w:tab w:val="left" w:pos="573"/>
              </w:tabs>
              <w:ind w:leftChars="118" w:left="823" w:hangingChars="225" w:hanging="540"/>
              <w:jc w:val="both"/>
              <w:rPr>
                <w:rFonts w:eastAsia="標楷體"/>
                <w:szCs w:val="20"/>
              </w:rPr>
            </w:pPr>
            <w:r w:rsidRPr="00AA72FB">
              <w:rPr>
                <w:rFonts w:eastAsia="標楷體" w:hint="eastAsia"/>
                <w:szCs w:val="20"/>
              </w:rPr>
              <w:t>（四）</w:t>
            </w:r>
            <w:r w:rsidRPr="008B2AE6">
              <w:rPr>
                <w:rFonts w:eastAsia="標楷體" w:hint="eastAsia"/>
                <w:szCs w:val="20"/>
              </w:rPr>
              <w:t>事業或污水</w:t>
            </w:r>
            <w:r w:rsidRPr="004031D6">
              <w:rPr>
                <w:rFonts w:ascii="標楷體" w:eastAsia="標楷體" w:hAnsi="標楷體" w:hint="eastAsia"/>
                <w:snapToGrid w:val="0"/>
                <w:kern w:val="0"/>
              </w:rPr>
              <w:t>下水道</w:t>
            </w:r>
            <w:r w:rsidRPr="008B2AE6">
              <w:rPr>
                <w:rFonts w:eastAsia="標楷體" w:hint="eastAsia"/>
                <w:szCs w:val="20"/>
              </w:rPr>
              <w:t>系統之監測數據於短時間內大幅波動者，得於報經直轄市、縣（市）主管機關核准後，採核定之全幅設定方式。</w:t>
            </w:r>
          </w:p>
          <w:p w:rsidR="006279EE" w:rsidRPr="00AA72FB" w:rsidRDefault="006279EE" w:rsidP="004031D6">
            <w:pPr>
              <w:ind w:left="540" w:hangingChars="225" w:hanging="540"/>
              <w:jc w:val="both"/>
              <w:rPr>
                <w:rFonts w:eastAsia="標楷體"/>
                <w:szCs w:val="20"/>
              </w:rPr>
            </w:pPr>
            <w:r w:rsidRPr="00AA72FB">
              <w:rPr>
                <w:rFonts w:eastAsia="標楷體" w:hint="eastAsia"/>
                <w:szCs w:val="20"/>
              </w:rPr>
              <w:t>四、自動監測設施有下列情形之一，其紀錄值視為無效數據，但不包括自動監測設施及備用自動監測設施因不可抗力事件致無法正常監測，且經事業或污水下水道檢具相關資料，送請主管機關認定</w:t>
            </w:r>
            <w:r w:rsidRPr="00AA72FB">
              <w:rPr>
                <w:rFonts w:eastAsia="標楷體" w:hint="eastAsia"/>
                <w:szCs w:val="20"/>
              </w:rPr>
              <w:lastRenderedPageBreak/>
              <w:t>者：</w:t>
            </w:r>
          </w:p>
          <w:p w:rsidR="006279EE" w:rsidRPr="008B2AE6" w:rsidRDefault="006279EE" w:rsidP="004031D6">
            <w:pPr>
              <w:tabs>
                <w:tab w:val="left" w:pos="573"/>
              </w:tabs>
              <w:ind w:leftChars="118" w:left="823" w:hangingChars="225" w:hanging="540"/>
              <w:jc w:val="both"/>
              <w:rPr>
                <w:rFonts w:eastAsia="標楷體"/>
                <w:szCs w:val="20"/>
              </w:rPr>
            </w:pPr>
            <w:r w:rsidRPr="008B2AE6">
              <w:rPr>
                <w:rFonts w:eastAsia="標楷體" w:hint="eastAsia"/>
                <w:szCs w:val="20"/>
              </w:rPr>
              <w:t>（一）監測數據不符第一點至第三點之規定。惟依第三點第三款規定於七十二小時內修正全幅者，修正前超出原全幅之數據仍視為有效數據。</w:t>
            </w:r>
          </w:p>
          <w:p w:rsidR="006279EE" w:rsidRPr="008B2AE6" w:rsidRDefault="006279EE" w:rsidP="004031D6">
            <w:pPr>
              <w:tabs>
                <w:tab w:val="left" w:pos="573"/>
              </w:tabs>
              <w:ind w:leftChars="118" w:left="823" w:hangingChars="225" w:hanging="540"/>
              <w:jc w:val="both"/>
              <w:rPr>
                <w:rFonts w:eastAsia="標楷體"/>
                <w:szCs w:val="20"/>
              </w:rPr>
            </w:pPr>
            <w:r w:rsidRPr="00AA72FB">
              <w:rPr>
                <w:rFonts w:eastAsia="標楷體" w:hint="eastAsia"/>
                <w:szCs w:val="20"/>
              </w:rPr>
              <w:t>（二）自動</w:t>
            </w:r>
            <w:r w:rsidRPr="008B2AE6">
              <w:rPr>
                <w:rFonts w:eastAsia="標楷體" w:hint="eastAsia"/>
                <w:szCs w:val="20"/>
              </w:rPr>
              <w:t>監測設施未依附件一第四點、第五點規定進行校正，自次日零時起至校正測試通過期間之紀錄值。</w:t>
            </w:r>
          </w:p>
          <w:p w:rsidR="006279EE" w:rsidRPr="00AA72FB" w:rsidRDefault="006279EE" w:rsidP="004031D6">
            <w:pPr>
              <w:ind w:left="540" w:hangingChars="225" w:hanging="540"/>
              <w:jc w:val="both"/>
              <w:rPr>
                <w:rFonts w:eastAsia="標楷體"/>
                <w:szCs w:val="20"/>
              </w:rPr>
            </w:pPr>
            <w:r w:rsidRPr="00AA72FB">
              <w:rPr>
                <w:rFonts w:eastAsia="標楷體" w:hint="eastAsia"/>
                <w:szCs w:val="20"/>
              </w:rPr>
              <w:t>五、自動監測設施有下列情形之一，其紀錄值視為遺失數據，但不包括自動監測設施及備用自動監測設施因不可抗力事件致遺失數據，且經事業或污水下水道檢具相關資料，送請主管機關認定者：</w:t>
            </w:r>
          </w:p>
          <w:p w:rsidR="006279EE" w:rsidRPr="008B2AE6" w:rsidRDefault="006279EE" w:rsidP="004031D6">
            <w:pPr>
              <w:tabs>
                <w:tab w:val="left" w:pos="573"/>
              </w:tabs>
              <w:ind w:leftChars="118" w:left="823" w:hangingChars="225" w:hanging="540"/>
              <w:jc w:val="both"/>
              <w:rPr>
                <w:rFonts w:eastAsia="標楷體"/>
                <w:szCs w:val="20"/>
              </w:rPr>
            </w:pPr>
            <w:r w:rsidRPr="008B2AE6">
              <w:rPr>
                <w:rFonts w:eastAsia="標楷體" w:hint="eastAsia"/>
                <w:szCs w:val="20"/>
              </w:rPr>
              <w:t>（一）在處理單元操作</w:t>
            </w:r>
            <w:r w:rsidRPr="004031D6">
              <w:rPr>
                <w:rFonts w:ascii="標楷體" w:eastAsia="標楷體" w:hAnsi="標楷體" w:hint="eastAsia"/>
                <w:snapToGrid w:val="0"/>
                <w:kern w:val="0"/>
              </w:rPr>
              <w:t>期間</w:t>
            </w:r>
            <w:r w:rsidRPr="008B2AE6">
              <w:rPr>
                <w:rFonts w:eastAsia="標楷體" w:hint="eastAsia"/>
                <w:szCs w:val="20"/>
              </w:rPr>
              <w:t>內，自動監測設施未操作。</w:t>
            </w:r>
          </w:p>
          <w:p w:rsidR="006279EE" w:rsidRPr="008B2AE6" w:rsidRDefault="006279EE" w:rsidP="004031D6">
            <w:pPr>
              <w:tabs>
                <w:tab w:val="left" w:pos="573"/>
              </w:tabs>
              <w:ind w:leftChars="118" w:left="823" w:hangingChars="225" w:hanging="540"/>
              <w:jc w:val="both"/>
              <w:rPr>
                <w:rFonts w:eastAsia="標楷體"/>
                <w:szCs w:val="20"/>
              </w:rPr>
            </w:pPr>
            <w:r w:rsidRPr="00AA72FB">
              <w:rPr>
                <w:rFonts w:eastAsia="標楷體" w:hint="eastAsia"/>
                <w:szCs w:val="20"/>
              </w:rPr>
              <w:t>（二）</w:t>
            </w:r>
            <w:r w:rsidRPr="008B2AE6">
              <w:rPr>
                <w:rFonts w:eastAsia="標楷體" w:hint="eastAsia"/>
                <w:szCs w:val="20"/>
              </w:rPr>
              <w:t>處理單元操作期間內，自動監測設施正常操作，但監測數據未記錄保存，或監測數據已記錄但無法取得數據者。</w:t>
            </w:r>
          </w:p>
          <w:p w:rsidR="006279EE" w:rsidRPr="00AA72FB" w:rsidRDefault="006279EE" w:rsidP="004031D6">
            <w:pPr>
              <w:ind w:left="540" w:hangingChars="225" w:hanging="540"/>
              <w:jc w:val="both"/>
              <w:rPr>
                <w:rFonts w:eastAsia="標楷體"/>
                <w:szCs w:val="20"/>
              </w:rPr>
            </w:pPr>
            <w:r w:rsidRPr="00AA72FB">
              <w:rPr>
                <w:rFonts w:eastAsia="標楷體" w:hint="eastAsia"/>
                <w:szCs w:val="20"/>
              </w:rPr>
              <w:t>六、監測紀錄值為無效或遺失數據時，應以下列方法，擇高值替代之</w:t>
            </w:r>
            <w:r w:rsidRPr="008B2AE6">
              <w:rPr>
                <w:rFonts w:eastAsia="標楷體" w:hint="eastAsia"/>
                <w:szCs w:val="20"/>
              </w:rPr>
              <w:t>，惟</w:t>
            </w:r>
            <w:r w:rsidRPr="00AA72FB">
              <w:rPr>
                <w:rFonts w:eastAsia="標楷體" w:hint="eastAsia"/>
                <w:szCs w:val="20"/>
              </w:rPr>
              <w:t>替代後仍視為無效或遺失數據：</w:t>
            </w:r>
          </w:p>
          <w:p w:rsidR="006279EE" w:rsidRPr="008B2AE6" w:rsidRDefault="006279EE" w:rsidP="004031D6">
            <w:pPr>
              <w:tabs>
                <w:tab w:val="left" w:pos="573"/>
              </w:tabs>
              <w:ind w:leftChars="118" w:left="823" w:hangingChars="225" w:hanging="540"/>
              <w:jc w:val="both"/>
              <w:rPr>
                <w:rFonts w:eastAsia="標楷體"/>
                <w:szCs w:val="20"/>
              </w:rPr>
            </w:pPr>
            <w:r w:rsidRPr="008B2AE6">
              <w:rPr>
                <w:rFonts w:eastAsia="標楷體" w:hint="eastAsia"/>
                <w:szCs w:val="20"/>
              </w:rPr>
              <w:t>（一）平均測值為替代資料：</w:t>
            </w:r>
          </w:p>
          <w:p w:rsidR="006279EE" w:rsidRPr="00AA72FB" w:rsidRDefault="006279EE" w:rsidP="004031D6">
            <w:pPr>
              <w:tabs>
                <w:tab w:val="left" w:pos="573"/>
              </w:tabs>
              <w:ind w:leftChars="295" w:left="991" w:hangingChars="118" w:hanging="283"/>
              <w:jc w:val="both"/>
              <w:rPr>
                <w:rFonts w:eastAsia="標楷體"/>
                <w:szCs w:val="20"/>
              </w:rPr>
            </w:pPr>
            <w:r>
              <w:rPr>
                <w:rFonts w:eastAsia="標楷體"/>
                <w:szCs w:val="20"/>
              </w:rPr>
              <w:lastRenderedPageBreak/>
              <w:t xml:space="preserve"> </w:t>
            </w:r>
            <w:r w:rsidRPr="008B2AE6">
              <w:rPr>
                <w:rFonts w:eastAsia="標楷體"/>
                <w:szCs w:val="20"/>
              </w:rPr>
              <w:t>1.</w:t>
            </w:r>
            <w:r w:rsidRPr="00AA72FB">
              <w:rPr>
                <w:rFonts w:eastAsia="標楷體" w:hint="eastAsia"/>
                <w:szCs w:val="20"/>
              </w:rPr>
              <w:t>前月有效監測紀錄值百分率大於或等於百分之八十五者，以前月份有效監測小時值平均測值為替代資料。</w:t>
            </w:r>
          </w:p>
          <w:p w:rsidR="006279EE" w:rsidRPr="00AA72FB" w:rsidRDefault="006279EE" w:rsidP="004031D6">
            <w:pPr>
              <w:tabs>
                <w:tab w:val="left" w:pos="573"/>
              </w:tabs>
              <w:ind w:leftChars="295" w:left="991" w:hangingChars="118" w:hanging="283"/>
              <w:jc w:val="both"/>
              <w:rPr>
                <w:rFonts w:eastAsia="標楷體"/>
                <w:szCs w:val="20"/>
              </w:rPr>
            </w:pPr>
            <w:r w:rsidRPr="00AA72FB">
              <w:rPr>
                <w:rFonts w:eastAsia="標楷體"/>
                <w:szCs w:val="20"/>
              </w:rPr>
              <w:t>2.</w:t>
            </w:r>
            <w:r w:rsidRPr="00AA72FB">
              <w:rPr>
                <w:rFonts w:eastAsia="標楷體" w:hint="eastAsia"/>
                <w:szCs w:val="20"/>
              </w:rPr>
              <w:t>前月有效監測紀錄值百分率小於百分之八十五，而大於或等於百分之六十五者，應以前月各日有效監測最大小時值中；排序前六大之平均測值替代，無第六大測值時，以前五大平均測值替代，餘依此類推。</w:t>
            </w:r>
          </w:p>
          <w:p w:rsidR="006279EE" w:rsidRPr="00AA72FB" w:rsidRDefault="006279EE" w:rsidP="004031D6">
            <w:pPr>
              <w:tabs>
                <w:tab w:val="left" w:pos="573"/>
              </w:tabs>
              <w:ind w:leftChars="295" w:left="991" w:hangingChars="118" w:hanging="283"/>
              <w:jc w:val="both"/>
              <w:rPr>
                <w:rFonts w:eastAsia="標楷體"/>
                <w:szCs w:val="20"/>
              </w:rPr>
            </w:pPr>
            <w:r w:rsidRPr="00AA72FB">
              <w:rPr>
                <w:rFonts w:eastAsia="標楷體"/>
                <w:szCs w:val="20"/>
              </w:rPr>
              <w:t>3.</w:t>
            </w:r>
            <w:r w:rsidRPr="00AA72FB">
              <w:rPr>
                <w:rFonts w:eastAsia="標楷體" w:hint="eastAsia"/>
                <w:szCs w:val="20"/>
              </w:rPr>
              <w:t>前月有效監測紀錄值百分率小於百分之六十五者，以前月各日有效監測最大小時值中，排序前三大之平均測值替代。無第三大測值時，以前二大平均測值替代，餘依此類推。若前月份皆無有效監測紀錄值者，則以前一個月最後一天起算往前推算一季有效監測小時值中，排序前三大之平均值替代。自動監測設施設置未滿一季者，則得以自動監測設施通過確認後之所有有效監測小時值中，排序前三大之平均值替代。</w:t>
            </w:r>
          </w:p>
          <w:p w:rsidR="006279EE" w:rsidRPr="00AA72FB" w:rsidRDefault="006279EE" w:rsidP="004031D6">
            <w:pPr>
              <w:tabs>
                <w:tab w:val="left" w:pos="573"/>
              </w:tabs>
              <w:ind w:leftChars="295" w:left="991" w:hangingChars="118" w:hanging="283"/>
              <w:jc w:val="both"/>
              <w:rPr>
                <w:rFonts w:eastAsia="標楷體"/>
                <w:szCs w:val="20"/>
              </w:rPr>
            </w:pPr>
            <w:r w:rsidRPr="00AA72FB">
              <w:rPr>
                <w:rFonts w:eastAsia="標楷體"/>
                <w:szCs w:val="20"/>
              </w:rPr>
              <w:lastRenderedPageBreak/>
              <w:t>4.</w:t>
            </w:r>
            <w:r w:rsidRPr="00AA72FB">
              <w:rPr>
                <w:rFonts w:eastAsia="標楷體" w:hint="eastAsia"/>
                <w:szCs w:val="20"/>
              </w:rPr>
              <w:t>前二款前月各日有效監測小時值如有相同者，於排序時，該相同測值應分別占一序位。</w:t>
            </w:r>
          </w:p>
          <w:p w:rsidR="006279EE" w:rsidRPr="008B2AE6" w:rsidRDefault="006279EE" w:rsidP="004031D6">
            <w:pPr>
              <w:tabs>
                <w:tab w:val="left" w:pos="573"/>
              </w:tabs>
              <w:ind w:leftChars="118" w:left="823" w:hangingChars="225" w:hanging="540"/>
              <w:jc w:val="both"/>
              <w:rPr>
                <w:rFonts w:eastAsia="標楷體"/>
                <w:szCs w:val="20"/>
              </w:rPr>
            </w:pPr>
            <w:r w:rsidRPr="00AA72FB">
              <w:rPr>
                <w:rFonts w:eastAsia="標楷體" w:hint="eastAsia"/>
                <w:szCs w:val="20"/>
              </w:rPr>
              <w:t>（二）</w:t>
            </w:r>
            <w:r w:rsidRPr="008B2AE6">
              <w:rPr>
                <w:rFonts w:eastAsia="標楷體" w:hint="eastAsia"/>
                <w:szCs w:val="20"/>
              </w:rPr>
              <w:t>於無效或遺失數據監測期間，經主管機關之採樣檢測數值。</w:t>
            </w:r>
          </w:p>
        </w:tc>
        <w:tc>
          <w:tcPr>
            <w:tcW w:w="4725" w:type="dxa"/>
          </w:tcPr>
          <w:p w:rsidR="006279EE" w:rsidRDefault="006279EE" w:rsidP="00373AE7">
            <w:pPr>
              <w:tabs>
                <w:tab w:val="left" w:pos="510"/>
              </w:tabs>
              <w:ind w:left="480" w:right="-28" w:hangingChars="200" w:hanging="480"/>
              <w:jc w:val="both"/>
              <w:rPr>
                <w:rFonts w:ascii="標楷體" w:eastAsia="標楷體" w:hAnsi="標楷體"/>
                <w:snapToGrid w:val="0"/>
                <w:kern w:val="0"/>
              </w:rPr>
            </w:pPr>
            <w:r>
              <w:rPr>
                <w:rFonts w:ascii="標楷體" w:eastAsia="標楷體" w:hAnsi="標楷體" w:hint="eastAsia"/>
                <w:snapToGrid w:val="0"/>
                <w:kern w:val="0"/>
              </w:rPr>
              <w:lastRenderedPageBreak/>
              <w:t>附件二</w:t>
            </w:r>
          </w:p>
          <w:p w:rsidR="006279EE" w:rsidRPr="00AA72FB" w:rsidRDefault="006279EE" w:rsidP="00B32CAC">
            <w:pPr>
              <w:ind w:left="540" w:hangingChars="225" w:hanging="540"/>
              <w:jc w:val="both"/>
              <w:rPr>
                <w:rFonts w:eastAsia="標楷體"/>
                <w:szCs w:val="20"/>
              </w:rPr>
            </w:pPr>
            <w:r w:rsidRPr="00AA72FB">
              <w:rPr>
                <w:rFonts w:eastAsia="標楷體" w:hint="eastAsia"/>
                <w:szCs w:val="20"/>
              </w:rPr>
              <w:t>一、自動監測設施量測頻率規定如下：</w:t>
            </w:r>
          </w:p>
          <w:p w:rsidR="006279EE" w:rsidRPr="008B2AE6" w:rsidRDefault="006279EE" w:rsidP="004031D6">
            <w:pPr>
              <w:tabs>
                <w:tab w:val="left" w:pos="573"/>
              </w:tabs>
              <w:ind w:leftChars="118" w:left="823" w:hangingChars="225" w:hanging="540"/>
              <w:jc w:val="both"/>
              <w:rPr>
                <w:rFonts w:eastAsia="標楷體"/>
                <w:szCs w:val="20"/>
              </w:rPr>
            </w:pPr>
            <w:r w:rsidRPr="008B2AE6">
              <w:rPr>
                <w:rFonts w:eastAsia="標楷體" w:hint="eastAsia"/>
                <w:szCs w:val="20"/>
              </w:rPr>
              <w:t>（一）水溫、氫離子濃度指數及導電度自動監測設施之取樣、分析、應在一分鐘內完成一次循環。</w:t>
            </w:r>
          </w:p>
          <w:p w:rsidR="006279EE" w:rsidRPr="008B2AE6" w:rsidRDefault="006279EE" w:rsidP="004031D6">
            <w:pPr>
              <w:tabs>
                <w:tab w:val="left" w:pos="573"/>
              </w:tabs>
              <w:ind w:leftChars="118" w:left="823" w:hangingChars="225" w:hanging="540"/>
              <w:jc w:val="both"/>
              <w:rPr>
                <w:rFonts w:eastAsia="標楷體"/>
                <w:szCs w:val="20"/>
              </w:rPr>
            </w:pPr>
            <w:r w:rsidRPr="00AA72FB">
              <w:rPr>
                <w:rFonts w:eastAsia="標楷體" w:hint="eastAsia"/>
                <w:szCs w:val="20"/>
              </w:rPr>
              <w:t>（二）懸浮固體、化學需氧量及氨氮自動</w:t>
            </w:r>
            <w:r w:rsidRPr="008B2AE6">
              <w:rPr>
                <w:rFonts w:eastAsia="標楷體" w:hint="eastAsia"/>
                <w:szCs w:val="20"/>
              </w:rPr>
              <w:t>監測設施之取樣、分析、應在一百八十分鐘內完成一次循環。</w:t>
            </w:r>
          </w:p>
          <w:p w:rsidR="006279EE" w:rsidRPr="008B2AE6" w:rsidRDefault="006279EE" w:rsidP="004031D6">
            <w:pPr>
              <w:tabs>
                <w:tab w:val="left" w:pos="573"/>
              </w:tabs>
              <w:ind w:leftChars="118" w:left="823" w:hangingChars="225" w:hanging="540"/>
              <w:jc w:val="both"/>
              <w:rPr>
                <w:rFonts w:eastAsia="標楷體"/>
                <w:szCs w:val="20"/>
              </w:rPr>
            </w:pPr>
            <w:r w:rsidRPr="00AA72FB">
              <w:rPr>
                <w:rFonts w:eastAsia="標楷體" w:hint="eastAsia"/>
                <w:szCs w:val="20"/>
              </w:rPr>
              <w:t>（三）</w:t>
            </w:r>
            <w:r w:rsidRPr="008B2AE6">
              <w:rPr>
                <w:rFonts w:eastAsia="標楷體" w:hint="eastAsia"/>
                <w:szCs w:val="20"/>
              </w:rPr>
              <w:t>水量</w:t>
            </w:r>
            <w:r w:rsidRPr="00AA72FB">
              <w:rPr>
                <w:rFonts w:eastAsia="標楷體" w:hint="eastAsia"/>
                <w:szCs w:val="20"/>
              </w:rPr>
              <w:t>自動監測設施之取樣、分析應於一分鐘之內完成一次循環。</w:t>
            </w:r>
          </w:p>
          <w:p w:rsidR="006279EE" w:rsidRPr="008B2AE6" w:rsidRDefault="006279EE" w:rsidP="004031D6">
            <w:pPr>
              <w:tabs>
                <w:tab w:val="left" w:pos="573"/>
              </w:tabs>
              <w:ind w:leftChars="118" w:left="823" w:hangingChars="225" w:hanging="540"/>
              <w:jc w:val="both"/>
              <w:rPr>
                <w:rFonts w:eastAsia="標楷體"/>
                <w:szCs w:val="20"/>
              </w:rPr>
            </w:pPr>
            <w:r w:rsidRPr="008B2AE6">
              <w:rPr>
                <w:rFonts w:eastAsia="標楷體" w:hint="eastAsia"/>
                <w:szCs w:val="20"/>
              </w:rPr>
              <w:t>（四）例行之校正測試及保養期間之量測頻率，</w:t>
            </w:r>
            <w:r>
              <w:rPr>
                <w:rFonts w:eastAsia="標楷體"/>
                <w:szCs w:val="20"/>
              </w:rPr>
              <w:t xml:space="preserve"> </w:t>
            </w:r>
            <w:r w:rsidRPr="008B2AE6">
              <w:rPr>
                <w:rFonts w:eastAsia="標楷體" w:hint="eastAsia"/>
                <w:szCs w:val="20"/>
              </w:rPr>
              <w:t>不受前述各款之限制。</w:t>
            </w:r>
          </w:p>
          <w:p w:rsidR="006279EE" w:rsidRPr="008B2AE6" w:rsidRDefault="006279EE" w:rsidP="004031D6">
            <w:pPr>
              <w:tabs>
                <w:tab w:val="left" w:pos="573"/>
              </w:tabs>
              <w:ind w:leftChars="118" w:left="823" w:hangingChars="225" w:hanging="540"/>
              <w:jc w:val="both"/>
              <w:rPr>
                <w:rFonts w:eastAsia="標楷體"/>
                <w:szCs w:val="20"/>
              </w:rPr>
            </w:pPr>
            <w:r w:rsidRPr="008B2AE6">
              <w:rPr>
                <w:rFonts w:eastAsia="標楷體" w:hint="eastAsia"/>
                <w:szCs w:val="20"/>
              </w:rPr>
              <w:t>（五）其他監測項目量測頻率由中央主管機關另訂之。</w:t>
            </w:r>
          </w:p>
          <w:p w:rsidR="006279EE" w:rsidRPr="00AA72FB" w:rsidRDefault="006279EE" w:rsidP="004031D6">
            <w:pPr>
              <w:ind w:left="540" w:hangingChars="225" w:hanging="540"/>
              <w:jc w:val="both"/>
              <w:rPr>
                <w:rFonts w:eastAsia="標楷體"/>
                <w:szCs w:val="20"/>
              </w:rPr>
            </w:pPr>
            <w:r w:rsidRPr="00AA72FB">
              <w:rPr>
                <w:rFonts w:eastAsia="標楷體" w:hint="eastAsia"/>
                <w:szCs w:val="20"/>
              </w:rPr>
              <w:t>二、自動監測設施</w:t>
            </w:r>
            <w:r w:rsidRPr="004031D6">
              <w:rPr>
                <w:rFonts w:ascii="標楷體" w:eastAsia="標楷體" w:hAnsi="標楷體" w:hint="eastAsia"/>
                <w:snapToGrid w:val="0"/>
                <w:kern w:val="0"/>
              </w:rPr>
              <w:t>監測</w:t>
            </w:r>
            <w:r w:rsidRPr="00AA72FB">
              <w:rPr>
                <w:rFonts w:eastAsia="標楷體" w:hint="eastAsia"/>
                <w:szCs w:val="20"/>
              </w:rPr>
              <w:t>紀錄值計算規定如下：</w:t>
            </w:r>
          </w:p>
          <w:p w:rsidR="006279EE" w:rsidRPr="008B2AE6" w:rsidRDefault="006279EE" w:rsidP="004031D6">
            <w:pPr>
              <w:tabs>
                <w:tab w:val="left" w:pos="573"/>
              </w:tabs>
              <w:ind w:leftChars="118" w:left="823" w:hangingChars="225" w:hanging="540"/>
              <w:jc w:val="both"/>
              <w:rPr>
                <w:rFonts w:eastAsia="標楷體"/>
                <w:szCs w:val="20"/>
              </w:rPr>
            </w:pPr>
            <w:r w:rsidRPr="008B2AE6">
              <w:rPr>
                <w:rFonts w:eastAsia="標楷體" w:hint="eastAsia"/>
                <w:szCs w:val="20"/>
              </w:rPr>
              <w:t>（一）應校正為攝氏二十五度（正負誤差範圍為一度）之標準狀況。</w:t>
            </w:r>
          </w:p>
          <w:p w:rsidR="006279EE" w:rsidRPr="008B2AE6" w:rsidRDefault="006279EE" w:rsidP="004031D6">
            <w:pPr>
              <w:tabs>
                <w:tab w:val="left" w:pos="573"/>
              </w:tabs>
              <w:ind w:leftChars="118" w:left="823" w:hangingChars="225" w:hanging="540"/>
              <w:jc w:val="both"/>
              <w:rPr>
                <w:rFonts w:eastAsia="標楷體"/>
                <w:szCs w:val="20"/>
              </w:rPr>
            </w:pPr>
            <w:r w:rsidRPr="00AA72FB">
              <w:rPr>
                <w:rFonts w:eastAsia="標楷體" w:hint="eastAsia"/>
                <w:szCs w:val="20"/>
              </w:rPr>
              <w:t>（二）</w:t>
            </w:r>
            <w:r w:rsidRPr="008B2AE6">
              <w:rPr>
                <w:rFonts w:eastAsia="標楷體" w:hint="eastAsia"/>
                <w:szCs w:val="20"/>
              </w:rPr>
              <w:t>水溫、氫離子濃度指數及導電度自動監測</w:t>
            </w:r>
            <w:r w:rsidRPr="004031D6">
              <w:rPr>
                <w:rFonts w:ascii="標楷體" w:eastAsia="標楷體" w:hAnsi="標楷體" w:hint="eastAsia"/>
                <w:snapToGrid w:val="0"/>
                <w:kern w:val="0"/>
              </w:rPr>
              <w:t>設施</w:t>
            </w:r>
            <w:r w:rsidRPr="008B2AE6">
              <w:rPr>
                <w:rFonts w:eastAsia="標楷體" w:hint="eastAsia"/>
                <w:szCs w:val="20"/>
              </w:rPr>
              <w:t>之監測</w:t>
            </w:r>
            <w:r w:rsidRPr="00AA72FB">
              <w:rPr>
                <w:rFonts w:eastAsia="標楷體" w:hint="eastAsia"/>
                <w:szCs w:val="20"/>
              </w:rPr>
              <w:t>數據</w:t>
            </w:r>
            <w:r w:rsidRPr="008B2AE6">
              <w:rPr>
                <w:rFonts w:eastAsia="標楷體" w:hint="eastAsia"/>
                <w:szCs w:val="20"/>
              </w:rPr>
              <w:t>，應以五分鐘平均值作為監測紀錄值。前述五</w:t>
            </w:r>
            <w:r w:rsidRPr="008B2AE6">
              <w:rPr>
                <w:rFonts w:eastAsia="標楷體" w:hint="eastAsia"/>
                <w:szCs w:val="20"/>
              </w:rPr>
              <w:lastRenderedPageBreak/>
              <w:t>分鐘平均值為五個以上等時距監測數據之算術平均值。該五分鐘內若包含例行校正或維護時間，得以一個以上有效監測數據計算五分鐘平均值。</w:t>
            </w:r>
          </w:p>
          <w:p w:rsidR="006279EE" w:rsidRPr="008B2AE6" w:rsidRDefault="006279EE" w:rsidP="004031D6">
            <w:pPr>
              <w:tabs>
                <w:tab w:val="left" w:pos="573"/>
              </w:tabs>
              <w:ind w:leftChars="118" w:left="823" w:hangingChars="225" w:hanging="540"/>
              <w:jc w:val="both"/>
              <w:rPr>
                <w:rFonts w:eastAsia="標楷體"/>
                <w:szCs w:val="20"/>
              </w:rPr>
            </w:pPr>
            <w:r w:rsidRPr="00AA72FB">
              <w:rPr>
                <w:rFonts w:eastAsia="標楷體" w:hint="eastAsia"/>
                <w:szCs w:val="20"/>
              </w:rPr>
              <w:t>（三）懸浮固體、</w:t>
            </w:r>
            <w:r w:rsidRPr="008B2AE6">
              <w:rPr>
                <w:rFonts w:eastAsia="標楷體" w:hint="eastAsia"/>
                <w:szCs w:val="20"/>
              </w:rPr>
              <w:t>化學需氧量及</w:t>
            </w:r>
            <w:r w:rsidRPr="00AA72FB">
              <w:rPr>
                <w:rFonts w:eastAsia="標楷體" w:hint="eastAsia"/>
                <w:szCs w:val="20"/>
              </w:rPr>
              <w:t>氨氮自動</w:t>
            </w:r>
            <w:r w:rsidRPr="008B2AE6">
              <w:rPr>
                <w:rFonts w:eastAsia="標楷體" w:hint="eastAsia"/>
                <w:szCs w:val="20"/>
              </w:rPr>
              <w:t>監測設施之監測數據，應以六十分鐘</w:t>
            </w:r>
            <w:r w:rsidRPr="004031D6">
              <w:rPr>
                <w:rFonts w:eastAsia="標楷體" w:hint="eastAsia"/>
                <w:szCs w:val="20"/>
                <w:u w:val="single"/>
              </w:rPr>
              <w:t>分鐘</w:t>
            </w:r>
            <w:r w:rsidRPr="008B2AE6">
              <w:rPr>
                <w:rFonts w:eastAsia="標楷體" w:hint="eastAsia"/>
                <w:szCs w:val="20"/>
              </w:rPr>
              <w:t>平均值作為監測紀錄值。前述六十分鐘平均值為一個以上等時距監測數據之</w:t>
            </w:r>
            <w:r w:rsidRPr="004031D6">
              <w:rPr>
                <w:rFonts w:ascii="標楷體" w:eastAsia="標楷體" w:hAnsi="標楷體" w:hint="eastAsia"/>
                <w:snapToGrid w:val="0"/>
                <w:kern w:val="0"/>
              </w:rPr>
              <w:t>算術</w:t>
            </w:r>
            <w:r w:rsidRPr="008B2AE6">
              <w:rPr>
                <w:rFonts w:eastAsia="標楷體" w:hint="eastAsia"/>
                <w:szCs w:val="20"/>
              </w:rPr>
              <w:t>平均值。該六十分鐘內若包含例行校正或維護時間，得以一個以上有效監測數據計算六十分鐘平均值。</w:t>
            </w:r>
          </w:p>
          <w:p w:rsidR="006279EE" w:rsidRPr="00AA72FB" w:rsidRDefault="006279EE" w:rsidP="004031D6">
            <w:pPr>
              <w:tabs>
                <w:tab w:val="left" w:pos="573"/>
              </w:tabs>
              <w:ind w:leftChars="118" w:left="823" w:hangingChars="225" w:hanging="540"/>
              <w:jc w:val="both"/>
              <w:rPr>
                <w:rFonts w:eastAsia="標楷體"/>
                <w:szCs w:val="20"/>
              </w:rPr>
            </w:pPr>
            <w:r w:rsidRPr="008B2AE6">
              <w:rPr>
                <w:rFonts w:eastAsia="標楷體" w:hint="eastAsia"/>
                <w:szCs w:val="20"/>
              </w:rPr>
              <w:t>（四）</w:t>
            </w:r>
            <w:r w:rsidRPr="00AA72FB">
              <w:rPr>
                <w:rFonts w:eastAsia="標楷體" w:hint="eastAsia"/>
                <w:szCs w:val="20"/>
              </w:rPr>
              <w:t>懸浮固體、</w:t>
            </w:r>
            <w:r w:rsidRPr="008B2AE6">
              <w:rPr>
                <w:rFonts w:eastAsia="標楷體" w:hint="eastAsia"/>
                <w:szCs w:val="20"/>
              </w:rPr>
              <w:t>化學需氧量及</w:t>
            </w:r>
            <w:r w:rsidRPr="00AA72FB">
              <w:rPr>
                <w:rFonts w:eastAsia="標楷體" w:hint="eastAsia"/>
                <w:szCs w:val="20"/>
              </w:rPr>
              <w:t>氨氮自動監測設施</w:t>
            </w:r>
            <w:r w:rsidRPr="004031D6">
              <w:rPr>
                <w:rFonts w:ascii="標楷體" w:eastAsia="標楷體" w:hAnsi="標楷體" w:hint="eastAsia"/>
                <w:snapToGrid w:val="0"/>
                <w:kern w:val="0"/>
              </w:rPr>
              <w:t>無法</w:t>
            </w:r>
            <w:r w:rsidRPr="00AA72FB">
              <w:rPr>
                <w:rFonts w:eastAsia="標楷體" w:hint="eastAsia"/>
                <w:szCs w:val="20"/>
              </w:rPr>
              <w:t>於</w:t>
            </w:r>
            <w:r w:rsidRPr="008B2AE6">
              <w:rPr>
                <w:rFonts w:eastAsia="標楷體" w:hint="eastAsia"/>
                <w:szCs w:val="20"/>
              </w:rPr>
              <w:t>六十分鐘</w:t>
            </w:r>
            <w:r w:rsidRPr="00AA72FB">
              <w:rPr>
                <w:rFonts w:eastAsia="標楷體" w:hint="eastAsia"/>
                <w:szCs w:val="20"/>
              </w:rPr>
              <w:t>完成採樣分析，其監測紀錄值得以一百八十分鐘內之前一筆最新監測紀錄值替代。</w:t>
            </w:r>
          </w:p>
          <w:p w:rsidR="006279EE" w:rsidRPr="00AA72FB" w:rsidRDefault="006279EE" w:rsidP="004031D6">
            <w:pPr>
              <w:tabs>
                <w:tab w:val="left" w:pos="573"/>
              </w:tabs>
              <w:ind w:leftChars="118" w:left="823" w:hangingChars="225" w:hanging="540"/>
              <w:jc w:val="both"/>
              <w:rPr>
                <w:rFonts w:eastAsia="標楷體"/>
                <w:szCs w:val="20"/>
              </w:rPr>
            </w:pPr>
            <w:r w:rsidRPr="008B2AE6">
              <w:rPr>
                <w:rFonts w:eastAsia="標楷體" w:hint="eastAsia"/>
                <w:szCs w:val="20"/>
              </w:rPr>
              <w:t>（五）</w:t>
            </w:r>
            <w:r w:rsidRPr="00AA72FB">
              <w:rPr>
                <w:rFonts w:eastAsia="標楷體" w:hint="eastAsia"/>
                <w:szCs w:val="20"/>
              </w:rPr>
              <w:t>水量之監測紀錄值為累計型水量計測設施五分鐘數據差值。</w:t>
            </w:r>
          </w:p>
          <w:p w:rsidR="006279EE" w:rsidRPr="00AA72FB" w:rsidRDefault="006279EE" w:rsidP="004031D6">
            <w:pPr>
              <w:ind w:left="540" w:hangingChars="225" w:hanging="540"/>
              <w:jc w:val="both"/>
              <w:rPr>
                <w:rFonts w:eastAsia="標楷體"/>
                <w:szCs w:val="20"/>
              </w:rPr>
            </w:pPr>
            <w:r w:rsidRPr="00AA72FB">
              <w:rPr>
                <w:rFonts w:eastAsia="標楷體" w:hint="eastAsia"/>
                <w:szCs w:val="20"/>
              </w:rPr>
              <w:t>三、水質自動監測設施應設定適當量測範圍，使其大於或等於全幅。全幅之設定規定如下：</w:t>
            </w:r>
          </w:p>
          <w:p w:rsidR="006279EE" w:rsidRPr="008B2AE6" w:rsidRDefault="006279EE" w:rsidP="004031D6">
            <w:pPr>
              <w:tabs>
                <w:tab w:val="left" w:pos="573"/>
              </w:tabs>
              <w:ind w:leftChars="118" w:left="823" w:hangingChars="225" w:hanging="540"/>
              <w:jc w:val="both"/>
              <w:rPr>
                <w:rFonts w:eastAsia="標楷體"/>
                <w:szCs w:val="20"/>
              </w:rPr>
            </w:pPr>
            <w:r w:rsidRPr="008B2AE6">
              <w:rPr>
                <w:rFonts w:eastAsia="標楷體" w:hint="eastAsia"/>
                <w:szCs w:val="20"/>
              </w:rPr>
              <w:lastRenderedPageBreak/>
              <w:t>（一）應包含放流水標準範圍。</w:t>
            </w:r>
          </w:p>
          <w:p w:rsidR="006279EE" w:rsidRPr="00AA72FB" w:rsidRDefault="006279EE" w:rsidP="004031D6">
            <w:pPr>
              <w:tabs>
                <w:tab w:val="left" w:pos="573"/>
              </w:tabs>
              <w:ind w:leftChars="118" w:left="823" w:hangingChars="225" w:hanging="540"/>
              <w:jc w:val="both"/>
              <w:rPr>
                <w:rFonts w:eastAsia="標楷體"/>
                <w:szCs w:val="20"/>
              </w:rPr>
            </w:pPr>
            <w:r w:rsidRPr="00AA72FB">
              <w:rPr>
                <w:rFonts w:eastAsia="標楷體" w:hint="eastAsia"/>
                <w:szCs w:val="20"/>
              </w:rPr>
              <w:t>（二）自動監測設施近九十日之有效監測數據</w:t>
            </w:r>
            <w:r w:rsidRPr="004031D6">
              <w:rPr>
                <w:rFonts w:eastAsia="標楷體" w:hint="eastAsia"/>
                <w:szCs w:val="20"/>
                <w:u w:val="single"/>
              </w:rPr>
              <w:t>各</w:t>
            </w:r>
            <w:r w:rsidRPr="00AA72FB">
              <w:rPr>
                <w:rFonts w:eastAsia="標楷體" w:hint="eastAsia"/>
                <w:szCs w:val="20"/>
              </w:rPr>
              <w:t>日平均值，應包含於全幅之</w:t>
            </w:r>
            <w:r w:rsidRPr="004031D6">
              <w:rPr>
                <w:rFonts w:ascii="標楷體" w:eastAsia="標楷體" w:hAnsi="標楷體" w:hint="eastAsia"/>
                <w:snapToGrid w:val="0"/>
                <w:kern w:val="0"/>
              </w:rPr>
              <w:t>百分之十</w:t>
            </w:r>
            <w:r w:rsidRPr="00AA72FB">
              <w:rPr>
                <w:rFonts w:eastAsia="標楷體" w:hint="eastAsia"/>
                <w:szCs w:val="20"/>
              </w:rPr>
              <w:t>至百分之九十間，但水溫及氫離子濃度指數自動監測設施不在此限。惟氫離子濃度指數自動監測設施全幅仍應包含近九十日之有效監測數據</w:t>
            </w:r>
            <w:r w:rsidRPr="004031D6">
              <w:rPr>
                <w:rFonts w:eastAsia="標楷體" w:hint="eastAsia"/>
                <w:szCs w:val="20"/>
                <w:u w:val="single"/>
              </w:rPr>
              <w:t>各</w:t>
            </w:r>
            <w:r w:rsidRPr="00AA72FB">
              <w:rPr>
                <w:rFonts w:eastAsia="標楷體" w:hint="eastAsia"/>
                <w:szCs w:val="20"/>
              </w:rPr>
              <w:t>日平均值。</w:t>
            </w:r>
          </w:p>
          <w:p w:rsidR="006279EE" w:rsidRPr="00AA72FB" w:rsidRDefault="006279EE" w:rsidP="004031D6">
            <w:pPr>
              <w:tabs>
                <w:tab w:val="left" w:pos="573"/>
              </w:tabs>
              <w:ind w:leftChars="118" w:left="823" w:hangingChars="225" w:hanging="540"/>
              <w:jc w:val="both"/>
              <w:rPr>
                <w:rFonts w:eastAsia="標楷體"/>
                <w:szCs w:val="20"/>
              </w:rPr>
            </w:pPr>
            <w:r w:rsidRPr="00AA72FB">
              <w:rPr>
                <w:rFonts w:eastAsia="標楷體" w:hint="eastAsia"/>
                <w:szCs w:val="20"/>
              </w:rPr>
              <w:t>（三）若全幅無法符合前款規定，事業或污水下水道系統應於事件發生起七十二小時內調整修正，使全幅符合前款規定。修正情形應紀錄之。</w:t>
            </w:r>
          </w:p>
          <w:p w:rsidR="006279EE" w:rsidRDefault="006279EE" w:rsidP="004031D6">
            <w:pPr>
              <w:tabs>
                <w:tab w:val="left" w:pos="573"/>
              </w:tabs>
              <w:ind w:leftChars="118" w:left="823" w:hangingChars="225" w:hanging="540"/>
              <w:jc w:val="both"/>
              <w:rPr>
                <w:rFonts w:eastAsia="標楷體"/>
                <w:szCs w:val="20"/>
              </w:rPr>
            </w:pPr>
          </w:p>
          <w:p w:rsidR="006279EE" w:rsidRPr="00AA72FB" w:rsidRDefault="006279EE" w:rsidP="004031D6">
            <w:pPr>
              <w:tabs>
                <w:tab w:val="left" w:pos="573"/>
              </w:tabs>
              <w:ind w:leftChars="118" w:left="823" w:hangingChars="225" w:hanging="540"/>
              <w:jc w:val="both"/>
              <w:rPr>
                <w:rFonts w:eastAsia="標楷體"/>
                <w:szCs w:val="20"/>
              </w:rPr>
            </w:pPr>
          </w:p>
          <w:p w:rsidR="006279EE" w:rsidRPr="008B2AE6" w:rsidRDefault="006279EE" w:rsidP="004031D6">
            <w:pPr>
              <w:tabs>
                <w:tab w:val="left" w:pos="573"/>
              </w:tabs>
              <w:ind w:leftChars="118" w:left="823" w:hangingChars="225" w:hanging="540"/>
              <w:jc w:val="both"/>
              <w:rPr>
                <w:rFonts w:eastAsia="標楷體"/>
                <w:szCs w:val="20"/>
              </w:rPr>
            </w:pPr>
            <w:r w:rsidRPr="00AA72FB">
              <w:rPr>
                <w:rFonts w:eastAsia="標楷體" w:hint="eastAsia"/>
                <w:szCs w:val="20"/>
              </w:rPr>
              <w:t>（四）</w:t>
            </w:r>
            <w:r w:rsidRPr="008B2AE6">
              <w:rPr>
                <w:rFonts w:eastAsia="標楷體" w:hint="eastAsia"/>
                <w:szCs w:val="20"/>
              </w:rPr>
              <w:t>事業或污水下水道系統之監測數據於短時間內大幅波動者，得於報經直轄市、縣（市）主管機關核准後，採核定之全幅設定方式。</w:t>
            </w:r>
          </w:p>
          <w:p w:rsidR="006279EE" w:rsidRPr="00AA72FB" w:rsidRDefault="006279EE" w:rsidP="004031D6">
            <w:pPr>
              <w:ind w:left="540" w:hangingChars="225" w:hanging="540"/>
              <w:jc w:val="both"/>
              <w:rPr>
                <w:rFonts w:eastAsia="標楷體"/>
                <w:szCs w:val="20"/>
              </w:rPr>
            </w:pPr>
            <w:r w:rsidRPr="00AA72FB">
              <w:rPr>
                <w:rFonts w:eastAsia="標楷體" w:hint="eastAsia"/>
                <w:szCs w:val="20"/>
              </w:rPr>
              <w:t>四、自動監測設施有下列情形之一，其紀錄值視為無效數據，但不包括自動監測設施及備用自動監測設施因不可抗力事件致無法正常監測，且經事業或污水下水道檢具相關資料，送請主管機關認定</w:t>
            </w:r>
            <w:r w:rsidRPr="00AA72FB">
              <w:rPr>
                <w:rFonts w:eastAsia="標楷體" w:hint="eastAsia"/>
                <w:szCs w:val="20"/>
              </w:rPr>
              <w:lastRenderedPageBreak/>
              <w:t>者：</w:t>
            </w:r>
          </w:p>
          <w:p w:rsidR="006279EE" w:rsidRPr="008B2AE6" w:rsidRDefault="006279EE" w:rsidP="004031D6">
            <w:pPr>
              <w:tabs>
                <w:tab w:val="left" w:pos="573"/>
              </w:tabs>
              <w:ind w:leftChars="118" w:left="823" w:hangingChars="225" w:hanging="540"/>
              <w:jc w:val="both"/>
              <w:rPr>
                <w:rFonts w:eastAsia="標楷體"/>
                <w:szCs w:val="20"/>
              </w:rPr>
            </w:pPr>
            <w:r w:rsidRPr="008B2AE6">
              <w:rPr>
                <w:rFonts w:eastAsia="標楷體" w:hint="eastAsia"/>
                <w:szCs w:val="20"/>
              </w:rPr>
              <w:t>（一）監測數據</w:t>
            </w:r>
            <w:r w:rsidRPr="00AA72FB">
              <w:rPr>
                <w:rFonts w:eastAsia="標楷體" w:hint="eastAsia"/>
                <w:szCs w:val="20"/>
              </w:rPr>
              <w:t>不符</w:t>
            </w:r>
            <w:r w:rsidRPr="008B2AE6">
              <w:rPr>
                <w:rFonts w:eastAsia="標楷體" w:hint="eastAsia"/>
                <w:szCs w:val="20"/>
              </w:rPr>
              <w:t>第一點至第三點之規定。惟依第三點第三款規定於七十二小時內修正全幅者，修正前超出原全幅之數據仍視為有效數據。</w:t>
            </w:r>
          </w:p>
          <w:p w:rsidR="006279EE" w:rsidRPr="008B2AE6" w:rsidRDefault="006279EE" w:rsidP="004031D6">
            <w:pPr>
              <w:tabs>
                <w:tab w:val="left" w:pos="573"/>
              </w:tabs>
              <w:ind w:leftChars="118" w:left="823" w:hangingChars="225" w:hanging="540"/>
              <w:jc w:val="both"/>
              <w:rPr>
                <w:rFonts w:eastAsia="標楷體"/>
                <w:szCs w:val="20"/>
              </w:rPr>
            </w:pPr>
            <w:r w:rsidRPr="00AA72FB">
              <w:rPr>
                <w:rFonts w:eastAsia="標楷體" w:hint="eastAsia"/>
                <w:szCs w:val="20"/>
              </w:rPr>
              <w:t>（二）自動</w:t>
            </w:r>
            <w:r w:rsidRPr="008B2AE6">
              <w:rPr>
                <w:rFonts w:eastAsia="標楷體" w:hint="eastAsia"/>
                <w:szCs w:val="20"/>
              </w:rPr>
              <w:t>監測設施未依附件一第四點、第五點</w:t>
            </w:r>
            <w:r w:rsidRPr="004031D6">
              <w:rPr>
                <w:rFonts w:ascii="標楷體" w:eastAsia="標楷體" w:hAnsi="標楷體" w:hint="eastAsia"/>
                <w:snapToGrid w:val="0"/>
                <w:kern w:val="0"/>
              </w:rPr>
              <w:t>規定</w:t>
            </w:r>
            <w:r w:rsidRPr="008B2AE6">
              <w:rPr>
                <w:rFonts w:eastAsia="標楷體" w:hint="eastAsia"/>
                <w:szCs w:val="20"/>
              </w:rPr>
              <w:t>進行校正，自次日零時起至校正測試通過期間之紀錄值。</w:t>
            </w:r>
          </w:p>
          <w:p w:rsidR="006279EE" w:rsidRPr="00AA72FB" w:rsidRDefault="006279EE" w:rsidP="004031D6">
            <w:pPr>
              <w:ind w:left="540" w:hangingChars="225" w:hanging="540"/>
              <w:jc w:val="both"/>
              <w:rPr>
                <w:rFonts w:eastAsia="標楷體"/>
                <w:szCs w:val="20"/>
              </w:rPr>
            </w:pPr>
            <w:r w:rsidRPr="00AA72FB">
              <w:rPr>
                <w:rFonts w:eastAsia="標楷體" w:hint="eastAsia"/>
                <w:szCs w:val="20"/>
              </w:rPr>
              <w:t>五、自動監測設施有下列情形之一，其紀錄值視為遺失數據，但不包括自動監測設施及備用自動監測設施因不可抗力事件致遺失數據，且經事業或污水下水道檢具相關資料，送請主管機關認定者：</w:t>
            </w:r>
          </w:p>
          <w:p w:rsidR="006279EE" w:rsidRPr="008B2AE6" w:rsidRDefault="006279EE" w:rsidP="004031D6">
            <w:pPr>
              <w:tabs>
                <w:tab w:val="left" w:pos="573"/>
              </w:tabs>
              <w:ind w:leftChars="118" w:left="823" w:hangingChars="225" w:hanging="540"/>
              <w:jc w:val="both"/>
              <w:rPr>
                <w:rFonts w:eastAsia="標楷體"/>
                <w:szCs w:val="20"/>
              </w:rPr>
            </w:pPr>
            <w:r w:rsidRPr="008B2AE6">
              <w:rPr>
                <w:rFonts w:eastAsia="標楷體" w:hint="eastAsia"/>
                <w:szCs w:val="20"/>
              </w:rPr>
              <w:t>（一）在處理單元操作期間內，自動監測設施未操作。</w:t>
            </w:r>
          </w:p>
          <w:p w:rsidR="006279EE" w:rsidRPr="008B2AE6" w:rsidRDefault="006279EE" w:rsidP="004031D6">
            <w:pPr>
              <w:tabs>
                <w:tab w:val="left" w:pos="573"/>
              </w:tabs>
              <w:ind w:leftChars="118" w:left="823" w:hangingChars="225" w:hanging="540"/>
              <w:jc w:val="both"/>
              <w:rPr>
                <w:rFonts w:eastAsia="標楷體"/>
                <w:szCs w:val="20"/>
              </w:rPr>
            </w:pPr>
            <w:r w:rsidRPr="00AA72FB">
              <w:rPr>
                <w:rFonts w:eastAsia="標楷體" w:hint="eastAsia"/>
                <w:szCs w:val="20"/>
              </w:rPr>
              <w:t>（二）</w:t>
            </w:r>
            <w:r w:rsidRPr="008B2AE6">
              <w:rPr>
                <w:rFonts w:eastAsia="標楷體" w:hint="eastAsia"/>
                <w:szCs w:val="20"/>
              </w:rPr>
              <w:t>處理單元操作期間內，自動監測設施正常操作，但監測數據未記錄保存，或監測數據已記錄但無法取得數據者。</w:t>
            </w:r>
          </w:p>
          <w:p w:rsidR="006279EE" w:rsidRPr="00AA72FB" w:rsidRDefault="006279EE" w:rsidP="004031D6">
            <w:pPr>
              <w:ind w:left="540" w:hangingChars="225" w:hanging="540"/>
              <w:jc w:val="both"/>
              <w:rPr>
                <w:rFonts w:eastAsia="標楷體"/>
                <w:szCs w:val="20"/>
              </w:rPr>
            </w:pPr>
            <w:r w:rsidRPr="00AA72FB">
              <w:rPr>
                <w:rFonts w:eastAsia="標楷體" w:hint="eastAsia"/>
                <w:szCs w:val="20"/>
              </w:rPr>
              <w:t>六、監測紀錄值為無效或遺失數據時，應以下列</w:t>
            </w:r>
            <w:r w:rsidRPr="004031D6">
              <w:rPr>
                <w:rFonts w:ascii="標楷體" w:eastAsia="標楷體" w:hAnsi="標楷體" w:hint="eastAsia"/>
                <w:snapToGrid w:val="0"/>
                <w:kern w:val="0"/>
              </w:rPr>
              <w:t>方法</w:t>
            </w:r>
            <w:r w:rsidRPr="00AA72FB">
              <w:rPr>
                <w:rFonts w:eastAsia="標楷體" w:hint="eastAsia"/>
                <w:szCs w:val="20"/>
              </w:rPr>
              <w:t>，擇高值替代之</w:t>
            </w:r>
            <w:r w:rsidRPr="008B2AE6">
              <w:rPr>
                <w:rFonts w:eastAsia="標楷體" w:hint="eastAsia"/>
                <w:szCs w:val="20"/>
              </w:rPr>
              <w:t>，惟</w:t>
            </w:r>
            <w:r w:rsidRPr="00AA72FB">
              <w:rPr>
                <w:rFonts w:eastAsia="標楷體" w:hint="eastAsia"/>
                <w:szCs w:val="20"/>
              </w:rPr>
              <w:t>替代後仍視為無效或遺失數據：</w:t>
            </w:r>
          </w:p>
          <w:p w:rsidR="006279EE" w:rsidRPr="008B2AE6" w:rsidRDefault="006279EE" w:rsidP="004031D6">
            <w:pPr>
              <w:tabs>
                <w:tab w:val="left" w:pos="573"/>
              </w:tabs>
              <w:ind w:leftChars="118" w:left="823" w:hangingChars="225" w:hanging="540"/>
              <w:jc w:val="both"/>
              <w:rPr>
                <w:rFonts w:eastAsia="標楷體"/>
                <w:szCs w:val="20"/>
              </w:rPr>
            </w:pPr>
            <w:r w:rsidRPr="008B2AE6">
              <w:rPr>
                <w:rFonts w:eastAsia="標楷體" w:hint="eastAsia"/>
                <w:szCs w:val="20"/>
              </w:rPr>
              <w:t>（一）平均測值為替代資料：</w:t>
            </w:r>
          </w:p>
          <w:p w:rsidR="006279EE" w:rsidRPr="00AA72FB" w:rsidRDefault="006279EE" w:rsidP="004031D6">
            <w:pPr>
              <w:tabs>
                <w:tab w:val="left" w:pos="573"/>
              </w:tabs>
              <w:ind w:leftChars="295" w:left="991" w:hangingChars="118" w:hanging="283"/>
              <w:jc w:val="both"/>
              <w:rPr>
                <w:rFonts w:eastAsia="標楷體"/>
                <w:szCs w:val="20"/>
              </w:rPr>
            </w:pPr>
            <w:r w:rsidRPr="008B2AE6">
              <w:rPr>
                <w:rFonts w:eastAsia="標楷體"/>
                <w:szCs w:val="20"/>
              </w:rPr>
              <w:lastRenderedPageBreak/>
              <w:t>1.</w:t>
            </w:r>
            <w:r w:rsidRPr="00AA72FB">
              <w:rPr>
                <w:rFonts w:eastAsia="標楷體" w:hint="eastAsia"/>
                <w:szCs w:val="20"/>
              </w:rPr>
              <w:t>前月有效監測紀錄值百分率大於或等於百分之八十五者，以前月份有效監測小時值平均測值為替代資料。</w:t>
            </w:r>
          </w:p>
          <w:p w:rsidR="006279EE" w:rsidRPr="00AA72FB" w:rsidRDefault="006279EE" w:rsidP="004031D6">
            <w:pPr>
              <w:tabs>
                <w:tab w:val="left" w:pos="573"/>
              </w:tabs>
              <w:ind w:leftChars="295" w:left="991" w:hangingChars="118" w:hanging="283"/>
              <w:jc w:val="both"/>
              <w:rPr>
                <w:rFonts w:eastAsia="標楷體"/>
                <w:szCs w:val="20"/>
              </w:rPr>
            </w:pPr>
            <w:r w:rsidRPr="00AA72FB">
              <w:rPr>
                <w:rFonts w:eastAsia="標楷體"/>
                <w:szCs w:val="20"/>
              </w:rPr>
              <w:t>2.</w:t>
            </w:r>
            <w:r w:rsidRPr="00AA72FB">
              <w:rPr>
                <w:rFonts w:eastAsia="標楷體" w:hint="eastAsia"/>
                <w:szCs w:val="20"/>
              </w:rPr>
              <w:t>前月有效監測紀錄值百分率小於百分之八十五，而大於或等於百分之六十五者，應以前月各日有效監測最大小時值中；排序前六大之平均測值替代，無第六大測值時，以前五大平均測值替代，餘依此類推。</w:t>
            </w:r>
          </w:p>
          <w:p w:rsidR="006279EE" w:rsidRPr="00AA72FB" w:rsidRDefault="006279EE" w:rsidP="004031D6">
            <w:pPr>
              <w:tabs>
                <w:tab w:val="left" w:pos="573"/>
              </w:tabs>
              <w:ind w:leftChars="295" w:left="991" w:hangingChars="118" w:hanging="283"/>
              <w:jc w:val="both"/>
              <w:rPr>
                <w:rFonts w:eastAsia="標楷體"/>
                <w:szCs w:val="20"/>
              </w:rPr>
            </w:pPr>
            <w:r w:rsidRPr="00AA72FB">
              <w:rPr>
                <w:rFonts w:eastAsia="標楷體"/>
                <w:szCs w:val="20"/>
              </w:rPr>
              <w:t>3.</w:t>
            </w:r>
            <w:r w:rsidRPr="00AA72FB">
              <w:rPr>
                <w:rFonts w:eastAsia="標楷體" w:hint="eastAsia"/>
                <w:szCs w:val="20"/>
              </w:rPr>
              <w:t>前月有效監測紀錄值百分率小於百分之六十五者，以前月各日有效監測最大小時值中，排序前三大之平均測值替代。無第三大測值時，以前二大平均測值替代，餘依此類推。若前月份皆無有效監測紀錄值者，則以前一個月最後一天起算往前推算一季有效監測小時值中，排序前三大之平均值替代。自動監測設施設置未滿一季者，則得以自動監測設施通過確認後之所有有效監測小時值中，排序前三大之平均值替代。</w:t>
            </w:r>
          </w:p>
          <w:p w:rsidR="006279EE" w:rsidRPr="00AA72FB" w:rsidRDefault="006279EE" w:rsidP="004031D6">
            <w:pPr>
              <w:tabs>
                <w:tab w:val="left" w:pos="573"/>
              </w:tabs>
              <w:ind w:leftChars="295" w:left="991" w:hangingChars="118" w:hanging="283"/>
              <w:jc w:val="both"/>
              <w:rPr>
                <w:rFonts w:eastAsia="標楷體"/>
                <w:szCs w:val="20"/>
              </w:rPr>
            </w:pPr>
            <w:r w:rsidRPr="00AA72FB">
              <w:rPr>
                <w:rFonts w:eastAsia="標楷體"/>
                <w:szCs w:val="20"/>
              </w:rPr>
              <w:lastRenderedPageBreak/>
              <w:t>4.</w:t>
            </w:r>
            <w:r w:rsidRPr="00AA72FB">
              <w:rPr>
                <w:rFonts w:eastAsia="標楷體" w:hint="eastAsia"/>
                <w:szCs w:val="20"/>
              </w:rPr>
              <w:t>前二款前月各日有效監測小時值如有相同者，於排序時，該相同測值應分別占一序位。</w:t>
            </w:r>
          </w:p>
          <w:p w:rsidR="006279EE" w:rsidRPr="00AA72FB" w:rsidRDefault="006279EE" w:rsidP="004031D6">
            <w:pPr>
              <w:tabs>
                <w:tab w:val="left" w:pos="573"/>
              </w:tabs>
              <w:ind w:leftChars="118" w:left="823" w:hangingChars="225" w:hanging="540"/>
              <w:jc w:val="both"/>
              <w:rPr>
                <w:rFonts w:eastAsia="標楷體"/>
                <w:szCs w:val="20"/>
              </w:rPr>
            </w:pPr>
            <w:r w:rsidRPr="00AA72FB">
              <w:rPr>
                <w:rFonts w:eastAsia="標楷體" w:hint="eastAsia"/>
                <w:szCs w:val="20"/>
              </w:rPr>
              <w:t>（二）</w:t>
            </w:r>
            <w:r w:rsidRPr="008B2AE6">
              <w:rPr>
                <w:rFonts w:eastAsia="標楷體" w:hint="eastAsia"/>
                <w:szCs w:val="20"/>
              </w:rPr>
              <w:t>於無效或遺失數據監測期間，經主管機關之採樣檢測數值。</w:t>
            </w:r>
          </w:p>
        </w:tc>
        <w:tc>
          <w:tcPr>
            <w:tcW w:w="4725" w:type="dxa"/>
          </w:tcPr>
          <w:p w:rsidR="006279EE" w:rsidRPr="008B2AE6" w:rsidRDefault="006279EE" w:rsidP="00B32CAC">
            <w:pPr>
              <w:ind w:left="473" w:hangingChars="197" w:hanging="473"/>
              <w:jc w:val="both"/>
              <w:rPr>
                <w:rFonts w:eastAsia="標楷體"/>
              </w:rPr>
            </w:pPr>
            <w:r w:rsidRPr="008B2AE6">
              <w:rPr>
                <w:rFonts w:eastAsia="標楷體" w:hint="eastAsia"/>
              </w:rPr>
              <w:lastRenderedPageBreak/>
              <w:t>一、</w:t>
            </w:r>
            <w:r w:rsidRPr="008B2AE6">
              <w:rPr>
                <w:rFonts w:ascii="Times New Roman" w:eastAsia="標楷體" w:hint="eastAsia"/>
              </w:rPr>
              <w:t>為利主管機關發現及掌握是否有瞬間</w:t>
            </w:r>
            <w:r w:rsidRPr="008B2AE6">
              <w:rPr>
                <w:rFonts w:eastAsia="標楷體" w:hint="eastAsia"/>
              </w:rPr>
              <w:t>流量</w:t>
            </w:r>
            <w:r w:rsidRPr="008B2AE6">
              <w:rPr>
                <w:rFonts w:ascii="Times New Roman" w:eastAsia="標楷體" w:hint="eastAsia"/>
              </w:rPr>
              <w:t>異常之偷排等違法情事</w:t>
            </w:r>
            <w:r w:rsidRPr="008B2AE6">
              <w:rPr>
                <w:rFonts w:ascii="標楷體" w:eastAsia="標楷體" w:hAnsi="標楷體" w:hint="eastAsia"/>
              </w:rPr>
              <w:t>，</w:t>
            </w:r>
            <w:r w:rsidRPr="008B2AE6">
              <w:rPr>
                <w:rFonts w:ascii="Times New Roman" w:eastAsia="標楷體" w:hint="eastAsia"/>
              </w:rPr>
              <w:t>爰於</w:t>
            </w:r>
            <w:r w:rsidRPr="008B2AE6">
              <w:rPr>
                <w:rFonts w:eastAsia="標楷體" w:hint="eastAsia"/>
              </w:rPr>
              <w:t>現行第二點第五款</w:t>
            </w:r>
            <w:r w:rsidRPr="000D443A">
              <w:rPr>
                <w:rFonts w:eastAsia="標楷體" w:hint="eastAsia"/>
              </w:rPr>
              <w:t>明確</w:t>
            </w:r>
            <w:r w:rsidRPr="008B2AE6">
              <w:rPr>
                <w:rFonts w:ascii="Times New Roman" w:eastAsia="標楷體" w:hint="eastAsia"/>
              </w:rPr>
              <w:t>規範水量監測紀錄值係為</w:t>
            </w:r>
            <w:r w:rsidRPr="008B2AE6">
              <w:rPr>
                <w:rFonts w:ascii="標楷體" w:eastAsia="標楷體" w:hAnsi="標楷體" w:hint="eastAsia"/>
              </w:rPr>
              <w:t>「</w:t>
            </w:r>
            <w:r w:rsidRPr="008B2AE6">
              <w:rPr>
                <w:rFonts w:ascii="Times New Roman" w:eastAsia="標楷體" w:hint="eastAsia"/>
              </w:rPr>
              <w:t>累計流量</w:t>
            </w:r>
            <w:r w:rsidRPr="008B2AE6">
              <w:rPr>
                <w:rFonts w:ascii="標楷體" w:eastAsia="標楷體" w:hAnsi="標楷體" w:hint="eastAsia"/>
              </w:rPr>
              <w:t>」</w:t>
            </w:r>
            <w:r w:rsidRPr="008B2AE6">
              <w:rPr>
                <w:rFonts w:ascii="Times New Roman" w:eastAsia="標楷體" w:hint="eastAsia"/>
              </w:rPr>
              <w:t>。</w:t>
            </w:r>
          </w:p>
          <w:p w:rsidR="006279EE" w:rsidRPr="008B2AE6" w:rsidRDefault="006279EE" w:rsidP="00B32CAC">
            <w:pPr>
              <w:ind w:left="473" w:hangingChars="197" w:hanging="473"/>
              <w:jc w:val="both"/>
              <w:rPr>
                <w:rFonts w:eastAsia="標楷體"/>
              </w:rPr>
            </w:pPr>
            <w:r w:rsidRPr="008B2AE6">
              <w:rPr>
                <w:rFonts w:ascii="Times New Roman" w:eastAsia="標楷體" w:hint="eastAsia"/>
              </w:rPr>
              <w:t>二、考量部分連線對象放流水之化學需氧量與懸浮固體濃度有遠低於放流水標準之情形，爰於</w:t>
            </w:r>
            <w:r w:rsidRPr="000D443A">
              <w:rPr>
                <w:rFonts w:eastAsia="標楷體" w:hint="eastAsia"/>
              </w:rPr>
              <w:t>現行</w:t>
            </w:r>
            <w:r w:rsidRPr="008B2AE6">
              <w:rPr>
                <w:rFonts w:ascii="Times New Roman" w:eastAsia="標楷體" w:hint="eastAsia"/>
              </w:rPr>
              <w:t>第三點第三款增訂近九十日之有效監測數據日平均值低於全幅之百分之十者，可不必調整修正全幅之規定。</w:t>
            </w:r>
          </w:p>
        </w:tc>
      </w:tr>
    </w:tbl>
    <w:p w:rsidR="006279EE" w:rsidRPr="008B2AE6" w:rsidRDefault="006279EE" w:rsidP="00373AE7">
      <w:pPr>
        <w:widowControl/>
        <w:ind w:left="1619" w:hangingChars="1012" w:hanging="1619"/>
      </w:pPr>
      <w:r w:rsidRPr="008B2AE6">
        <w:rPr>
          <w:sz w:val="16"/>
          <w:szCs w:val="16"/>
        </w:rPr>
        <w:lastRenderedPageBreak/>
        <w:br w:type="page"/>
      </w:r>
      <w:r w:rsidRPr="008B2AE6">
        <w:lastRenderedPageBreak/>
        <w:t xml:space="preserve"> </w:t>
      </w:r>
    </w:p>
    <w:tbl>
      <w:tblPr>
        <w:tblW w:w="14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34"/>
        <w:gridCol w:w="5634"/>
        <w:gridCol w:w="2928"/>
      </w:tblGrid>
      <w:tr w:rsidR="006279EE" w:rsidRPr="008B2AE6" w:rsidTr="00A93B75">
        <w:tc>
          <w:tcPr>
            <w:tcW w:w="5634" w:type="dxa"/>
          </w:tcPr>
          <w:p w:rsidR="006279EE" w:rsidRPr="008B2AE6" w:rsidRDefault="006279EE" w:rsidP="00A93B75">
            <w:pPr>
              <w:jc w:val="center"/>
              <w:rPr>
                <w:rFonts w:ascii="標楷體" w:eastAsia="標楷體" w:hAnsi="標楷體"/>
                <w:snapToGrid w:val="0"/>
                <w:kern w:val="0"/>
              </w:rPr>
            </w:pPr>
            <w:r w:rsidRPr="008B2AE6">
              <w:rPr>
                <w:rFonts w:ascii="標楷體" w:eastAsia="標楷體" w:hAnsi="標楷體" w:hint="eastAsia"/>
                <w:snapToGrid w:val="0"/>
                <w:kern w:val="0"/>
              </w:rPr>
              <w:t>修正規定</w:t>
            </w:r>
          </w:p>
        </w:tc>
        <w:tc>
          <w:tcPr>
            <w:tcW w:w="5634" w:type="dxa"/>
          </w:tcPr>
          <w:p w:rsidR="006279EE" w:rsidRPr="008B2AE6" w:rsidRDefault="006279EE" w:rsidP="00A93B75">
            <w:pPr>
              <w:jc w:val="center"/>
              <w:rPr>
                <w:rFonts w:ascii="標楷體" w:eastAsia="標楷體" w:hAnsi="標楷體"/>
                <w:snapToGrid w:val="0"/>
                <w:kern w:val="0"/>
              </w:rPr>
            </w:pPr>
            <w:r w:rsidRPr="008B2AE6">
              <w:rPr>
                <w:rFonts w:ascii="標楷體" w:eastAsia="標楷體" w:hAnsi="標楷體" w:hint="eastAsia"/>
                <w:snapToGrid w:val="0"/>
                <w:kern w:val="0"/>
              </w:rPr>
              <w:t>現行規定</w:t>
            </w:r>
          </w:p>
        </w:tc>
        <w:tc>
          <w:tcPr>
            <w:tcW w:w="2928" w:type="dxa"/>
          </w:tcPr>
          <w:p w:rsidR="006279EE" w:rsidRPr="008B2AE6" w:rsidRDefault="006279EE" w:rsidP="00A93B75">
            <w:pPr>
              <w:jc w:val="center"/>
              <w:rPr>
                <w:rFonts w:ascii="標楷體" w:eastAsia="標楷體" w:hAnsi="標楷體"/>
                <w:snapToGrid w:val="0"/>
                <w:kern w:val="0"/>
              </w:rPr>
            </w:pPr>
            <w:r w:rsidRPr="008B2AE6">
              <w:rPr>
                <w:rFonts w:ascii="標楷體" w:eastAsia="標楷體" w:hAnsi="標楷體" w:hint="eastAsia"/>
                <w:snapToGrid w:val="0"/>
                <w:kern w:val="0"/>
              </w:rPr>
              <w:t>說明</w:t>
            </w:r>
          </w:p>
        </w:tc>
      </w:tr>
      <w:tr w:rsidR="006279EE" w:rsidRPr="008B2AE6" w:rsidTr="00A93B75">
        <w:tc>
          <w:tcPr>
            <w:tcW w:w="5634" w:type="dxa"/>
          </w:tcPr>
          <w:p w:rsidR="006279EE" w:rsidRDefault="006279EE" w:rsidP="00373AE7">
            <w:pPr>
              <w:tabs>
                <w:tab w:val="left" w:pos="510"/>
              </w:tabs>
              <w:ind w:left="480" w:right="-28" w:hangingChars="200" w:hanging="480"/>
              <w:jc w:val="both"/>
              <w:rPr>
                <w:rFonts w:eastAsia="標楷體"/>
              </w:rPr>
            </w:pPr>
            <w:r>
              <w:rPr>
                <w:rFonts w:ascii="標楷體" w:eastAsia="標楷體" w:hAnsi="標楷體" w:hint="eastAsia"/>
                <w:snapToGrid w:val="0"/>
                <w:kern w:val="0"/>
              </w:rPr>
              <w:t>附件三</w:t>
            </w:r>
          </w:p>
          <w:p w:rsidR="006279EE" w:rsidRPr="008B2AE6" w:rsidRDefault="006279EE" w:rsidP="004031D6">
            <w:pPr>
              <w:ind w:left="540" w:hangingChars="225" w:hanging="540"/>
              <w:jc w:val="both"/>
              <w:rPr>
                <w:rFonts w:eastAsia="標楷體"/>
              </w:rPr>
            </w:pPr>
            <w:r w:rsidRPr="008B2AE6">
              <w:rPr>
                <w:rFonts w:eastAsia="標楷體" w:hint="eastAsia"/>
              </w:rPr>
              <w:t>一、水質自動監測設施安裝位置，得依現場環境需要，設置槽體承裝廢（污）水以維護監測設備。</w:t>
            </w:r>
          </w:p>
          <w:p w:rsidR="006279EE" w:rsidRPr="008B2AE6" w:rsidRDefault="006279EE" w:rsidP="004031D6">
            <w:pPr>
              <w:ind w:left="540" w:hangingChars="225" w:hanging="540"/>
              <w:jc w:val="both"/>
              <w:rPr>
                <w:rFonts w:eastAsia="標楷體"/>
              </w:rPr>
            </w:pPr>
            <w:r w:rsidRPr="008B2AE6">
              <w:rPr>
                <w:rFonts w:eastAsia="標楷體" w:hint="eastAsia"/>
              </w:rPr>
              <w:t>二、水質自動監測設施之設置規定</w:t>
            </w:r>
          </w:p>
          <w:p w:rsidR="006279EE" w:rsidRPr="008B2AE6" w:rsidRDefault="006279EE" w:rsidP="004031D6">
            <w:pPr>
              <w:tabs>
                <w:tab w:val="left" w:pos="573"/>
              </w:tabs>
              <w:ind w:leftChars="118" w:left="823" w:hangingChars="225" w:hanging="540"/>
              <w:jc w:val="both"/>
              <w:rPr>
                <w:rFonts w:eastAsia="標楷體"/>
                <w:szCs w:val="20"/>
              </w:rPr>
            </w:pPr>
            <w:r w:rsidRPr="008B2AE6">
              <w:rPr>
                <w:rFonts w:eastAsia="標楷體" w:hint="eastAsia"/>
                <w:szCs w:val="20"/>
              </w:rPr>
              <w:t>（一）水溫</w:t>
            </w:r>
          </w:p>
          <w:p w:rsidR="006279EE" w:rsidRPr="008B2AE6" w:rsidRDefault="006279EE" w:rsidP="004031D6">
            <w:pPr>
              <w:tabs>
                <w:tab w:val="left" w:pos="573"/>
              </w:tabs>
              <w:ind w:leftChars="295" w:left="991" w:hangingChars="118" w:hanging="283"/>
              <w:jc w:val="both"/>
              <w:rPr>
                <w:rFonts w:eastAsia="標楷體"/>
              </w:rPr>
            </w:pPr>
            <w:r w:rsidRPr="008B2AE6">
              <w:rPr>
                <w:rFonts w:eastAsia="標楷體"/>
                <w:szCs w:val="20"/>
              </w:rPr>
              <w:t>1.</w:t>
            </w:r>
            <w:r w:rsidRPr="008B2AE6">
              <w:rPr>
                <w:rFonts w:eastAsia="標楷體" w:hint="eastAsia"/>
              </w:rPr>
              <w:t>使用攝氏溫標，量測範圍攝氏零度至一百度（或合適範圍），刻度需準確至零點一度。</w:t>
            </w:r>
          </w:p>
          <w:p w:rsidR="006279EE" w:rsidRPr="008B2AE6" w:rsidRDefault="006279EE" w:rsidP="004031D6">
            <w:pPr>
              <w:tabs>
                <w:tab w:val="left" w:pos="573"/>
              </w:tabs>
              <w:ind w:leftChars="295" w:left="991" w:hangingChars="118" w:hanging="283"/>
              <w:jc w:val="both"/>
              <w:rPr>
                <w:rFonts w:eastAsia="標楷體"/>
              </w:rPr>
            </w:pPr>
            <w:r w:rsidRPr="008B2AE6">
              <w:rPr>
                <w:rFonts w:eastAsia="標楷體"/>
              </w:rPr>
              <w:t>2.</w:t>
            </w:r>
            <w:r w:rsidRPr="008B2AE6">
              <w:rPr>
                <w:rFonts w:eastAsia="標楷體" w:hint="eastAsia"/>
              </w:rPr>
              <w:t>採集足量之水樣或於現場將溫度計插入（或置於）水體中，使溫度計感應組件至少能浸於液面下，使溫度達平衡。</w:t>
            </w:r>
          </w:p>
          <w:p w:rsidR="006279EE" w:rsidRPr="008B2AE6" w:rsidRDefault="006279EE" w:rsidP="004031D6">
            <w:pPr>
              <w:tabs>
                <w:tab w:val="left" w:pos="573"/>
              </w:tabs>
              <w:ind w:leftChars="295" w:left="991" w:hangingChars="118" w:hanging="283"/>
              <w:jc w:val="both"/>
              <w:rPr>
                <w:rFonts w:eastAsia="標楷體"/>
              </w:rPr>
            </w:pPr>
            <w:r w:rsidRPr="008B2AE6">
              <w:rPr>
                <w:rFonts w:eastAsia="標楷體"/>
              </w:rPr>
              <w:t>3.</w:t>
            </w:r>
            <w:r w:rsidRPr="008B2AE6">
              <w:rPr>
                <w:rFonts w:eastAsia="標楷體" w:hint="eastAsia"/>
              </w:rPr>
              <w:t>使用倒置式溫度計時，應將溫度計裝在採樣器內，採樣時須保持</w:t>
            </w:r>
            <w:r w:rsidRPr="004031D6">
              <w:rPr>
                <w:rFonts w:eastAsia="標楷體" w:hint="eastAsia"/>
                <w:szCs w:val="20"/>
              </w:rPr>
              <w:t>溫度計</w:t>
            </w:r>
            <w:r w:rsidRPr="008B2AE6">
              <w:rPr>
                <w:rFonts w:eastAsia="標楷體" w:hint="eastAsia"/>
              </w:rPr>
              <w:t>浸於水體足夠時間，使溫度達平衡。</w:t>
            </w:r>
          </w:p>
          <w:p w:rsidR="006279EE" w:rsidRPr="008B2AE6" w:rsidRDefault="006279EE" w:rsidP="004031D6">
            <w:pPr>
              <w:tabs>
                <w:tab w:val="left" w:pos="573"/>
              </w:tabs>
              <w:ind w:leftChars="295" w:left="991" w:hangingChars="118" w:hanging="283"/>
              <w:jc w:val="both"/>
              <w:rPr>
                <w:rFonts w:eastAsia="標楷體"/>
              </w:rPr>
            </w:pPr>
            <w:r w:rsidRPr="008B2AE6">
              <w:rPr>
                <w:rFonts w:eastAsia="標楷體"/>
              </w:rPr>
              <w:t>4.</w:t>
            </w:r>
            <w:r w:rsidRPr="008B2AE6">
              <w:rPr>
                <w:rFonts w:eastAsia="標楷體" w:hint="eastAsia"/>
              </w:rPr>
              <w:t>使用其他適用於溫度測量之自動監測設施，應依該設施使用</w:t>
            </w:r>
            <w:r w:rsidRPr="004031D6">
              <w:rPr>
                <w:rFonts w:eastAsia="標楷體" w:hint="eastAsia"/>
                <w:szCs w:val="20"/>
              </w:rPr>
              <w:t>說明</w:t>
            </w:r>
            <w:r w:rsidRPr="008B2AE6">
              <w:rPr>
                <w:rFonts w:eastAsia="標楷體" w:hint="eastAsia"/>
              </w:rPr>
              <w:t>設</w:t>
            </w:r>
            <w:r w:rsidRPr="008B2AE6">
              <w:rPr>
                <w:rFonts w:ascii="標楷體" w:eastAsia="標楷體" w:hAnsi="標楷體" w:hint="eastAsia"/>
              </w:rPr>
              <w:t>置、操</w:t>
            </w:r>
            <w:r w:rsidRPr="008B2AE6">
              <w:rPr>
                <w:rFonts w:eastAsia="標楷體" w:hint="eastAsia"/>
              </w:rPr>
              <w:t>作之。</w:t>
            </w:r>
          </w:p>
          <w:p w:rsidR="006279EE" w:rsidRPr="008B2AE6" w:rsidRDefault="006279EE" w:rsidP="004031D6">
            <w:pPr>
              <w:tabs>
                <w:tab w:val="left" w:pos="573"/>
              </w:tabs>
              <w:ind w:leftChars="295" w:left="991" w:hangingChars="118" w:hanging="283"/>
              <w:jc w:val="both"/>
              <w:rPr>
                <w:rFonts w:eastAsia="標楷體"/>
              </w:rPr>
            </w:pPr>
            <w:r w:rsidRPr="008B2AE6">
              <w:rPr>
                <w:rFonts w:eastAsia="標楷體"/>
              </w:rPr>
              <w:t>5.</w:t>
            </w:r>
            <w:r w:rsidRPr="008B2AE6">
              <w:rPr>
                <w:rFonts w:eastAsia="標楷體" w:hint="eastAsia"/>
              </w:rPr>
              <w:t>應具備保護裝置，</w:t>
            </w:r>
            <w:r w:rsidRPr="004031D6">
              <w:rPr>
                <w:rFonts w:eastAsia="標楷體" w:hint="eastAsia"/>
                <w:szCs w:val="20"/>
              </w:rPr>
              <w:t>避免</w:t>
            </w:r>
            <w:r w:rsidRPr="008B2AE6">
              <w:rPr>
                <w:rFonts w:eastAsia="標楷體" w:hint="eastAsia"/>
              </w:rPr>
              <w:t>因腐蝕或撞擊而受損。</w:t>
            </w:r>
          </w:p>
          <w:p w:rsidR="006279EE" w:rsidRPr="008B2AE6" w:rsidRDefault="006279EE" w:rsidP="004031D6">
            <w:pPr>
              <w:tabs>
                <w:tab w:val="left" w:pos="573"/>
              </w:tabs>
              <w:ind w:leftChars="118" w:left="823" w:hangingChars="225" w:hanging="540"/>
              <w:jc w:val="both"/>
              <w:rPr>
                <w:rFonts w:eastAsia="標楷體"/>
                <w:szCs w:val="20"/>
              </w:rPr>
            </w:pPr>
            <w:r w:rsidRPr="008B2AE6">
              <w:rPr>
                <w:rFonts w:eastAsia="標楷體" w:hint="eastAsia"/>
              </w:rPr>
              <w:t>（二）</w:t>
            </w:r>
            <w:r w:rsidRPr="008B2AE6">
              <w:rPr>
                <w:rFonts w:eastAsia="標楷體" w:hint="eastAsia"/>
                <w:szCs w:val="20"/>
              </w:rPr>
              <w:t>氫離子濃度指數：</w:t>
            </w:r>
            <w:r w:rsidRPr="008B2AE6">
              <w:rPr>
                <w:rFonts w:eastAsia="標楷體" w:hint="eastAsia"/>
              </w:rPr>
              <w:t>應附有溫度補償裝置，測定時應同時記錄水溫。</w:t>
            </w:r>
          </w:p>
          <w:p w:rsidR="006279EE" w:rsidRPr="008B2AE6" w:rsidRDefault="006279EE" w:rsidP="004031D6">
            <w:pPr>
              <w:tabs>
                <w:tab w:val="left" w:pos="573"/>
              </w:tabs>
              <w:ind w:leftChars="118" w:left="823" w:hangingChars="225" w:hanging="540"/>
              <w:jc w:val="both"/>
              <w:rPr>
                <w:rFonts w:eastAsia="標楷體"/>
                <w:szCs w:val="20"/>
              </w:rPr>
            </w:pPr>
            <w:r w:rsidRPr="008B2AE6">
              <w:rPr>
                <w:rFonts w:eastAsia="標楷體" w:hint="eastAsia"/>
              </w:rPr>
              <w:t>（三）</w:t>
            </w:r>
            <w:r w:rsidRPr="008B2AE6">
              <w:rPr>
                <w:rFonts w:eastAsia="標楷體" w:hint="eastAsia"/>
                <w:szCs w:val="20"/>
              </w:rPr>
              <w:t>導電度</w:t>
            </w:r>
          </w:p>
          <w:p w:rsidR="006279EE" w:rsidRPr="008B2AE6" w:rsidRDefault="006279EE" w:rsidP="004031D6">
            <w:pPr>
              <w:tabs>
                <w:tab w:val="left" w:pos="573"/>
              </w:tabs>
              <w:ind w:leftChars="295" w:left="991" w:hangingChars="118" w:hanging="283"/>
              <w:jc w:val="both"/>
              <w:rPr>
                <w:rFonts w:eastAsia="標楷體"/>
              </w:rPr>
            </w:pPr>
            <w:r w:rsidRPr="008B2AE6">
              <w:rPr>
                <w:rFonts w:eastAsia="標楷體"/>
                <w:szCs w:val="20"/>
              </w:rPr>
              <w:t>1.</w:t>
            </w:r>
            <w:r w:rsidRPr="008B2AE6">
              <w:rPr>
                <w:rFonts w:eastAsia="標楷體" w:hint="eastAsia"/>
              </w:rPr>
              <w:t>水樣可置於室溫或水浴中保持恆溫，此時溫</w:t>
            </w:r>
            <w:r w:rsidRPr="008B2AE6">
              <w:rPr>
                <w:rFonts w:eastAsia="標楷體" w:hint="eastAsia"/>
              </w:rPr>
              <w:lastRenderedPageBreak/>
              <w:t>度應在攝氏二十五度（</w:t>
            </w:r>
            <w:r w:rsidRPr="008B2AE6">
              <w:rPr>
                <w:rFonts w:eastAsia="標楷體" w:hint="eastAsia"/>
                <w:szCs w:val="20"/>
              </w:rPr>
              <w:t>正負誤差範圍為零點五度</w:t>
            </w:r>
            <w:r w:rsidRPr="008B2AE6">
              <w:rPr>
                <w:rFonts w:eastAsia="標楷體" w:hint="eastAsia"/>
              </w:rPr>
              <w:t>），否則應校正</w:t>
            </w:r>
            <w:r w:rsidRPr="004031D6">
              <w:rPr>
                <w:rFonts w:eastAsia="標楷體" w:hint="eastAsia"/>
                <w:szCs w:val="20"/>
              </w:rPr>
              <w:t>溫度</w:t>
            </w:r>
            <w:r w:rsidRPr="008B2AE6">
              <w:rPr>
                <w:rFonts w:eastAsia="標楷體" w:hint="eastAsia"/>
              </w:rPr>
              <w:t>偏差。</w:t>
            </w:r>
          </w:p>
          <w:p w:rsidR="006279EE" w:rsidRPr="008B2AE6" w:rsidRDefault="006279EE" w:rsidP="004031D6">
            <w:pPr>
              <w:tabs>
                <w:tab w:val="left" w:pos="573"/>
              </w:tabs>
              <w:ind w:leftChars="295" w:left="991" w:hangingChars="118" w:hanging="283"/>
              <w:jc w:val="both"/>
              <w:rPr>
                <w:rFonts w:eastAsia="標楷體"/>
              </w:rPr>
            </w:pPr>
            <w:r w:rsidRPr="008B2AE6">
              <w:rPr>
                <w:rFonts w:eastAsia="標楷體"/>
              </w:rPr>
              <w:t>2.</w:t>
            </w:r>
            <w:r w:rsidRPr="008B2AE6">
              <w:rPr>
                <w:rFonts w:eastAsia="標楷體" w:hint="eastAsia"/>
              </w:rPr>
              <w:t>監測設施之電極應插入（或置於）水體中，使電極至少能浸於液面下。</w:t>
            </w:r>
          </w:p>
          <w:p w:rsidR="006279EE" w:rsidRPr="008B2AE6" w:rsidRDefault="006279EE" w:rsidP="004031D6">
            <w:pPr>
              <w:tabs>
                <w:tab w:val="left" w:pos="573"/>
              </w:tabs>
              <w:ind w:leftChars="295" w:left="991" w:hangingChars="118" w:hanging="283"/>
              <w:jc w:val="both"/>
              <w:rPr>
                <w:rFonts w:eastAsia="標楷體"/>
              </w:rPr>
            </w:pPr>
            <w:r w:rsidRPr="008B2AE6">
              <w:rPr>
                <w:rFonts w:eastAsia="標楷體"/>
              </w:rPr>
              <w:t>3.</w:t>
            </w:r>
            <w:r w:rsidRPr="008B2AE6">
              <w:rPr>
                <w:rFonts w:eastAsia="標楷體" w:hint="eastAsia"/>
              </w:rPr>
              <w:t>電極應具備保護裝置，避免因腐蝕或撞擊而受損。</w:t>
            </w:r>
          </w:p>
          <w:p w:rsidR="006279EE" w:rsidRPr="008B2AE6" w:rsidRDefault="006279EE" w:rsidP="004031D6">
            <w:pPr>
              <w:tabs>
                <w:tab w:val="left" w:pos="573"/>
              </w:tabs>
              <w:ind w:leftChars="118" w:left="823" w:hangingChars="225" w:hanging="540"/>
              <w:jc w:val="both"/>
              <w:rPr>
                <w:rFonts w:eastAsia="標楷體"/>
              </w:rPr>
            </w:pPr>
            <w:r w:rsidRPr="00AA72FB">
              <w:rPr>
                <w:rFonts w:eastAsia="標楷體" w:hint="eastAsia"/>
              </w:rPr>
              <w:t>（四）化學需氧量、懸浮固體及氨氮自動監測設施：</w:t>
            </w:r>
            <w:r w:rsidRPr="008B2AE6">
              <w:rPr>
                <w:rFonts w:eastAsia="標楷體" w:hint="eastAsia"/>
              </w:rPr>
              <w:t>依設備製造商指定方法安裝。</w:t>
            </w:r>
          </w:p>
          <w:p w:rsidR="006279EE" w:rsidRPr="008B2AE6" w:rsidRDefault="006279EE" w:rsidP="004031D6">
            <w:pPr>
              <w:ind w:left="540" w:hangingChars="225" w:hanging="540"/>
              <w:jc w:val="both"/>
              <w:rPr>
                <w:rFonts w:eastAsia="標楷體"/>
              </w:rPr>
            </w:pPr>
            <w:r w:rsidRPr="008B2AE6">
              <w:rPr>
                <w:rFonts w:eastAsia="標楷體" w:hint="eastAsia"/>
              </w:rPr>
              <w:t>三、相對誤差測試查核步驟</w:t>
            </w:r>
          </w:p>
          <w:p w:rsidR="006279EE" w:rsidRPr="00AA72FB" w:rsidRDefault="006279EE" w:rsidP="004031D6">
            <w:pPr>
              <w:tabs>
                <w:tab w:val="left" w:pos="573"/>
              </w:tabs>
              <w:ind w:leftChars="118" w:left="823" w:hangingChars="225" w:hanging="540"/>
              <w:jc w:val="both"/>
              <w:rPr>
                <w:rFonts w:eastAsia="標楷體"/>
              </w:rPr>
            </w:pPr>
            <w:r w:rsidRPr="00AA72FB">
              <w:rPr>
                <w:rFonts w:eastAsia="標楷體" w:hint="eastAsia"/>
              </w:rPr>
              <w:t>（一）</w:t>
            </w:r>
            <w:r w:rsidRPr="00AA72FB">
              <w:rPr>
                <w:rFonts w:eastAsia="標楷體"/>
              </w:rPr>
              <w:t xml:space="preserve"> </w:t>
            </w:r>
            <w:r w:rsidRPr="00AA72FB">
              <w:rPr>
                <w:rFonts w:eastAsia="標楷體" w:hint="eastAsia"/>
              </w:rPr>
              <w:t>概述：在同一條件下（如溫度），以自動監測設施及</w:t>
            </w:r>
            <w:r w:rsidRPr="008B2AE6">
              <w:rPr>
                <w:rFonts w:eastAsia="標楷體" w:hint="eastAsia"/>
              </w:rPr>
              <w:t>經水質檢驗認證合格之環境檢驗測定機構（</w:t>
            </w:r>
            <w:r w:rsidRPr="00AA72FB">
              <w:rPr>
                <w:rFonts w:eastAsia="標楷體" w:hint="eastAsia"/>
              </w:rPr>
              <w:t>以下簡稱檢測機構），同時對現場水樣進行量（檢）測，將二者量（檢）測之數據作相關性分析。</w:t>
            </w:r>
          </w:p>
          <w:p w:rsidR="006279EE" w:rsidRPr="008B2AE6" w:rsidRDefault="006279EE" w:rsidP="004031D6">
            <w:pPr>
              <w:tabs>
                <w:tab w:val="left" w:pos="573"/>
              </w:tabs>
              <w:ind w:leftChars="118" w:left="823" w:hangingChars="225" w:hanging="540"/>
              <w:jc w:val="both"/>
              <w:rPr>
                <w:rFonts w:eastAsia="標楷體"/>
                <w:szCs w:val="20"/>
              </w:rPr>
            </w:pPr>
            <w:r w:rsidRPr="008B2AE6">
              <w:rPr>
                <w:rFonts w:eastAsia="標楷體" w:hint="eastAsia"/>
                <w:szCs w:val="20"/>
              </w:rPr>
              <w:t>（二）量（檢）測次數：每次測試查核至少量（檢）測三批以上，至多量（檢）測四批。每批包含三組數據，每組數據包含二部分，分別為自動監測設施量測及檢測機構檢測結果。</w:t>
            </w:r>
          </w:p>
          <w:p w:rsidR="006279EE" w:rsidRPr="008B2AE6" w:rsidRDefault="006279EE" w:rsidP="004031D6">
            <w:pPr>
              <w:tabs>
                <w:tab w:val="left" w:pos="573"/>
              </w:tabs>
              <w:ind w:leftChars="118" w:left="823" w:hangingChars="225" w:hanging="540"/>
              <w:jc w:val="both"/>
              <w:rPr>
                <w:rFonts w:eastAsia="標楷體"/>
                <w:szCs w:val="20"/>
              </w:rPr>
            </w:pPr>
            <w:r w:rsidRPr="008B2AE6">
              <w:rPr>
                <w:rFonts w:eastAsia="標楷體" w:hint="eastAsia"/>
                <w:szCs w:val="20"/>
              </w:rPr>
              <w:t>（三）量（檢）測規定：</w:t>
            </w:r>
          </w:p>
          <w:p w:rsidR="006279EE" w:rsidRPr="008B2AE6" w:rsidRDefault="006279EE" w:rsidP="00A93B75">
            <w:pPr>
              <w:spacing w:line="400" w:lineRule="exact"/>
              <w:ind w:leftChars="400" w:left="1080" w:right="-28" w:hangingChars="50" w:hanging="120"/>
              <w:jc w:val="both"/>
              <w:rPr>
                <w:rFonts w:eastAsia="標楷體"/>
              </w:rPr>
            </w:pPr>
            <w:r w:rsidRPr="008B2AE6">
              <w:rPr>
                <w:rFonts w:eastAsia="標楷體"/>
                <w:szCs w:val="20"/>
              </w:rPr>
              <w:t>1.</w:t>
            </w:r>
            <w:r w:rsidRPr="008B2AE6">
              <w:rPr>
                <w:rFonts w:eastAsia="標楷體" w:hint="eastAsia"/>
                <w:szCs w:val="20"/>
              </w:rPr>
              <w:t>每批量（檢）測需於該水質項目自動監測設施之三倍量測循環時間內完成。</w:t>
            </w:r>
          </w:p>
          <w:p w:rsidR="006279EE" w:rsidRPr="008B2AE6" w:rsidRDefault="006279EE" w:rsidP="00A93B75">
            <w:pPr>
              <w:spacing w:line="400" w:lineRule="exact"/>
              <w:ind w:leftChars="400" w:left="1080" w:right="-28" w:hangingChars="50" w:hanging="120"/>
              <w:jc w:val="both"/>
              <w:rPr>
                <w:rFonts w:eastAsia="標楷體"/>
              </w:rPr>
            </w:pPr>
            <w:r w:rsidRPr="008B2AE6">
              <w:rPr>
                <w:rFonts w:eastAsia="標楷體"/>
              </w:rPr>
              <w:t>2.</w:t>
            </w:r>
            <w:r w:rsidRPr="008B2AE6">
              <w:rPr>
                <w:rFonts w:eastAsia="標楷體" w:hint="eastAsia"/>
                <w:szCs w:val="20"/>
              </w:rPr>
              <w:t>每次測試查核所需之全部量（檢）測，應</w:t>
            </w:r>
            <w:r w:rsidRPr="008B2AE6">
              <w:rPr>
                <w:rFonts w:eastAsia="標楷體" w:hint="eastAsia"/>
                <w:szCs w:val="20"/>
              </w:rPr>
              <w:lastRenderedPageBreak/>
              <w:t>於五日內完成。</w:t>
            </w:r>
          </w:p>
          <w:p w:rsidR="006279EE" w:rsidRPr="008B2AE6" w:rsidRDefault="006279EE" w:rsidP="00A93B75">
            <w:pPr>
              <w:spacing w:line="400" w:lineRule="exact"/>
              <w:ind w:leftChars="400" w:left="1080" w:right="-28" w:hangingChars="50" w:hanging="120"/>
              <w:jc w:val="both"/>
              <w:rPr>
                <w:rFonts w:eastAsia="標楷體"/>
              </w:rPr>
            </w:pPr>
            <w:r w:rsidRPr="008B2AE6">
              <w:rPr>
                <w:rFonts w:eastAsia="標楷體"/>
              </w:rPr>
              <w:t>3.</w:t>
            </w:r>
            <w:r w:rsidRPr="008B2AE6">
              <w:rPr>
                <w:rFonts w:eastAsia="標楷體" w:hint="eastAsia"/>
                <w:szCs w:val="20"/>
              </w:rPr>
              <w:t>相對誤差測試查核中涉及檢測機構檢測部分，其水樣與自動監測設施同時採樣後，得於水樣保存期限內執行檢測，不受前述量（檢）測時間規定之限制。</w:t>
            </w:r>
          </w:p>
          <w:p w:rsidR="006279EE" w:rsidRPr="008B2AE6" w:rsidRDefault="006279EE" w:rsidP="004031D6">
            <w:pPr>
              <w:tabs>
                <w:tab w:val="left" w:pos="573"/>
              </w:tabs>
              <w:ind w:leftChars="118" w:left="823" w:hangingChars="225" w:hanging="540"/>
              <w:jc w:val="both"/>
              <w:rPr>
                <w:rFonts w:eastAsia="標楷體"/>
              </w:rPr>
            </w:pPr>
            <w:r w:rsidRPr="008B2AE6">
              <w:rPr>
                <w:rFonts w:eastAsia="標楷體" w:hint="eastAsia"/>
              </w:rPr>
              <w:t>（四）</w:t>
            </w:r>
            <w:r w:rsidRPr="008B2AE6">
              <w:rPr>
                <w:rFonts w:eastAsia="標楷體" w:hint="eastAsia"/>
                <w:szCs w:val="20"/>
              </w:rPr>
              <w:t>計算：以</w:t>
            </w:r>
            <w:r w:rsidRPr="008B2AE6">
              <w:rPr>
                <w:rFonts w:eastAsia="標楷體" w:hint="eastAsia"/>
              </w:rPr>
              <w:t>各組「自動監測設施量測」與「檢測機構檢測」</w:t>
            </w:r>
            <w:r w:rsidRPr="004031D6">
              <w:rPr>
                <w:rFonts w:eastAsia="標楷體" w:hint="eastAsia"/>
                <w:szCs w:val="20"/>
              </w:rPr>
              <w:t>數據之差</w:t>
            </w:r>
            <w:r w:rsidRPr="008B2AE6">
              <w:rPr>
                <w:rFonts w:eastAsia="標楷體" w:hint="eastAsia"/>
              </w:rPr>
              <w:t>值，計算差值算術平均值（式</w:t>
            </w:r>
            <w:r w:rsidRPr="008B2AE6">
              <w:rPr>
                <w:rFonts w:eastAsia="標楷體"/>
              </w:rPr>
              <w:t>1</w:t>
            </w:r>
            <w:r w:rsidRPr="008B2AE6">
              <w:rPr>
                <w:rFonts w:eastAsia="標楷體" w:hint="eastAsia"/>
              </w:rPr>
              <w:t>）、差值標準偏差（式</w:t>
            </w:r>
            <w:r w:rsidRPr="008B2AE6">
              <w:rPr>
                <w:rFonts w:eastAsia="標楷體"/>
              </w:rPr>
              <w:t>2</w:t>
            </w:r>
            <w:r w:rsidRPr="008B2AE6">
              <w:rPr>
                <w:rFonts w:eastAsia="標楷體" w:hint="eastAsia"/>
              </w:rPr>
              <w:t>）、信賴係數（式</w:t>
            </w:r>
            <w:r w:rsidRPr="008B2AE6">
              <w:rPr>
                <w:rFonts w:eastAsia="標楷體"/>
              </w:rPr>
              <w:t>3</w:t>
            </w:r>
            <w:r w:rsidRPr="008B2AE6">
              <w:rPr>
                <w:rFonts w:eastAsia="標楷體" w:hint="eastAsia"/>
              </w:rPr>
              <w:t>）及相對誤差測試查核之相對準確度（式</w:t>
            </w:r>
            <w:r w:rsidRPr="008B2AE6">
              <w:rPr>
                <w:rFonts w:eastAsia="標楷體"/>
              </w:rPr>
              <w:t>4</w:t>
            </w:r>
            <w:r w:rsidRPr="008B2AE6">
              <w:rPr>
                <w:rFonts w:eastAsia="標楷體" w:hint="eastAsia"/>
              </w:rPr>
              <w:t>）。另部分水質項目檢測平均值偏低時，相對誤差測試查核改以平均差值（式</w:t>
            </w:r>
            <w:r w:rsidRPr="008B2AE6">
              <w:rPr>
                <w:rFonts w:eastAsia="標楷體"/>
              </w:rPr>
              <w:t>5</w:t>
            </w:r>
            <w:r w:rsidRPr="008B2AE6">
              <w:rPr>
                <w:rFonts w:eastAsia="標楷體" w:hint="eastAsia"/>
              </w:rPr>
              <w:t>）為認定標準。</w:t>
            </w:r>
          </w:p>
          <w:p w:rsidR="006279EE" w:rsidRPr="008B2AE6" w:rsidRDefault="006279EE" w:rsidP="004031D6">
            <w:pPr>
              <w:tabs>
                <w:tab w:val="left" w:pos="573"/>
              </w:tabs>
              <w:ind w:leftChars="295" w:left="991" w:hangingChars="118" w:hanging="283"/>
              <w:jc w:val="both"/>
              <w:rPr>
                <w:rFonts w:eastAsia="標楷體"/>
              </w:rPr>
            </w:pPr>
            <w:r w:rsidRPr="008B2AE6">
              <w:rPr>
                <w:rFonts w:eastAsia="標楷體"/>
                <w:szCs w:val="20"/>
              </w:rPr>
              <w:t>1.</w:t>
            </w:r>
            <w:r w:rsidRPr="008B2AE6">
              <w:rPr>
                <w:rFonts w:eastAsia="標楷體" w:hint="eastAsia"/>
              </w:rPr>
              <w:t>差值算術平均值</w:t>
            </w:r>
          </w:p>
          <w:p w:rsidR="006279EE" w:rsidRPr="008B2AE6" w:rsidRDefault="006279EE" w:rsidP="00A93B75">
            <w:pPr>
              <w:spacing w:line="480" w:lineRule="auto"/>
              <w:ind w:leftChars="450" w:left="1080" w:right="-28" w:firstLineChars="75" w:firstLine="180"/>
              <w:jc w:val="both"/>
              <w:rPr>
                <w:rFonts w:eastAsia="標楷體"/>
              </w:rPr>
            </w:pPr>
            <w:r w:rsidRPr="008B2AE6">
              <w:rPr>
                <w:rFonts w:eastAsia="標楷體"/>
                <w:position w:val="-28"/>
              </w:rPr>
              <w:object w:dxaOrig="1160" w:dyaOrig="680">
                <v:shape id="_x0000_i1027" type="#_x0000_t75" style="width:57.75pt;height:32.65pt" o:ole="">
                  <v:imagedata r:id="rId12" o:title=""/>
                </v:shape>
                <o:OLEObject Type="Embed" ProgID="Equation.3" ShapeID="_x0000_i1027" DrawAspect="Content" ObjectID="_1500452273" r:id="rId13"/>
              </w:object>
            </w:r>
            <w:r w:rsidRPr="008B2AE6">
              <w:rPr>
                <w:rFonts w:eastAsia="標楷體"/>
              </w:rPr>
              <w:t xml:space="preserve">        </w:t>
            </w:r>
            <w:r w:rsidRPr="008B2AE6">
              <w:rPr>
                <w:rFonts w:eastAsia="標楷體" w:hint="eastAsia"/>
              </w:rPr>
              <w:t>（式</w:t>
            </w:r>
            <w:r w:rsidRPr="008B2AE6">
              <w:rPr>
                <w:rFonts w:eastAsia="標楷體"/>
              </w:rPr>
              <w:t>1</w:t>
            </w:r>
            <w:r w:rsidRPr="008B2AE6">
              <w:rPr>
                <w:rFonts w:eastAsia="標楷體" w:hint="eastAsia"/>
              </w:rPr>
              <w:t>）</w:t>
            </w:r>
          </w:p>
          <w:p w:rsidR="006279EE" w:rsidRPr="008B2AE6" w:rsidRDefault="006279EE" w:rsidP="00A93B75">
            <w:pPr>
              <w:spacing w:line="400" w:lineRule="exact"/>
              <w:ind w:leftChars="525" w:left="1620" w:hangingChars="150" w:hanging="360"/>
              <w:rPr>
                <w:rFonts w:eastAsia="標楷體"/>
              </w:rPr>
            </w:pPr>
            <w:r w:rsidRPr="008B2AE6">
              <w:rPr>
                <w:rFonts w:eastAsia="標楷體"/>
                <w:position w:val="-6"/>
              </w:rPr>
              <w:object w:dxaOrig="220" w:dyaOrig="340">
                <v:shape id="_x0000_i1028" type="#_x0000_t75" style="width:9.2pt;height:15.9pt" o:ole="">
                  <v:imagedata r:id="rId14" o:title=""/>
                </v:shape>
                <o:OLEObject Type="Embed" ProgID="Equation.3" ShapeID="_x0000_i1028" DrawAspect="Content" ObjectID="_1500452274" r:id="rId15"/>
              </w:object>
            </w:r>
            <w:r w:rsidRPr="008B2AE6">
              <w:rPr>
                <w:rFonts w:eastAsia="標楷體" w:hint="eastAsia"/>
              </w:rPr>
              <w:t>：「自動監測設施量測」與「檢測機構檢測」</w:t>
            </w:r>
            <w:proofErr w:type="gramStart"/>
            <w:r w:rsidRPr="008B2AE6">
              <w:rPr>
                <w:rFonts w:eastAsia="標楷體" w:hint="eastAsia"/>
              </w:rPr>
              <w:t>數據差值算</w:t>
            </w:r>
            <w:r w:rsidRPr="008B2AE6">
              <w:rPr>
                <w:rFonts w:eastAsia="標楷體" w:hint="eastAsia"/>
                <w:u w:val="single"/>
              </w:rPr>
              <w:t>術</w:t>
            </w:r>
            <w:proofErr w:type="gramEnd"/>
            <w:r w:rsidRPr="008B2AE6">
              <w:rPr>
                <w:rFonts w:eastAsia="標楷體" w:hint="eastAsia"/>
              </w:rPr>
              <w:t>平均值</w:t>
            </w:r>
          </w:p>
          <w:p w:rsidR="006279EE" w:rsidRPr="008B2AE6" w:rsidRDefault="006279EE" w:rsidP="00A93B75">
            <w:pPr>
              <w:spacing w:line="400" w:lineRule="exact"/>
              <w:ind w:leftChars="525" w:left="1620" w:right="-28" w:hangingChars="150" w:hanging="360"/>
              <w:jc w:val="both"/>
              <w:rPr>
                <w:rFonts w:eastAsia="標楷體"/>
              </w:rPr>
            </w:pPr>
            <w:r w:rsidRPr="008B2AE6">
              <w:rPr>
                <w:rFonts w:eastAsia="標楷體"/>
                <w:i/>
                <w:iCs/>
              </w:rPr>
              <w:t>d</w:t>
            </w:r>
            <w:r w:rsidRPr="008B2AE6">
              <w:rPr>
                <w:rFonts w:eastAsia="標楷體"/>
                <w:vertAlign w:val="subscript"/>
              </w:rPr>
              <w:t>i</w:t>
            </w:r>
            <w:r w:rsidRPr="008B2AE6">
              <w:rPr>
                <w:rFonts w:eastAsia="標楷體" w:hint="eastAsia"/>
              </w:rPr>
              <w:t>：各組「自動監測設施量測」與「檢測機構檢測」數據之差值</w:t>
            </w:r>
          </w:p>
          <w:p w:rsidR="006279EE" w:rsidRPr="008B2AE6" w:rsidRDefault="006279EE" w:rsidP="004031D6">
            <w:pPr>
              <w:tabs>
                <w:tab w:val="left" w:pos="573"/>
              </w:tabs>
              <w:ind w:leftChars="295" w:left="991" w:hangingChars="118" w:hanging="283"/>
              <w:jc w:val="both"/>
              <w:rPr>
                <w:rFonts w:eastAsia="標楷體"/>
              </w:rPr>
            </w:pPr>
            <w:r w:rsidRPr="008B2AE6">
              <w:rPr>
                <w:rFonts w:eastAsia="標楷體"/>
              </w:rPr>
              <w:t>2.</w:t>
            </w:r>
            <w:r w:rsidRPr="008B2AE6">
              <w:rPr>
                <w:rFonts w:eastAsia="標楷體" w:hint="eastAsia"/>
              </w:rPr>
              <w:t>差值標準偏差</w:t>
            </w:r>
          </w:p>
          <w:p w:rsidR="006279EE" w:rsidRPr="008B2AE6" w:rsidRDefault="006279EE" w:rsidP="00A93B75">
            <w:pPr>
              <w:spacing w:line="1200" w:lineRule="auto"/>
              <w:ind w:leftChars="450" w:left="1080" w:right="-28"/>
              <w:jc w:val="both"/>
              <w:rPr>
                <w:rFonts w:eastAsia="標楷體"/>
              </w:rPr>
            </w:pPr>
            <w:r w:rsidRPr="008B2AE6">
              <w:rPr>
                <w:rFonts w:eastAsia="標楷體"/>
                <w:position w:val="-104"/>
              </w:rPr>
              <w:object w:dxaOrig="2740" w:dyaOrig="2260">
                <v:shape id="_x0000_i1029" type="#_x0000_t75" style="width:134.8pt;height:108.85pt" o:ole="">
                  <v:imagedata r:id="rId16" o:title=""/>
                </v:shape>
                <o:OLEObject Type="Embed" ProgID="Equation.3" ShapeID="_x0000_i1029" DrawAspect="Content" ObjectID="_1500452275" r:id="rId17"/>
              </w:object>
            </w:r>
            <w:r w:rsidRPr="008B2AE6">
              <w:rPr>
                <w:rFonts w:eastAsia="標楷體"/>
              </w:rPr>
              <w:t xml:space="preserve"> </w:t>
            </w:r>
            <w:r w:rsidRPr="008B2AE6">
              <w:rPr>
                <w:rFonts w:eastAsia="標楷體" w:hint="eastAsia"/>
              </w:rPr>
              <w:t>（式</w:t>
            </w:r>
            <w:r w:rsidRPr="008B2AE6">
              <w:rPr>
                <w:rFonts w:eastAsia="標楷體"/>
              </w:rPr>
              <w:t>2</w:t>
            </w:r>
            <w:r w:rsidRPr="008B2AE6">
              <w:rPr>
                <w:rFonts w:eastAsia="標楷體" w:hint="eastAsia"/>
              </w:rPr>
              <w:t>）</w:t>
            </w:r>
          </w:p>
          <w:p w:rsidR="006279EE" w:rsidRPr="008B2AE6" w:rsidRDefault="006279EE" w:rsidP="004031D6">
            <w:pPr>
              <w:tabs>
                <w:tab w:val="left" w:pos="573"/>
              </w:tabs>
              <w:ind w:leftChars="295" w:left="991" w:hangingChars="118" w:hanging="283"/>
              <w:jc w:val="both"/>
              <w:rPr>
                <w:rFonts w:eastAsia="標楷體"/>
              </w:rPr>
            </w:pPr>
            <w:r w:rsidRPr="008B2AE6">
              <w:rPr>
                <w:rFonts w:eastAsia="標楷體"/>
              </w:rPr>
              <w:t>3.</w:t>
            </w:r>
            <w:r w:rsidRPr="008B2AE6">
              <w:rPr>
                <w:rFonts w:eastAsia="標楷體" w:hint="eastAsia"/>
              </w:rPr>
              <w:t>信賴係數：單尾（</w:t>
            </w:r>
            <w:r w:rsidRPr="008B2AE6">
              <w:rPr>
                <w:rFonts w:eastAsia="標楷體"/>
              </w:rPr>
              <w:t>one-tailed</w:t>
            </w:r>
            <w:r w:rsidRPr="008B2AE6">
              <w:rPr>
                <w:rFonts w:eastAsia="標楷體" w:hint="eastAsia"/>
              </w:rPr>
              <w:t>）之</w:t>
            </w:r>
            <w:r w:rsidRPr="008B2AE6">
              <w:rPr>
                <w:rFonts w:eastAsia="標楷體"/>
              </w:rPr>
              <w:t>2.5%</w:t>
            </w:r>
            <w:r w:rsidRPr="008B2AE6">
              <w:rPr>
                <w:rFonts w:eastAsia="標楷體" w:hint="eastAsia"/>
              </w:rPr>
              <w:t>誤差信賴係數</w:t>
            </w:r>
          </w:p>
          <w:p w:rsidR="006279EE" w:rsidRPr="008B2AE6" w:rsidRDefault="006279EE" w:rsidP="00A93B75">
            <w:pPr>
              <w:spacing w:line="480" w:lineRule="auto"/>
              <w:ind w:leftChars="450" w:left="1080" w:right="-28" w:firstLineChars="75" w:firstLine="180"/>
              <w:jc w:val="both"/>
              <w:rPr>
                <w:rFonts w:eastAsia="標楷體"/>
              </w:rPr>
            </w:pPr>
            <w:r w:rsidRPr="008B2AE6">
              <w:rPr>
                <w:rFonts w:eastAsia="標楷體"/>
                <w:position w:val="-28"/>
              </w:rPr>
              <w:object w:dxaOrig="1460" w:dyaOrig="660">
                <v:shape id="_x0000_i1030" type="#_x0000_t75" style="width:72.85pt;height:32.65pt" o:ole="">
                  <v:imagedata r:id="rId18" o:title=""/>
                </v:shape>
                <o:OLEObject Type="Embed" ProgID="Equation.3" ShapeID="_x0000_i1030" DrawAspect="Content" ObjectID="_1500452276" r:id="rId19"/>
              </w:object>
            </w:r>
            <w:r w:rsidRPr="008B2AE6">
              <w:rPr>
                <w:rFonts w:eastAsia="標楷體"/>
              </w:rPr>
              <w:t xml:space="preserve">   </w:t>
            </w:r>
            <w:r w:rsidRPr="008B2AE6">
              <w:rPr>
                <w:rFonts w:eastAsia="標楷體" w:hint="eastAsia"/>
              </w:rPr>
              <w:t>（式</w:t>
            </w:r>
            <w:r w:rsidRPr="008B2AE6">
              <w:rPr>
                <w:rFonts w:eastAsia="標楷體"/>
              </w:rPr>
              <w:t>3</w:t>
            </w:r>
            <w:r w:rsidRPr="008B2AE6">
              <w:rPr>
                <w:rFonts w:eastAsia="標楷體" w:hint="eastAsia"/>
              </w:rPr>
              <w:t>）</w:t>
            </w:r>
          </w:p>
          <w:p w:rsidR="006279EE" w:rsidRPr="008B2AE6" w:rsidRDefault="006279EE" w:rsidP="00A93B75">
            <w:pPr>
              <w:ind w:leftChars="530" w:left="1800" w:hangingChars="220" w:hanging="528"/>
              <w:rPr>
                <w:rFonts w:eastAsia="標楷體"/>
              </w:rPr>
            </w:pPr>
            <w:r w:rsidRPr="008B2AE6">
              <w:rPr>
                <w:rFonts w:eastAsia="標楷體"/>
                <w:i/>
                <w:iCs/>
              </w:rPr>
              <w:t>CC</w:t>
            </w:r>
            <w:r w:rsidRPr="008B2AE6">
              <w:rPr>
                <w:rFonts w:eastAsia="標楷體" w:hint="eastAsia"/>
              </w:rPr>
              <w:t>：信賴係數（</w:t>
            </w:r>
            <w:r w:rsidRPr="008B2AE6">
              <w:rPr>
                <w:rFonts w:eastAsia="標楷體"/>
              </w:rPr>
              <w:t>Confidence Coefficient</w:t>
            </w:r>
            <w:r w:rsidRPr="008B2AE6">
              <w:rPr>
                <w:rFonts w:eastAsia="標楷體" w:hint="eastAsia"/>
              </w:rPr>
              <w:t>）</w:t>
            </w:r>
          </w:p>
          <w:p w:rsidR="006279EE" w:rsidRPr="008B2AE6" w:rsidRDefault="006279EE" w:rsidP="00A93B75">
            <w:pPr>
              <w:spacing w:line="400" w:lineRule="exact"/>
              <w:ind w:leftChars="530" w:left="1392" w:right="-28" w:hangingChars="50" w:hanging="120"/>
              <w:jc w:val="both"/>
              <w:rPr>
                <w:rFonts w:eastAsia="標楷體"/>
              </w:rPr>
            </w:pPr>
            <w:r w:rsidRPr="008B2AE6">
              <w:rPr>
                <w:rFonts w:eastAsia="標楷體"/>
              </w:rPr>
              <w:tab/>
            </w:r>
            <w:r w:rsidRPr="008B2AE6">
              <w:rPr>
                <w:rFonts w:eastAsia="標楷體"/>
                <w:i/>
                <w:iCs/>
              </w:rPr>
              <w:t>t</w:t>
            </w:r>
            <w:r w:rsidRPr="008B2AE6">
              <w:rPr>
                <w:rFonts w:eastAsia="標楷體"/>
                <w:vertAlign w:val="subscript"/>
              </w:rPr>
              <w:t>0.975</w:t>
            </w:r>
            <w:r w:rsidRPr="008B2AE6">
              <w:rPr>
                <w:rFonts w:eastAsia="標楷體" w:hint="eastAsia"/>
              </w:rPr>
              <w:t>：</w:t>
            </w:r>
            <w:r w:rsidRPr="008B2AE6">
              <w:rPr>
                <w:rFonts w:eastAsia="標楷體"/>
                <w:i/>
                <w:iCs/>
              </w:rPr>
              <w:t>t</w:t>
            </w:r>
            <w:r w:rsidRPr="008B2AE6">
              <w:rPr>
                <w:rFonts w:eastAsia="標楷體" w:hint="eastAsia"/>
              </w:rPr>
              <w:t>檢定值（如下表）</w:t>
            </w:r>
          </w:p>
          <w:p w:rsidR="006279EE" w:rsidRPr="008B2AE6" w:rsidRDefault="006279EE" w:rsidP="00A93B75">
            <w:pPr>
              <w:spacing w:line="400" w:lineRule="exact"/>
              <w:ind w:leftChars="530" w:left="1392" w:right="-28" w:hangingChars="50" w:hanging="120"/>
              <w:jc w:val="both"/>
              <w:rPr>
                <w:rFonts w:eastAsia="標楷體"/>
              </w:rPr>
            </w:pPr>
          </w:p>
          <w:tbl>
            <w:tblPr>
              <w:tblW w:w="2796" w:type="pct"/>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12"/>
              <w:gridCol w:w="1512"/>
            </w:tblGrid>
            <w:tr w:rsidR="006279EE" w:rsidRPr="008B2AE6" w:rsidTr="00A93B75">
              <w:tc>
                <w:tcPr>
                  <w:tcW w:w="2500" w:type="pct"/>
                  <w:tcBorders>
                    <w:top w:val="single" w:sz="4" w:space="0" w:color="auto"/>
                    <w:left w:val="single" w:sz="4" w:space="0" w:color="auto"/>
                    <w:bottom w:val="single" w:sz="4" w:space="0" w:color="auto"/>
                    <w:right w:val="single" w:sz="4" w:space="0" w:color="auto"/>
                  </w:tcBorders>
                </w:tcPr>
                <w:p w:rsidR="006279EE" w:rsidRPr="008B2AE6" w:rsidRDefault="006279EE" w:rsidP="00E87AEB">
                  <w:pPr>
                    <w:ind w:rightChars="77" w:right="185"/>
                    <w:jc w:val="center"/>
                    <w:textDirection w:val="lrTbV"/>
                    <w:rPr>
                      <w:rFonts w:eastAsia="標楷體"/>
                      <w:i/>
                      <w:iCs/>
                      <w:sz w:val="22"/>
                    </w:rPr>
                  </w:pPr>
                  <w:r w:rsidRPr="008B2AE6">
                    <w:rPr>
                      <w:rFonts w:eastAsia="標楷體"/>
                      <w:i/>
                      <w:iCs/>
                      <w:sz w:val="22"/>
                    </w:rPr>
                    <w:t>n</w:t>
                  </w:r>
                </w:p>
              </w:tc>
              <w:tc>
                <w:tcPr>
                  <w:tcW w:w="2500" w:type="pct"/>
                  <w:tcBorders>
                    <w:top w:val="single" w:sz="4" w:space="0" w:color="auto"/>
                    <w:left w:val="single" w:sz="4" w:space="0" w:color="auto"/>
                    <w:bottom w:val="single" w:sz="4" w:space="0" w:color="auto"/>
                    <w:right w:val="single" w:sz="4" w:space="0" w:color="auto"/>
                  </w:tcBorders>
                </w:tcPr>
                <w:p w:rsidR="006279EE" w:rsidRPr="008B2AE6" w:rsidRDefault="006279EE" w:rsidP="00E87AEB">
                  <w:pPr>
                    <w:ind w:rightChars="77" w:right="185"/>
                    <w:jc w:val="center"/>
                    <w:textDirection w:val="lrTbV"/>
                    <w:rPr>
                      <w:rFonts w:eastAsia="標楷體"/>
                      <w:i/>
                      <w:iCs/>
                      <w:sz w:val="22"/>
                    </w:rPr>
                  </w:pPr>
                  <w:r w:rsidRPr="008B2AE6">
                    <w:rPr>
                      <w:rFonts w:eastAsia="標楷體"/>
                      <w:i/>
                      <w:iCs/>
                      <w:sz w:val="22"/>
                    </w:rPr>
                    <w:t>t</w:t>
                  </w:r>
                  <w:r w:rsidRPr="008B2AE6">
                    <w:rPr>
                      <w:rFonts w:eastAsia="標楷體"/>
                      <w:i/>
                      <w:iCs/>
                      <w:sz w:val="22"/>
                      <w:vertAlign w:val="subscript"/>
                    </w:rPr>
                    <w:t>0.975</w:t>
                  </w:r>
                </w:p>
              </w:tc>
            </w:tr>
            <w:tr w:rsidR="006279EE" w:rsidRPr="008B2AE6" w:rsidTr="00A93B75">
              <w:tc>
                <w:tcPr>
                  <w:tcW w:w="2500" w:type="pct"/>
                  <w:tcBorders>
                    <w:top w:val="single" w:sz="4" w:space="0" w:color="auto"/>
                    <w:left w:val="single" w:sz="4" w:space="0" w:color="auto"/>
                    <w:bottom w:val="single" w:sz="4" w:space="0" w:color="auto"/>
                    <w:right w:val="single" w:sz="4" w:space="0" w:color="auto"/>
                  </w:tcBorders>
                </w:tcPr>
                <w:p w:rsidR="006279EE" w:rsidRPr="008B2AE6" w:rsidRDefault="006279EE" w:rsidP="00E87AEB">
                  <w:pPr>
                    <w:ind w:rightChars="77" w:right="185"/>
                    <w:jc w:val="center"/>
                    <w:textDirection w:val="lrTbV"/>
                    <w:rPr>
                      <w:rFonts w:eastAsia="標楷體"/>
                      <w:sz w:val="22"/>
                    </w:rPr>
                  </w:pPr>
                  <w:r w:rsidRPr="008B2AE6">
                    <w:rPr>
                      <w:rFonts w:eastAsia="標楷體"/>
                      <w:sz w:val="22"/>
                    </w:rPr>
                    <w:t>3</w:t>
                  </w:r>
                </w:p>
                <w:p w:rsidR="006279EE" w:rsidRPr="008B2AE6" w:rsidRDefault="006279EE" w:rsidP="00E87AEB">
                  <w:pPr>
                    <w:ind w:rightChars="77" w:right="185"/>
                    <w:jc w:val="center"/>
                    <w:textDirection w:val="lrTbV"/>
                    <w:rPr>
                      <w:rFonts w:eastAsia="標楷體"/>
                      <w:sz w:val="22"/>
                    </w:rPr>
                  </w:pPr>
                  <w:r w:rsidRPr="008B2AE6">
                    <w:rPr>
                      <w:rFonts w:eastAsia="標楷體"/>
                      <w:sz w:val="22"/>
                    </w:rPr>
                    <w:t>6</w:t>
                  </w:r>
                </w:p>
                <w:p w:rsidR="006279EE" w:rsidRPr="008B2AE6" w:rsidRDefault="006279EE" w:rsidP="00E87AEB">
                  <w:pPr>
                    <w:ind w:rightChars="77" w:right="185"/>
                    <w:jc w:val="center"/>
                    <w:textDirection w:val="lrTbV"/>
                    <w:rPr>
                      <w:rFonts w:eastAsia="標楷體"/>
                      <w:sz w:val="22"/>
                    </w:rPr>
                  </w:pPr>
                  <w:r w:rsidRPr="008B2AE6">
                    <w:rPr>
                      <w:rFonts w:eastAsia="標楷體"/>
                      <w:sz w:val="22"/>
                    </w:rPr>
                    <w:t>9</w:t>
                  </w:r>
                </w:p>
                <w:p w:rsidR="006279EE" w:rsidRPr="008B2AE6" w:rsidRDefault="006279EE" w:rsidP="00E87AEB">
                  <w:pPr>
                    <w:ind w:rightChars="77" w:right="185"/>
                    <w:jc w:val="center"/>
                    <w:textDirection w:val="lrTbV"/>
                    <w:rPr>
                      <w:rFonts w:eastAsia="標楷體"/>
                      <w:sz w:val="22"/>
                    </w:rPr>
                  </w:pPr>
                  <w:r w:rsidRPr="008B2AE6">
                    <w:rPr>
                      <w:rFonts w:eastAsia="標楷體"/>
                      <w:sz w:val="22"/>
                    </w:rPr>
                    <w:t>12</w:t>
                  </w:r>
                </w:p>
              </w:tc>
              <w:tc>
                <w:tcPr>
                  <w:tcW w:w="2500" w:type="pct"/>
                  <w:tcBorders>
                    <w:top w:val="single" w:sz="4" w:space="0" w:color="auto"/>
                    <w:left w:val="single" w:sz="4" w:space="0" w:color="auto"/>
                    <w:bottom w:val="single" w:sz="4" w:space="0" w:color="auto"/>
                    <w:right w:val="single" w:sz="4" w:space="0" w:color="auto"/>
                  </w:tcBorders>
                </w:tcPr>
                <w:p w:rsidR="006279EE" w:rsidRPr="008B2AE6" w:rsidRDefault="006279EE" w:rsidP="00E87AEB">
                  <w:pPr>
                    <w:ind w:rightChars="77" w:right="185"/>
                    <w:jc w:val="center"/>
                    <w:textDirection w:val="lrTbV"/>
                    <w:rPr>
                      <w:rFonts w:eastAsia="標楷體"/>
                      <w:sz w:val="22"/>
                    </w:rPr>
                  </w:pPr>
                  <w:r w:rsidRPr="008B2AE6">
                    <w:rPr>
                      <w:rFonts w:eastAsia="標楷體"/>
                      <w:sz w:val="22"/>
                    </w:rPr>
                    <w:t>4.303</w:t>
                  </w:r>
                </w:p>
                <w:p w:rsidR="006279EE" w:rsidRPr="008B2AE6" w:rsidRDefault="006279EE" w:rsidP="00E87AEB">
                  <w:pPr>
                    <w:ind w:rightChars="77" w:right="185"/>
                    <w:jc w:val="center"/>
                    <w:textDirection w:val="lrTbV"/>
                    <w:rPr>
                      <w:rFonts w:eastAsia="標楷體"/>
                      <w:sz w:val="22"/>
                    </w:rPr>
                  </w:pPr>
                  <w:r w:rsidRPr="008B2AE6">
                    <w:rPr>
                      <w:rFonts w:eastAsia="標楷體"/>
                      <w:sz w:val="22"/>
                    </w:rPr>
                    <w:t>2.571</w:t>
                  </w:r>
                </w:p>
                <w:p w:rsidR="006279EE" w:rsidRPr="008B2AE6" w:rsidRDefault="006279EE" w:rsidP="00E87AEB">
                  <w:pPr>
                    <w:ind w:rightChars="77" w:right="185"/>
                    <w:jc w:val="center"/>
                    <w:textDirection w:val="lrTbV"/>
                    <w:rPr>
                      <w:rFonts w:eastAsia="標楷體"/>
                      <w:sz w:val="22"/>
                    </w:rPr>
                  </w:pPr>
                  <w:r w:rsidRPr="008B2AE6">
                    <w:rPr>
                      <w:rFonts w:eastAsia="標楷體"/>
                      <w:sz w:val="22"/>
                    </w:rPr>
                    <w:t>2.306</w:t>
                  </w:r>
                </w:p>
                <w:p w:rsidR="006279EE" w:rsidRPr="008B2AE6" w:rsidRDefault="006279EE" w:rsidP="00E87AEB">
                  <w:pPr>
                    <w:ind w:rightChars="77" w:right="185"/>
                    <w:jc w:val="center"/>
                    <w:textDirection w:val="lrTbV"/>
                    <w:rPr>
                      <w:rFonts w:eastAsia="標楷體"/>
                      <w:sz w:val="22"/>
                    </w:rPr>
                  </w:pPr>
                  <w:r w:rsidRPr="008B2AE6">
                    <w:rPr>
                      <w:rFonts w:eastAsia="標楷體"/>
                      <w:sz w:val="22"/>
                    </w:rPr>
                    <w:t>2.201</w:t>
                  </w:r>
                </w:p>
              </w:tc>
            </w:tr>
          </w:tbl>
          <w:p w:rsidR="006279EE" w:rsidRPr="008B2AE6" w:rsidRDefault="006279EE" w:rsidP="00A93B75">
            <w:pPr>
              <w:spacing w:line="400" w:lineRule="exact"/>
              <w:ind w:right="-28"/>
              <w:jc w:val="both"/>
              <w:rPr>
                <w:rFonts w:eastAsia="標楷體"/>
              </w:rPr>
            </w:pPr>
          </w:p>
          <w:p w:rsidR="006279EE" w:rsidRPr="008B2AE6" w:rsidRDefault="006279EE" w:rsidP="004031D6">
            <w:pPr>
              <w:tabs>
                <w:tab w:val="left" w:pos="573"/>
              </w:tabs>
              <w:ind w:leftChars="295" w:left="991" w:hangingChars="118" w:hanging="283"/>
              <w:jc w:val="both"/>
              <w:rPr>
                <w:rFonts w:eastAsia="標楷體"/>
              </w:rPr>
            </w:pPr>
            <w:r w:rsidRPr="008B2AE6">
              <w:rPr>
                <w:rFonts w:eastAsia="標楷體"/>
              </w:rPr>
              <w:t>4.</w:t>
            </w:r>
            <w:r w:rsidRPr="008B2AE6">
              <w:rPr>
                <w:rFonts w:eastAsia="標楷體" w:hint="eastAsia"/>
              </w:rPr>
              <w:t>相對誤差測試查核之相對準確度</w:t>
            </w:r>
          </w:p>
          <w:p w:rsidR="006279EE" w:rsidRPr="008B2AE6" w:rsidRDefault="006279EE" w:rsidP="00A93B75">
            <w:pPr>
              <w:spacing w:line="480" w:lineRule="auto"/>
              <w:ind w:leftChars="450" w:left="1080" w:right="-28"/>
              <w:jc w:val="both"/>
              <w:rPr>
                <w:rFonts w:eastAsia="標楷體"/>
              </w:rPr>
            </w:pPr>
            <w:r w:rsidRPr="008B2AE6">
              <w:rPr>
                <w:rFonts w:eastAsia="標楷體"/>
                <w:position w:val="-28"/>
              </w:rPr>
              <w:object w:dxaOrig="4200" w:dyaOrig="780">
                <v:shape id="_x0000_i1031" type="#_x0000_t75" style="width:185pt;height:34.35pt" o:ole="">
                  <v:imagedata r:id="rId20" o:title=""/>
                </v:shape>
                <o:OLEObject Type="Embed" ProgID="Equation.3" ShapeID="_x0000_i1031" DrawAspect="Content" ObjectID="_1500452277" r:id="rId21"/>
              </w:object>
            </w:r>
            <w:r w:rsidRPr="008B2AE6">
              <w:rPr>
                <w:rFonts w:eastAsia="標楷體" w:hint="eastAsia"/>
              </w:rPr>
              <w:t>（式</w:t>
            </w:r>
            <w:r w:rsidRPr="008B2AE6">
              <w:rPr>
                <w:rFonts w:eastAsia="標楷體"/>
              </w:rPr>
              <w:t>4</w:t>
            </w:r>
            <w:r w:rsidRPr="008B2AE6">
              <w:rPr>
                <w:rFonts w:eastAsia="標楷體" w:hint="eastAsia"/>
              </w:rPr>
              <w:t>）</w:t>
            </w:r>
          </w:p>
          <w:p w:rsidR="006279EE" w:rsidRPr="008B2AE6" w:rsidRDefault="006279EE" w:rsidP="00A93B75">
            <w:pPr>
              <w:spacing w:line="400" w:lineRule="exact"/>
              <w:ind w:leftChars="450" w:left="1080" w:right="-28" w:firstLineChars="75" w:firstLine="180"/>
              <w:jc w:val="both"/>
              <w:rPr>
                <w:rFonts w:eastAsia="標楷體"/>
              </w:rPr>
            </w:pPr>
            <w:r w:rsidRPr="008B2AE6">
              <w:rPr>
                <w:rFonts w:eastAsia="標楷體"/>
                <w:position w:val="-14"/>
              </w:rPr>
              <w:object w:dxaOrig="480" w:dyaOrig="400">
                <v:shape id="_x0000_i1032" type="#_x0000_t75" style="width:24.3pt;height:19.25pt" o:ole="">
                  <v:imagedata r:id="rId22" o:title=""/>
                </v:shape>
                <o:OLEObject Type="Embed" ProgID="Equation.3" ShapeID="_x0000_i1032" DrawAspect="Content" ObjectID="_1500452278" r:id="rId23"/>
              </w:object>
            </w:r>
            <w:r w:rsidRPr="008B2AE6">
              <w:rPr>
                <w:rFonts w:eastAsia="標楷體" w:hint="eastAsia"/>
              </w:rPr>
              <w:t>：信賴係數之絕對值</w:t>
            </w:r>
          </w:p>
          <w:p w:rsidR="006279EE" w:rsidRPr="008B2AE6" w:rsidRDefault="006279EE" w:rsidP="00A93B75">
            <w:pPr>
              <w:spacing w:line="400" w:lineRule="exact"/>
              <w:ind w:leftChars="450" w:left="1080" w:right="-28" w:firstLineChars="75" w:firstLine="180"/>
              <w:jc w:val="both"/>
              <w:rPr>
                <w:rFonts w:eastAsia="標楷體"/>
              </w:rPr>
            </w:pPr>
          </w:p>
          <w:p w:rsidR="006279EE" w:rsidRPr="008B2AE6" w:rsidRDefault="006279EE" w:rsidP="00A93B75">
            <w:pPr>
              <w:spacing w:line="400" w:lineRule="exact"/>
              <w:ind w:leftChars="400" w:left="1080" w:right="-28" w:hangingChars="50" w:hanging="120"/>
              <w:jc w:val="both"/>
              <w:rPr>
                <w:rFonts w:eastAsia="標楷體"/>
              </w:rPr>
            </w:pPr>
            <w:r w:rsidRPr="008B2AE6">
              <w:rPr>
                <w:rFonts w:eastAsia="標楷體"/>
              </w:rPr>
              <w:t>5.</w:t>
            </w:r>
            <w:r w:rsidRPr="008B2AE6">
              <w:rPr>
                <w:rFonts w:eastAsia="標楷體" w:hint="eastAsia"/>
              </w:rPr>
              <w:t>平均差值</w:t>
            </w:r>
          </w:p>
          <w:p w:rsidR="006279EE" w:rsidRPr="008B2AE6" w:rsidRDefault="006279EE" w:rsidP="00692E16">
            <w:pPr>
              <w:spacing w:beforeLines="50" w:before="180" w:afterLines="50" w:after="180"/>
              <w:ind w:left="480" w:right="-28" w:hangingChars="200" w:hanging="480"/>
              <w:jc w:val="center"/>
              <w:rPr>
                <w:rFonts w:eastAsia="標楷體"/>
              </w:rPr>
            </w:pPr>
            <w:r w:rsidRPr="008B2AE6">
              <w:rPr>
                <w:rFonts w:eastAsia="標楷體"/>
                <w:position w:val="-28"/>
              </w:rPr>
              <w:object w:dxaOrig="2299" w:dyaOrig="680">
                <v:shape id="_x0000_i1033" type="#_x0000_t75" style="width:113.85pt;height:32.65pt" o:ole="">
                  <v:imagedata r:id="rId24" o:title=""/>
                </v:shape>
                <o:OLEObject Type="Embed" ProgID="Equation.3" ShapeID="_x0000_i1033" DrawAspect="Content" ObjectID="_1500452279" r:id="rId25"/>
              </w:object>
            </w:r>
            <w:r w:rsidRPr="008B2AE6">
              <w:rPr>
                <w:rFonts w:eastAsia="標楷體"/>
              </w:rPr>
              <w:t xml:space="preserve">   </w:t>
            </w:r>
            <w:r w:rsidRPr="008B2AE6">
              <w:rPr>
                <w:rFonts w:eastAsia="標楷體" w:hint="eastAsia"/>
              </w:rPr>
              <w:t>（式</w:t>
            </w:r>
            <w:r w:rsidRPr="008B2AE6">
              <w:rPr>
                <w:rFonts w:eastAsia="標楷體"/>
              </w:rPr>
              <w:t>5</w:t>
            </w:r>
            <w:r w:rsidRPr="008B2AE6">
              <w:rPr>
                <w:rFonts w:eastAsia="標楷體" w:hint="eastAsia"/>
              </w:rPr>
              <w:t>）</w:t>
            </w:r>
          </w:p>
          <w:p w:rsidR="006279EE" w:rsidRPr="008B2AE6" w:rsidRDefault="006279EE" w:rsidP="004031D6">
            <w:pPr>
              <w:ind w:left="540" w:hangingChars="225" w:hanging="540"/>
              <w:jc w:val="both"/>
              <w:rPr>
                <w:rFonts w:eastAsia="標楷體"/>
              </w:rPr>
            </w:pPr>
            <w:r w:rsidRPr="008B2AE6">
              <w:rPr>
                <w:rFonts w:eastAsia="標楷體" w:hint="eastAsia"/>
              </w:rPr>
              <w:t>四、相對誤差測試查核相對</w:t>
            </w:r>
            <w:r w:rsidRPr="004031D6">
              <w:rPr>
                <w:rFonts w:eastAsia="標楷體" w:hint="eastAsia"/>
                <w:szCs w:val="20"/>
              </w:rPr>
              <w:t>準確度</w:t>
            </w:r>
            <w:r w:rsidRPr="008B2AE6">
              <w:rPr>
                <w:rFonts w:eastAsia="標楷體" w:hint="eastAsia"/>
              </w:rPr>
              <w:t>標準</w:t>
            </w:r>
          </w:p>
          <w:p w:rsidR="006279EE" w:rsidRPr="008B2AE6" w:rsidRDefault="006279EE" w:rsidP="004031D6">
            <w:pPr>
              <w:tabs>
                <w:tab w:val="left" w:pos="573"/>
              </w:tabs>
              <w:ind w:leftChars="118" w:left="823" w:hangingChars="225" w:hanging="540"/>
              <w:jc w:val="both"/>
              <w:rPr>
                <w:rFonts w:eastAsia="標楷體"/>
                <w:szCs w:val="20"/>
              </w:rPr>
            </w:pPr>
            <w:r w:rsidRPr="008B2AE6">
              <w:rPr>
                <w:rFonts w:eastAsia="標楷體" w:hint="eastAsia"/>
                <w:szCs w:val="20"/>
              </w:rPr>
              <w:t>（一）化學需氧量</w:t>
            </w:r>
          </w:p>
          <w:tbl>
            <w:tblPr>
              <w:tblpPr w:leftFromText="180" w:rightFromText="180" w:vertAnchor="text" w:horzAnchor="margin" w:tblpXSpec="center" w:tblpY="1"/>
              <w:tblW w:w="4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2"/>
              <w:gridCol w:w="1527"/>
              <w:gridCol w:w="1528"/>
            </w:tblGrid>
            <w:tr w:rsidR="006279EE" w:rsidRPr="008B2AE6" w:rsidTr="00A93B75">
              <w:trPr>
                <w:trHeight w:val="460"/>
              </w:trPr>
              <w:tc>
                <w:tcPr>
                  <w:tcW w:w="1562" w:type="dxa"/>
                  <w:tcBorders>
                    <w:top w:val="single" w:sz="4" w:space="0" w:color="000000"/>
                    <w:left w:val="single" w:sz="4" w:space="0" w:color="000000"/>
                    <w:bottom w:val="single" w:sz="4" w:space="0" w:color="000000"/>
                    <w:right w:val="single" w:sz="4" w:space="0" w:color="000000"/>
                  </w:tcBorders>
                  <w:vAlign w:val="center"/>
                </w:tcPr>
                <w:p w:rsidR="006279EE" w:rsidRPr="008B2AE6" w:rsidRDefault="006279EE" w:rsidP="00A93B75">
                  <w:pPr>
                    <w:pStyle w:val="afc"/>
                    <w:ind w:left="0" w:firstLine="0"/>
                    <w:jc w:val="center"/>
                    <w:rPr>
                      <w:rFonts w:ascii="Times New Roman" w:eastAsia="標楷體" w:hAnsi="Times New Roman"/>
                      <w:sz w:val="20"/>
                      <w:szCs w:val="20"/>
                    </w:rPr>
                  </w:pPr>
                  <w:r w:rsidRPr="008B2AE6">
                    <w:rPr>
                      <w:rFonts w:ascii="Times New Roman" w:eastAsia="標楷體" w:hAnsi="Times New Roman" w:hint="eastAsia"/>
                      <w:sz w:val="20"/>
                      <w:szCs w:val="20"/>
                    </w:rPr>
                    <w:t>檢測機構</w:t>
                  </w:r>
                </w:p>
                <w:p w:rsidR="006279EE" w:rsidRPr="008B2AE6" w:rsidRDefault="006279EE" w:rsidP="00A93B75">
                  <w:pPr>
                    <w:pStyle w:val="afc"/>
                    <w:ind w:left="0" w:firstLine="0"/>
                    <w:jc w:val="center"/>
                    <w:rPr>
                      <w:rFonts w:ascii="Times New Roman" w:eastAsia="標楷體" w:hAnsi="Times New Roman"/>
                      <w:sz w:val="20"/>
                      <w:szCs w:val="20"/>
                    </w:rPr>
                  </w:pPr>
                  <w:r w:rsidRPr="008B2AE6">
                    <w:rPr>
                      <w:rFonts w:ascii="Times New Roman" w:eastAsia="標楷體" w:hAnsi="Times New Roman" w:hint="eastAsia"/>
                      <w:sz w:val="20"/>
                      <w:szCs w:val="20"/>
                    </w:rPr>
                    <w:t>檢測平均值</w:t>
                  </w:r>
                </w:p>
              </w:tc>
              <w:tc>
                <w:tcPr>
                  <w:tcW w:w="1527" w:type="dxa"/>
                  <w:tcBorders>
                    <w:top w:val="single" w:sz="4" w:space="0" w:color="000000"/>
                    <w:left w:val="single" w:sz="4" w:space="0" w:color="000000"/>
                    <w:bottom w:val="single" w:sz="4" w:space="0" w:color="000000"/>
                    <w:right w:val="single" w:sz="4" w:space="0" w:color="auto"/>
                  </w:tcBorders>
                  <w:vAlign w:val="center"/>
                </w:tcPr>
                <w:p w:rsidR="006279EE" w:rsidRPr="008B2AE6" w:rsidRDefault="006279EE" w:rsidP="00A93B75">
                  <w:pPr>
                    <w:pStyle w:val="afc"/>
                    <w:ind w:left="0" w:firstLine="0"/>
                    <w:jc w:val="center"/>
                    <w:rPr>
                      <w:rFonts w:ascii="Times New Roman" w:eastAsia="標楷體" w:hAnsi="Times New Roman"/>
                      <w:sz w:val="20"/>
                      <w:szCs w:val="20"/>
                    </w:rPr>
                  </w:pPr>
                  <w:r w:rsidRPr="008B2AE6">
                    <w:rPr>
                      <w:rFonts w:ascii="Times New Roman" w:eastAsia="標楷體" w:hAnsi="Times New Roman" w:hint="eastAsia"/>
                      <w:sz w:val="20"/>
                      <w:szCs w:val="20"/>
                    </w:rPr>
                    <w:t>一百零四年一月一日起適用</w:t>
                  </w:r>
                </w:p>
              </w:tc>
              <w:tc>
                <w:tcPr>
                  <w:tcW w:w="1528" w:type="dxa"/>
                  <w:tcBorders>
                    <w:top w:val="single" w:sz="4" w:space="0" w:color="000000"/>
                    <w:left w:val="single" w:sz="4" w:space="0" w:color="auto"/>
                    <w:bottom w:val="single" w:sz="4" w:space="0" w:color="000000"/>
                    <w:right w:val="single" w:sz="4" w:space="0" w:color="auto"/>
                  </w:tcBorders>
                  <w:vAlign w:val="center"/>
                </w:tcPr>
                <w:p w:rsidR="006279EE" w:rsidRPr="008B2AE6" w:rsidRDefault="006279EE" w:rsidP="00A93B75">
                  <w:pPr>
                    <w:pStyle w:val="afc"/>
                    <w:ind w:left="0" w:firstLine="0"/>
                    <w:jc w:val="center"/>
                    <w:rPr>
                      <w:rFonts w:ascii="Times New Roman" w:eastAsia="標楷體" w:hAnsi="Times New Roman"/>
                      <w:sz w:val="20"/>
                      <w:szCs w:val="20"/>
                    </w:rPr>
                  </w:pPr>
                  <w:r w:rsidRPr="008B2AE6">
                    <w:rPr>
                      <w:rFonts w:ascii="Times New Roman" w:eastAsia="標楷體" w:hAnsi="Times New Roman" w:hint="eastAsia"/>
                      <w:sz w:val="20"/>
                      <w:szCs w:val="20"/>
                    </w:rPr>
                    <w:t>一百零七年一月一日起適用</w:t>
                  </w:r>
                </w:p>
              </w:tc>
            </w:tr>
            <w:tr w:rsidR="006279EE" w:rsidRPr="008B2AE6" w:rsidTr="00A93B75">
              <w:trPr>
                <w:trHeight w:val="460"/>
              </w:trPr>
              <w:tc>
                <w:tcPr>
                  <w:tcW w:w="1562" w:type="dxa"/>
                  <w:tcBorders>
                    <w:top w:val="single" w:sz="4" w:space="0" w:color="000000"/>
                    <w:left w:val="single" w:sz="4" w:space="0" w:color="000000"/>
                    <w:bottom w:val="single" w:sz="4" w:space="0" w:color="000000"/>
                    <w:right w:val="single" w:sz="4" w:space="0" w:color="000000"/>
                  </w:tcBorders>
                  <w:vAlign w:val="center"/>
                </w:tcPr>
                <w:p w:rsidR="006279EE" w:rsidRPr="008B2AE6" w:rsidRDefault="006279EE" w:rsidP="00A93B75">
                  <w:pPr>
                    <w:pStyle w:val="afc"/>
                    <w:ind w:left="0" w:firstLine="0"/>
                    <w:rPr>
                      <w:rFonts w:ascii="Times New Roman" w:eastAsia="標楷體" w:hAnsi="Times New Roman"/>
                      <w:sz w:val="20"/>
                      <w:szCs w:val="20"/>
                    </w:rPr>
                  </w:pPr>
                  <w:r w:rsidRPr="008B2AE6">
                    <w:rPr>
                      <w:rFonts w:ascii="Times New Roman" w:eastAsia="標楷體" w:hAnsi="Times New Roman" w:cs="TimesNewRomanPSMT"/>
                      <w:kern w:val="0"/>
                      <w:sz w:val="20"/>
                      <w:szCs w:val="20"/>
                    </w:rPr>
                    <w:t>30mg/L≤</w:t>
                  </w:r>
                  <w:r w:rsidRPr="008B2AE6">
                    <w:rPr>
                      <w:rFonts w:ascii="Times New Roman" w:eastAsia="標楷體" w:hAnsi="Times New Roman" w:cs="TimesNewRomanPSMT" w:hint="eastAsia"/>
                      <w:kern w:val="0"/>
                      <w:sz w:val="20"/>
                      <w:szCs w:val="20"/>
                    </w:rPr>
                    <w:t>平均值</w:t>
                  </w:r>
                  <w:r w:rsidRPr="008B2AE6">
                    <w:rPr>
                      <w:rFonts w:ascii="Times New Roman" w:eastAsia="標楷體" w:hAnsi="Times New Roman" w:cs="TimesNewRomanPSMT"/>
                      <w:kern w:val="0"/>
                      <w:sz w:val="20"/>
                      <w:szCs w:val="20"/>
                    </w:rPr>
                    <w:t>&lt;60 mg/L</w:t>
                  </w:r>
                </w:p>
              </w:tc>
              <w:tc>
                <w:tcPr>
                  <w:tcW w:w="1527" w:type="dxa"/>
                  <w:tcBorders>
                    <w:top w:val="single" w:sz="4" w:space="0" w:color="000000"/>
                    <w:left w:val="single" w:sz="4" w:space="0" w:color="000000"/>
                    <w:bottom w:val="single" w:sz="4" w:space="0" w:color="000000"/>
                    <w:right w:val="single" w:sz="4" w:space="0" w:color="auto"/>
                  </w:tcBorders>
                  <w:vAlign w:val="center"/>
                </w:tcPr>
                <w:p w:rsidR="006279EE" w:rsidRPr="008B2AE6" w:rsidRDefault="006279EE" w:rsidP="00A93B75">
                  <w:pPr>
                    <w:pStyle w:val="afc"/>
                    <w:ind w:left="0" w:firstLine="0"/>
                    <w:jc w:val="center"/>
                    <w:rPr>
                      <w:rFonts w:ascii="Times New Roman" w:eastAsia="標楷體" w:hAnsi="Times New Roman"/>
                      <w:sz w:val="20"/>
                      <w:szCs w:val="20"/>
                    </w:rPr>
                  </w:pPr>
                  <w:r w:rsidRPr="008B2AE6">
                    <w:rPr>
                      <w:rFonts w:ascii="Times New Roman" w:eastAsia="標楷體" w:hAnsi="Times New Roman"/>
                      <w:sz w:val="20"/>
                      <w:szCs w:val="20"/>
                    </w:rPr>
                    <w:t>—</w:t>
                  </w:r>
                </w:p>
              </w:tc>
              <w:tc>
                <w:tcPr>
                  <w:tcW w:w="1528" w:type="dxa"/>
                  <w:tcBorders>
                    <w:top w:val="single" w:sz="4" w:space="0" w:color="000000"/>
                    <w:left w:val="single" w:sz="4" w:space="0" w:color="auto"/>
                    <w:bottom w:val="single" w:sz="4" w:space="0" w:color="000000"/>
                    <w:right w:val="single" w:sz="4" w:space="0" w:color="auto"/>
                  </w:tcBorders>
                  <w:vAlign w:val="center"/>
                </w:tcPr>
                <w:p w:rsidR="006279EE" w:rsidRPr="008B2AE6" w:rsidRDefault="006279EE" w:rsidP="00A93B75">
                  <w:pPr>
                    <w:pStyle w:val="afc"/>
                    <w:ind w:left="0" w:firstLine="0"/>
                    <w:jc w:val="center"/>
                    <w:rPr>
                      <w:rFonts w:ascii="Times New Roman" w:eastAsia="標楷體" w:hAnsi="Times New Roman"/>
                      <w:sz w:val="20"/>
                      <w:szCs w:val="20"/>
                    </w:rPr>
                  </w:pPr>
                  <w:r w:rsidRPr="008B2AE6">
                    <w:rPr>
                      <w:rFonts w:ascii="Times New Roman" w:eastAsia="標楷體" w:hAnsi="Times New Roman" w:cs="TimesNewRomanPSMT"/>
                      <w:kern w:val="0"/>
                      <w:sz w:val="20"/>
                      <w:szCs w:val="20"/>
                    </w:rPr>
                    <w:t>40%</w:t>
                  </w:r>
                </w:p>
              </w:tc>
            </w:tr>
            <w:tr w:rsidR="006279EE" w:rsidRPr="008B2AE6" w:rsidTr="00A93B75">
              <w:trPr>
                <w:trHeight w:val="460"/>
              </w:trPr>
              <w:tc>
                <w:tcPr>
                  <w:tcW w:w="1562" w:type="dxa"/>
                  <w:tcBorders>
                    <w:top w:val="single" w:sz="4" w:space="0" w:color="000000"/>
                    <w:left w:val="single" w:sz="4" w:space="0" w:color="000000"/>
                    <w:bottom w:val="single" w:sz="4" w:space="0" w:color="000000"/>
                    <w:right w:val="single" w:sz="4" w:space="0" w:color="000000"/>
                  </w:tcBorders>
                  <w:vAlign w:val="center"/>
                </w:tcPr>
                <w:p w:rsidR="006279EE" w:rsidRPr="008B2AE6" w:rsidRDefault="006279EE" w:rsidP="00A93B75">
                  <w:pPr>
                    <w:pStyle w:val="afc"/>
                    <w:ind w:left="0" w:firstLine="0"/>
                    <w:rPr>
                      <w:rFonts w:ascii="Times New Roman" w:eastAsia="標楷體" w:hAnsi="Times New Roman"/>
                      <w:sz w:val="20"/>
                      <w:szCs w:val="20"/>
                    </w:rPr>
                  </w:pPr>
                  <w:r w:rsidRPr="008B2AE6">
                    <w:rPr>
                      <w:rFonts w:ascii="Times New Roman" w:eastAsia="標楷體" w:hAnsi="Times New Roman" w:cs="TimesNewRomanPSMT"/>
                      <w:kern w:val="0"/>
                      <w:sz w:val="20"/>
                      <w:szCs w:val="20"/>
                    </w:rPr>
                    <w:t>60 mg/L≤</w:t>
                  </w:r>
                  <w:r w:rsidRPr="008B2AE6">
                    <w:rPr>
                      <w:rFonts w:ascii="Times New Roman" w:eastAsia="標楷體" w:hAnsi="Times New Roman" w:cs="TimesNewRomanPSMT" w:hint="eastAsia"/>
                      <w:kern w:val="0"/>
                      <w:sz w:val="20"/>
                      <w:szCs w:val="20"/>
                    </w:rPr>
                    <w:t>平均值</w:t>
                  </w:r>
                  <w:r w:rsidRPr="008B2AE6">
                    <w:rPr>
                      <w:rFonts w:ascii="Times New Roman" w:eastAsia="標楷體" w:hAnsi="Times New Roman" w:cs="TimesNewRomanPSMT"/>
                      <w:kern w:val="0"/>
                      <w:sz w:val="20"/>
                      <w:szCs w:val="20"/>
                    </w:rPr>
                    <w:t>&lt;100 mg/L</w:t>
                  </w:r>
                </w:p>
              </w:tc>
              <w:tc>
                <w:tcPr>
                  <w:tcW w:w="1527" w:type="dxa"/>
                  <w:tcBorders>
                    <w:top w:val="single" w:sz="4" w:space="0" w:color="000000"/>
                    <w:left w:val="single" w:sz="4" w:space="0" w:color="000000"/>
                    <w:bottom w:val="single" w:sz="4" w:space="0" w:color="000000"/>
                    <w:right w:val="single" w:sz="4" w:space="0" w:color="auto"/>
                  </w:tcBorders>
                  <w:vAlign w:val="center"/>
                </w:tcPr>
                <w:p w:rsidR="006279EE" w:rsidRPr="008B2AE6" w:rsidRDefault="006279EE" w:rsidP="00A93B75">
                  <w:pPr>
                    <w:pStyle w:val="afc"/>
                    <w:ind w:left="0" w:firstLine="0"/>
                    <w:jc w:val="center"/>
                    <w:rPr>
                      <w:rFonts w:ascii="Times New Roman" w:eastAsia="標楷體" w:hAnsi="Times New Roman"/>
                      <w:sz w:val="20"/>
                      <w:szCs w:val="20"/>
                    </w:rPr>
                  </w:pPr>
                  <w:r w:rsidRPr="008B2AE6">
                    <w:rPr>
                      <w:rFonts w:ascii="Times New Roman" w:eastAsia="標楷體" w:hAnsi="Times New Roman" w:cs="TimesNewRomanPSMT"/>
                      <w:kern w:val="0"/>
                      <w:sz w:val="20"/>
                      <w:szCs w:val="20"/>
                    </w:rPr>
                    <w:t>40%</w:t>
                  </w:r>
                </w:p>
              </w:tc>
              <w:tc>
                <w:tcPr>
                  <w:tcW w:w="1528" w:type="dxa"/>
                  <w:tcBorders>
                    <w:top w:val="single" w:sz="4" w:space="0" w:color="000000"/>
                    <w:left w:val="single" w:sz="4" w:space="0" w:color="auto"/>
                    <w:bottom w:val="single" w:sz="4" w:space="0" w:color="000000"/>
                    <w:right w:val="single" w:sz="4" w:space="0" w:color="auto"/>
                  </w:tcBorders>
                  <w:vAlign w:val="center"/>
                </w:tcPr>
                <w:p w:rsidR="006279EE" w:rsidRPr="008B2AE6" w:rsidRDefault="006279EE" w:rsidP="00A93B75">
                  <w:pPr>
                    <w:pStyle w:val="afc"/>
                    <w:ind w:left="0" w:firstLine="0"/>
                    <w:jc w:val="center"/>
                    <w:rPr>
                      <w:rFonts w:ascii="Times New Roman" w:eastAsia="標楷體" w:hAnsi="Times New Roman"/>
                      <w:sz w:val="20"/>
                      <w:szCs w:val="20"/>
                    </w:rPr>
                  </w:pPr>
                  <w:r w:rsidRPr="008B2AE6">
                    <w:rPr>
                      <w:rFonts w:ascii="Times New Roman" w:eastAsia="標楷體" w:hAnsi="Times New Roman" w:cs="TimesNewRomanPSMT"/>
                      <w:kern w:val="0"/>
                      <w:sz w:val="20"/>
                      <w:szCs w:val="20"/>
                    </w:rPr>
                    <w:t>35%</w:t>
                  </w:r>
                </w:p>
              </w:tc>
            </w:tr>
            <w:tr w:rsidR="006279EE" w:rsidRPr="008B2AE6" w:rsidTr="00A93B75">
              <w:trPr>
                <w:trHeight w:val="460"/>
              </w:trPr>
              <w:tc>
                <w:tcPr>
                  <w:tcW w:w="1562" w:type="dxa"/>
                  <w:tcBorders>
                    <w:top w:val="single" w:sz="4" w:space="0" w:color="000000"/>
                    <w:left w:val="single" w:sz="4" w:space="0" w:color="000000"/>
                    <w:bottom w:val="single" w:sz="4" w:space="0" w:color="000000"/>
                    <w:right w:val="single" w:sz="4" w:space="0" w:color="000000"/>
                  </w:tcBorders>
                  <w:vAlign w:val="center"/>
                </w:tcPr>
                <w:p w:rsidR="006279EE" w:rsidRPr="008B2AE6" w:rsidRDefault="006279EE" w:rsidP="00A93B75">
                  <w:pPr>
                    <w:pStyle w:val="afc"/>
                    <w:ind w:left="0" w:firstLine="0"/>
                    <w:rPr>
                      <w:rFonts w:ascii="Times New Roman" w:eastAsia="標楷體" w:hAnsi="Times New Roman"/>
                      <w:sz w:val="20"/>
                      <w:szCs w:val="20"/>
                    </w:rPr>
                  </w:pPr>
                  <w:r w:rsidRPr="008B2AE6">
                    <w:rPr>
                      <w:rFonts w:ascii="Times New Roman" w:eastAsia="標楷體" w:hAnsi="Times New Roman" w:cs="TimesNewRomanPSMT" w:hint="eastAsia"/>
                      <w:kern w:val="0"/>
                      <w:sz w:val="20"/>
                      <w:szCs w:val="20"/>
                    </w:rPr>
                    <w:t>平均值</w:t>
                  </w:r>
                  <w:r w:rsidRPr="008B2AE6">
                    <w:rPr>
                      <w:rFonts w:ascii="Times New Roman" w:eastAsia="標楷體" w:hAnsi="Times New Roman" w:cs="TimesNewRomanPSMT"/>
                      <w:kern w:val="0"/>
                      <w:sz w:val="20"/>
                      <w:szCs w:val="20"/>
                    </w:rPr>
                    <w:t>≥100 mg/L</w:t>
                  </w:r>
                </w:p>
              </w:tc>
              <w:tc>
                <w:tcPr>
                  <w:tcW w:w="1527" w:type="dxa"/>
                  <w:tcBorders>
                    <w:top w:val="single" w:sz="4" w:space="0" w:color="000000"/>
                    <w:left w:val="single" w:sz="4" w:space="0" w:color="000000"/>
                    <w:bottom w:val="single" w:sz="4" w:space="0" w:color="000000"/>
                    <w:right w:val="single" w:sz="4" w:space="0" w:color="auto"/>
                  </w:tcBorders>
                  <w:vAlign w:val="center"/>
                </w:tcPr>
                <w:p w:rsidR="006279EE" w:rsidRPr="008B2AE6" w:rsidRDefault="006279EE" w:rsidP="00A93B75">
                  <w:pPr>
                    <w:pStyle w:val="afc"/>
                    <w:ind w:left="0" w:firstLine="0"/>
                    <w:jc w:val="center"/>
                    <w:rPr>
                      <w:rFonts w:ascii="Times New Roman" w:eastAsia="標楷體" w:hAnsi="Times New Roman" w:cs="TimesNewRomanPSMT"/>
                      <w:kern w:val="0"/>
                      <w:sz w:val="20"/>
                      <w:szCs w:val="20"/>
                    </w:rPr>
                  </w:pPr>
                  <w:r w:rsidRPr="008B2AE6">
                    <w:rPr>
                      <w:rFonts w:ascii="Times New Roman" w:eastAsia="標楷體" w:hAnsi="Times New Roman" w:cs="TimesNewRomanPSMT"/>
                      <w:kern w:val="0"/>
                      <w:sz w:val="20"/>
                      <w:szCs w:val="20"/>
                    </w:rPr>
                    <w:t>30%</w:t>
                  </w:r>
                </w:p>
              </w:tc>
              <w:tc>
                <w:tcPr>
                  <w:tcW w:w="1528" w:type="dxa"/>
                  <w:tcBorders>
                    <w:top w:val="single" w:sz="4" w:space="0" w:color="000000"/>
                    <w:left w:val="single" w:sz="4" w:space="0" w:color="auto"/>
                    <w:bottom w:val="single" w:sz="4" w:space="0" w:color="000000"/>
                    <w:right w:val="single" w:sz="4" w:space="0" w:color="auto"/>
                  </w:tcBorders>
                  <w:vAlign w:val="center"/>
                </w:tcPr>
                <w:p w:rsidR="006279EE" w:rsidRPr="008B2AE6" w:rsidRDefault="006279EE" w:rsidP="00A93B75">
                  <w:pPr>
                    <w:pStyle w:val="afc"/>
                    <w:ind w:left="0" w:firstLine="0"/>
                    <w:jc w:val="center"/>
                    <w:rPr>
                      <w:rFonts w:ascii="Times New Roman" w:eastAsia="標楷體" w:hAnsi="Times New Roman" w:cs="TimesNewRomanPSMT"/>
                      <w:kern w:val="0"/>
                      <w:sz w:val="20"/>
                      <w:szCs w:val="20"/>
                    </w:rPr>
                  </w:pPr>
                  <w:r w:rsidRPr="008B2AE6">
                    <w:rPr>
                      <w:rFonts w:ascii="Times New Roman" w:eastAsia="標楷體" w:hAnsi="Times New Roman" w:cs="TimesNewRomanPSMT"/>
                      <w:kern w:val="0"/>
                      <w:sz w:val="20"/>
                      <w:szCs w:val="20"/>
                    </w:rPr>
                    <w:t>25%</w:t>
                  </w:r>
                </w:p>
              </w:tc>
            </w:tr>
          </w:tbl>
          <w:p w:rsidR="006279EE" w:rsidRPr="008B2AE6" w:rsidRDefault="006279EE" w:rsidP="00A93B75">
            <w:pPr>
              <w:spacing w:line="400" w:lineRule="exact"/>
              <w:ind w:leftChars="200" w:left="960" w:right="-28" w:hangingChars="200" w:hanging="480"/>
              <w:jc w:val="both"/>
              <w:rPr>
                <w:rFonts w:eastAsia="標楷體"/>
                <w:szCs w:val="20"/>
              </w:rPr>
            </w:pPr>
          </w:p>
          <w:p w:rsidR="006279EE" w:rsidRPr="008B2AE6" w:rsidRDefault="006279EE" w:rsidP="004031D6">
            <w:pPr>
              <w:tabs>
                <w:tab w:val="left" w:pos="573"/>
              </w:tabs>
              <w:ind w:leftChars="118" w:left="823" w:hangingChars="225" w:hanging="540"/>
              <w:jc w:val="both"/>
              <w:rPr>
                <w:rFonts w:eastAsia="標楷體"/>
                <w:szCs w:val="20"/>
              </w:rPr>
            </w:pPr>
            <w:r w:rsidRPr="008B2AE6">
              <w:rPr>
                <w:rFonts w:eastAsia="標楷體" w:hint="eastAsia"/>
                <w:szCs w:val="20"/>
              </w:rPr>
              <w:t>（二）懸浮固體</w:t>
            </w:r>
          </w:p>
          <w:tbl>
            <w:tblPr>
              <w:tblW w:w="4510" w:type="dxa"/>
              <w:tblInd w:w="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6"/>
              <w:gridCol w:w="1530"/>
              <w:gridCol w:w="1454"/>
            </w:tblGrid>
            <w:tr w:rsidR="006279EE" w:rsidRPr="008B2AE6" w:rsidTr="00A93B75">
              <w:trPr>
                <w:trHeight w:val="345"/>
              </w:trPr>
              <w:tc>
                <w:tcPr>
                  <w:tcW w:w="1526" w:type="dxa"/>
                  <w:tcBorders>
                    <w:top w:val="single" w:sz="4" w:space="0" w:color="000000"/>
                    <w:left w:val="single" w:sz="4" w:space="0" w:color="000000"/>
                    <w:bottom w:val="single" w:sz="4" w:space="0" w:color="000000"/>
                    <w:right w:val="single" w:sz="4" w:space="0" w:color="000000"/>
                  </w:tcBorders>
                  <w:vAlign w:val="center"/>
                </w:tcPr>
                <w:p w:rsidR="006279EE" w:rsidRPr="008B2AE6" w:rsidRDefault="006279EE" w:rsidP="00A93B75">
                  <w:pPr>
                    <w:pStyle w:val="afc"/>
                    <w:ind w:left="0" w:firstLine="0"/>
                    <w:jc w:val="center"/>
                    <w:rPr>
                      <w:rFonts w:ascii="Times New Roman" w:eastAsia="標楷體" w:hAnsi="Times New Roman"/>
                      <w:sz w:val="20"/>
                      <w:szCs w:val="20"/>
                    </w:rPr>
                  </w:pPr>
                  <w:r w:rsidRPr="008B2AE6">
                    <w:rPr>
                      <w:rFonts w:ascii="Times New Roman" w:eastAsia="標楷體" w:hAnsi="Times New Roman" w:hint="eastAsia"/>
                      <w:sz w:val="20"/>
                      <w:szCs w:val="20"/>
                    </w:rPr>
                    <w:t>檢測機構</w:t>
                  </w:r>
                </w:p>
                <w:p w:rsidR="006279EE" w:rsidRPr="008B2AE6" w:rsidRDefault="006279EE" w:rsidP="00A93B75">
                  <w:pPr>
                    <w:pStyle w:val="afc"/>
                    <w:ind w:left="0" w:firstLine="0"/>
                    <w:jc w:val="center"/>
                    <w:rPr>
                      <w:rFonts w:ascii="Times New Roman" w:eastAsia="標楷體" w:hAnsi="Times New Roman"/>
                      <w:sz w:val="20"/>
                      <w:szCs w:val="20"/>
                    </w:rPr>
                  </w:pPr>
                  <w:r w:rsidRPr="008B2AE6">
                    <w:rPr>
                      <w:rFonts w:ascii="Times New Roman" w:eastAsia="標楷體" w:hAnsi="Times New Roman" w:hint="eastAsia"/>
                      <w:sz w:val="20"/>
                      <w:szCs w:val="20"/>
                    </w:rPr>
                    <w:t>檢測平均值</w:t>
                  </w:r>
                </w:p>
              </w:tc>
              <w:tc>
                <w:tcPr>
                  <w:tcW w:w="1530" w:type="dxa"/>
                  <w:tcBorders>
                    <w:top w:val="single" w:sz="4" w:space="0" w:color="000000"/>
                    <w:left w:val="single" w:sz="4" w:space="0" w:color="000000"/>
                    <w:bottom w:val="single" w:sz="4" w:space="0" w:color="000000"/>
                    <w:right w:val="single" w:sz="4" w:space="0" w:color="auto"/>
                  </w:tcBorders>
                  <w:vAlign w:val="center"/>
                </w:tcPr>
                <w:p w:rsidR="006279EE" w:rsidRPr="008B2AE6" w:rsidRDefault="006279EE" w:rsidP="00A93B75">
                  <w:pPr>
                    <w:pStyle w:val="afc"/>
                    <w:ind w:left="0" w:firstLine="0"/>
                    <w:jc w:val="center"/>
                    <w:rPr>
                      <w:rFonts w:ascii="Times New Roman" w:eastAsia="標楷體" w:hAnsi="Times New Roman"/>
                      <w:sz w:val="20"/>
                      <w:szCs w:val="20"/>
                    </w:rPr>
                  </w:pPr>
                  <w:r w:rsidRPr="008B2AE6">
                    <w:rPr>
                      <w:rFonts w:ascii="Times New Roman" w:eastAsia="標楷體" w:hAnsi="Times New Roman" w:hint="eastAsia"/>
                      <w:sz w:val="20"/>
                      <w:szCs w:val="20"/>
                    </w:rPr>
                    <w:t>一百零四年一月一日起適用</w:t>
                  </w:r>
                </w:p>
              </w:tc>
              <w:tc>
                <w:tcPr>
                  <w:tcW w:w="1454" w:type="dxa"/>
                  <w:tcBorders>
                    <w:top w:val="single" w:sz="4" w:space="0" w:color="000000"/>
                    <w:left w:val="single" w:sz="4" w:space="0" w:color="auto"/>
                    <w:bottom w:val="single" w:sz="4" w:space="0" w:color="000000"/>
                    <w:right w:val="single" w:sz="4" w:space="0" w:color="auto"/>
                  </w:tcBorders>
                  <w:vAlign w:val="center"/>
                </w:tcPr>
                <w:p w:rsidR="006279EE" w:rsidRPr="008B2AE6" w:rsidRDefault="006279EE" w:rsidP="00A93B75">
                  <w:pPr>
                    <w:pStyle w:val="afc"/>
                    <w:ind w:left="0" w:firstLine="0"/>
                    <w:jc w:val="center"/>
                    <w:rPr>
                      <w:rFonts w:ascii="Times New Roman" w:eastAsia="標楷體" w:hAnsi="Times New Roman"/>
                      <w:sz w:val="20"/>
                      <w:szCs w:val="20"/>
                    </w:rPr>
                  </w:pPr>
                  <w:r w:rsidRPr="008B2AE6">
                    <w:rPr>
                      <w:rFonts w:ascii="Times New Roman" w:eastAsia="標楷體" w:hAnsi="Times New Roman" w:hint="eastAsia"/>
                      <w:sz w:val="20"/>
                      <w:szCs w:val="20"/>
                    </w:rPr>
                    <w:t>一百零七年一月一日起適用</w:t>
                  </w:r>
                </w:p>
              </w:tc>
            </w:tr>
            <w:tr w:rsidR="006279EE" w:rsidRPr="008B2AE6" w:rsidTr="00A93B75">
              <w:trPr>
                <w:trHeight w:val="345"/>
              </w:trPr>
              <w:tc>
                <w:tcPr>
                  <w:tcW w:w="1526" w:type="dxa"/>
                  <w:tcBorders>
                    <w:top w:val="single" w:sz="4" w:space="0" w:color="000000"/>
                    <w:left w:val="single" w:sz="4" w:space="0" w:color="000000"/>
                    <w:bottom w:val="single" w:sz="4" w:space="0" w:color="000000"/>
                    <w:right w:val="single" w:sz="4" w:space="0" w:color="000000"/>
                  </w:tcBorders>
                  <w:vAlign w:val="center"/>
                </w:tcPr>
                <w:p w:rsidR="006279EE" w:rsidRPr="008B2AE6" w:rsidRDefault="006279EE" w:rsidP="00A93B75">
                  <w:pPr>
                    <w:pStyle w:val="afc"/>
                    <w:ind w:left="0" w:firstLine="0"/>
                    <w:rPr>
                      <w:rFonts w:ascii="Times New Roman" w:eastAsia="標楷體" w:hAnsi="Times New Roman" w:cs="TimesNewRomanPSMT"/>
                      <w:kern w:val="0"/>
                      <w:sz w:val="20"/>
                      <w:szCs w:val="20"/>
                    </w:rPr>
                  </w:pPr>
                  <w:r w:rsidRPr="008B2AE6">
                    <w:rPr>
                      <w:rFonts w:ascii="Times New Roman" w:eastAsia="標楷體" w:hAnsi="Times New Roman" w:cs="TimesNewRomanPSMT" w:hint="eastAsia"/>
                      <w:kern w:val="0"/>
                      <w:sz w:val="20"/>
                      <w:szCs w:val="20"/>
                    </w:rPr>
                    <w:t>平均值</w:t>
                  </w:r>
                </w:p>
                <w:p w:rsidR="006279EE" w:rsidRPr="008B2AE6" w:rsidRDefault="006279EE" w:rsidP="00A93B75">
                  <w:pPr>
                    <w:pStyle w:val="afc"/>
                    <w:ind w:left="0" w:firstLine="0"/>
                    <w:rPr>
                      <w:rFonts w:ascii="Times New Roman" w:eastAsia="標楷體" w:hAnsi="Times New Roman" w:cs="TimesNewRomanPSMT"/>
                      <w:kern w:val="0"/>
                      <w:sz w:val="20"/>
                      <w:szCs w:val="20"/>
                    </w:rPr>
                  </w:pPr>
                  <w:r w:rsidRPr="008B2AE6">
                    <w:rPr>
                      <w:rFonts w:ascii="Times New Roman" w:eastAsia="標楷體" w:hAnsi="Times New Roman" w:cs="TimesNewRomanPSMT"/>
                      <w:kern w:val="0"/>
                      <w:sz w:val="20"/>
                      <w:szCs w:val="20"/>
                    </w:rPr>
                    <w:t>&lt;15 mg/L</w:t>
                  </w:r>
                </w:p>
              </w:tc>
              <w:tc>
                <w:tcPr>
                  <w:tcW w:w="1530" w:type="dxa"/>
                  <w:tcBorders>
                    <w:top w:val="single" w:sz="4" w:space="0" w:color="000000"/>
                    <w:left w:val="single" w:sz="4" w:space="0" w:color="000000"/>
                    <w:bottom w:val="single" w:sz="4" w:space="0" w:color="000000"/>
                    <w:right w:val="single" w:sz="4" w:space="0" w:color="auto"/>
                  </w:tcBorders>
                  <w:vAlign w:val="center"/>
                </w:tcPr>
                <w:p w:rsidR="006279EE" w:rsidRPr="008B2AE6" w:rsidRDefault="006279EE" w:rsidP="00A93B75">
                  <w:pPr>
                    <w:pStyle w:val="afc"/>
                    <w:ind w:left="0" w:firstLine="0"/>
                    <w:jc w:val="center"/>
                    <w:rPr>
                      <w:rFonts w:ascii="Times New Roman" w:eastAsia="標楷體" w:hAnsi="Times New Roman"/>
                      <w:sz w:val="20"/>
                      <w:szCs w:val="20"/>
                    </w:rPr>
                  </w:pPr>
                  <w:r w:rsidRPr="008B2AE6">
                    <w:rPr>
                      <w:rFonts w:ascii="Times New Roman" w:eastAsia="標楷體" w:hAnsi="Times New Roman"/>
                      <w:sz w:val="20"/>
                      <w:szCs w:val="20"/>
                    </w:rPr>
                    <w:t>—</w:t>
                  </w:r>
                </w:p>
              </w:tc>
              <w:tc>
                <w:tcPr>
                  <w:tcW w:w="1454" w:type="dxa"/>
                  <w:tcBorders>
                    <w:top w:val="single" w:sz="4" w:space="0" w:color="000000"/>
                    <w:left w:val="single" w:sz="4" w:space="0" w:color="auto"/>
                    <w:bottom w:val="single" w:sz="4" w:space="0" w:color="000000"/>
                    <w:right w:val="single" w:sz="4" w:space="0" w:color="auto"/>
                  </w:tcBorders>
                  <w:vAlign w:val="center"/>
                </w:tcPr>
                <w:p w:rsidR="006279EE" w:rsidRPr="008B2AE6" w:rsidRDefault="006279EE" w:rsidP="00A93B75">
                  <w:pPr>
                    <w:pStyle w:val="afc"/>
                    <w:ind w:left="0" w:firstLine="0"/>
                    <w:jc w:val="center"/>
                    <w:rPr>
                      <w:rFonts w:ascii="Times New Roman" w:eastAsia="標楷體" w:hAnsi="Times New Roman" w:cs="TimesNewRomanPSMT"/>
                      <w:kern w:val="0"/>
                      <w:sz w:val="20"/>
                      <w:szCs w:val="20"/>
                    </w:rPr>
                  </w:pPr>
                  <w:r w:rsidRPr="008B2AE6">
                    <w:rPr>
                      <w:rFonts w:ascii="Times New Roman" w:eastAsia="標楷體" w:hAnsi="Times New Roman" w:cs="TimesNewRomanPSMT" w:hint="eastAsia"/>
                      <w:kern w:val="0"/>
                      <w:sz w:val="20"/>
                      <w:szCs w:val="20"/>
                    </w:rPr>
                    <w:t>平均差值</w:t>
                  </w:r>
                </w:p>
                <w:p w:rsidR="006279EE" w:rsidRPr="008B2AE6" w:rsidRDefault="006279EE" w:rsidP="00A93B75">
                  <w:pPr>
                    <w:pStyle w:val="afc"/>
                    <w:ind w:left="0" w:firstLine="0"/>
                    <w:jc w:val="center"/>
                    <w:rPr>
                      <w:rFonts w:ascii="Times New Roman" w:eastAsia="標楷體" w:hAnsi="Times New Roman" w:cs="TimesNewRomanPSMT"/>
                      <w:kern w:val="0"/>
                      <w:sz w:val="20"/>
                      <w:szCs w:val="20"/>
                    </w:rPr>
                  </w:pPr>
                  <w:r w:rsidRPr="008B2AE6">
                    <w:rPr>
                      <w:rFonts w:ascii="Times New Roman" w:eastAsia="標楷體" w:hAnsi="Times New Roman" w:cs="TimesNewRomanPSMT"/>
                      <w:kern w:val="0"/>
                      <w:sz w:val="20"/>
                      <w:szCs w:val="20"/>
                    </w:rPr>
                    <w:t>6 mg/L</w:t>
                  </w:r>
                </w:p>
              </w:tc>
            </w:tr>
            <w:tr w:rsidR="006279EE" w:rsidRPr="008B2AE6" w:rsidTr="00A93B75">
              <w:trPr>
                <w:trHeight w:val="345"/>
              </w:trPr>
              <w:tc>
                <w:tcPr>
                  <w:tcW w:w="1526" w:type="dxa"/>
                  <w:tcBorders>
                    <w:top w:val="single" w:sz="4" w:space="0" w:color="000000"/>
                    <w:left w:val="single" w:sz="4" w:space="0" w:color="000000"/>
                    <w:bottom w:val="single" w:sz="4" w:space="0" w:color="000000"/>
                    <w:right w:val="single" w:sz="4" w:space="0" w:color="000000"/>
                  </w:tcBorders>
                  <w:vAlign w:val="center"/>
                </w:tcPr>
                <w:p w:rsidR="006279EE" w:rsidRPr="008B2AE6" w:rsidRDefault="006279EE" w:rsidP="00A93B75">
                  <w:pPr>
                    <w:pStyle w:val="afc"/>
                    <w:ind w:left="0" w:firstLine="0"/>
                    <w:rPr>
                      <w:rFonts w:ascii="Times New Roman" w:eastAsia="標楷體" w:hAnsi="Times New Roman"/>
                      <w:sz w:val="20"/>
                      <w:szCs w:val="20"/>
                    </w:rPr>
                  </w:pPr>
                  <w:r w:rsidRPr="008B2AE6">
                    <w:rPr>
                      <w:rFonts w:ascii="Times New Roman" w:eastAsia="標楷體" w:hAnsi="Times New Roman" w:cs="TimesNewRomanPSMT"/>
                      <w:kern w:val="0"/>
                      <w:sz w:val="20"/>
                      <w:szCs w:val="20"/>
                    </w:rPr>
                    <w:t>15 mg/L≤</w:t>
                  </w:r>
                  <w:r w:rsidRPr="008B2AE6">
                    <w:rPr>
                      <w:rFonts w:ascii="Times New Roman" w:eastAsia="標楷體" w:hAnsi="Times New Roman" w:cs="TimesNewRomanPSMT" w:hint="eastAsia"/>
                      <w:kern w:val="0"/>
                      <w:sz w:val="20"/>
                      <w:szCs w:val="20"/>
                    </w:rPr>
                    <w:t>平均值</w:t>
                  </w:r>
                  <w:r w:rsidRPr="008B2AE6">
                    <w:rPr>
                      <w:rFonts w:ascii="Times New Roman" w:eastAsia="標楷體" w:hAnsi="Times New Roman" w:cs="TimesNewRomanPSMT"/>
                      <w:kern w:val="0"/>
                      <w:sz w:val="20"/>
                      <w:szCs w:val="20"/>
                    </w:rPr>
                    <w:t>&lt;30 mg/L</w:t>
                  </w:r>
                </w:p>
              </w:tc>
              <w:tc>
                <w:tcPr>
                  <w:tcW w:w="1530" w:type="dxa"/>
                  <w:tcBorders>
                    <w:top w:val="single" w:sz="4" w:space="0" w:color="000000"/>
                    <w:left w:val="single" w:sz="4" w:space="0" w:color="000000"/>
                    <w:bottom w:val="single" w:sz="4" w:space="0" w:color="000000"/>
                    <w:right w:val="single" w:sz="4" w:space="0" w:color="auto"/>
                  </w:tcBorders>
                  <w:vAlign w:val="center"/>
                </w:tcPr>
                <w:p w:rsidR="006279EE" w:rsidRPr="008B2AE6" w:rsidRDefault="006279EE" w:rsidP="00A93B75">
                  <w:pPr>
                    <w:pStyle w:val="afc"/>
                    <w:ind w:left="0" w:firstLine="0"/>
                    <w:jc w:val="center"/>
                    <w:rPr>
                      <w:rFonts w:ascii="Times New Roman" w:eastAsia="標楷體" w:hAnsi="Times New Roman"/>
                      <w:sz w:val="20"/>
                      <w:szCs w:val="20"/>
                    </w:rPr>
                  </w:pPr>
                  <w:r w:rsidRPr="008B2AE6">
                    <w:rPr>
                      <w:rFonts w:ascii="Times New Roman" w:eastAsia="標楷體" w:hAnsi="Times New Roman" w:cs="TimesNewRomanPSMT"/>
                      <w:kern w:val="0"/>
                      <w:sz w:val="20"/>
                      <w:szCs w:val="20"/>
                    </w:rPr>
                    <w:t>45%</w:t>
                  </w:r>
                </w:p>
              </w:tc>
              <w:tc>
                <w:tcPr>
                  <w:tcW w:w="1454" w:type="dxa"/>
                  <w:tcBorders>
                    <w:top w:val="single" w:sz="4" w:space="0" w:color="000000"/>
                    <w:left w:val="single" w:sz="4" w:space="0" w:color="auto"/>
                    <w:bottom w:val="single" w:sz="4" w:space="0" w:color="000000"/>
                    <w:right w:val="single" w:sz="4" w:space="0" w:color="auto"/>
                  </w:tcBorders>
                  <w:vAlign w:val="center"/>
                </w:tcPr>
                <w:p w:rsidR="006279EE" w:rsidRPr="008B2AE6" w:rsidRDefault="006279EE" w:rsidP="00A93B75">
                  <w:pPr>
                    <w:pStyle w:val="afc"/>
                    <w:ind w:left="0" w:firstLine="0"/>
                    <w:jc w:val="center"/>
                    <w:rPr>
                      <w:rFonts w:ascii="Times New Roman" w:eastAsia="標楷體" w:hAnsi="Times New Roman"/>
                      <w:sz w:val="20"/>
                      <w:szCs w:val="20"/>
                    </w:rPr>
                  </w:pPr>
                  <w:r w:rsidRPr="008B2AE6">
                    <w:rPr>
                      <w:rFonts w:ascii="Times New Roman" w:eastAsia="標楷體" w:hAnsi="Times New Roman" w:cs="TimesNewRomanPSMT"/>
                      <w:kern w:val="0"/>
                      <w:sz w:val="20"/>
                      <w:szCs w:val="20"/>
                    </w:rPr>
                    <w:t>40%</w:t>
                  </w:r>
                </w:p>
              </w:tc>
            </w:tr>
            <w:tr w:rsidR="006279EE" w:rsidRPr="008B2AE6" w:rsidTr="00A93B75">
              <w:trPr>
                <w:trHeight w:val="345"/>
              </w:trPr>
              <w:tc>
                <w:tcPr>
                  <w:tcW w:w="1526" w:type="dxa"/>
                  <w:tcBorders>
                    <w:top w:val="single" w:sz="4" w:space="0" w:color="000000"/>
                    <w:left w:val="single" w:sz="4" w:space="0" w:color="000000"/>
                    <w:bottom w:val="single" w:sz="4" w:space="0" w:color="000000"/>
                    <w:right w:val="single" w:sz="4" w:space="0" w:color="000000"/>
                  </w:tcBorders>
                  <w:vAlign w:val="center"/>
                </w:tcPr>
                <w:p w:rsidR="006279EE" w:rsidRPr="008B2AE6" w:rsidRDefault="006279EE" w:rsidP="00A93B75">
                  <w:pPr>
                    <w:pStyle w:val="afc"/>
                    <w:ind w:left="0" w:firstLine="0"/>
                    <w:rPr>
                      <w:rFonts w:ascii="Times New Roman" w:eastAsia="標楷體" w:hAnsi="Times New Roman"/>
                      <w:sz w:val="20"/>
                      <w:szCs w:val="20"/>
                    </w:rPr>
                  </w:pPr>
                  <w:r w:rsidRPr="008B2AE6">
                    <w:rPr>
                      <w:rFonts w:ascii="Times New Roman" w:eastAsia="標楷體" w:hAnsi="Times New Roman" w:cs="TimesNewRomanPSMT"/>
                      <w:kern w:val="0"/>
                      <w:sz w:val="20"/>
                      <w:szCs w:val="20"/>
                    </w:rPr>
                    <w:lastRenderedPageBreak/>
                    <w:t>30 mg/L≤</w:t>
                  </w:r>
                  <w:r w:rsidRPr="008B2AE6">
                    <w:rPr>
                      <w:rFonts w:ascii="Times New Roman" w:eastAsia="標楷體" w:hAnsi="Times New Roman" w:cs="TimesNewRomanPSMT" w:hint="eastAsia"/>
                      <w:kern w:val="0"/>
                      <w:sz w:val="20"/>
                      <w:szCs w:val="20"/>
                    </w:rPr>
                    <w:t>平均值</w:t>
                  </w:r>
                  <w:r w:rsidRPr="008B2AE6">
                    <w:rPr>
                      <w:rFonts w:ascii="Times New Roman" w:eastAsia="標楷體" w:hAnsi="Times New Roman" w:cs="TimesNewRomanPSMT"/>
                      <w:kern w:val="0"/>
                      <w:sz w:val="20"/>
                      <w:szCs w:val="20"/>
                    </w:rPr>
                    <w:t>&lt;60 mg/L</w:t>
                  </w:r>
                </w:p>
              </w:tc>
              <w:tc>
                <w:tcPr>
                  <w:tcW w:w="1530" w:type="dxa"/>
                  <w:tcBorders>
                    <w:top w:val="single" w:sz="4" w:space="0" w:color="000000"/>
                    <w:left w:val="single" w:sz="4" w:space="0" w:color="000000"/>
                    <w:bottom w:val="single" w:sz="4" w:space="0" w:color="000000"/>
                    <w:right w:val="single" w:sz="4" w:space="0" w:color="auto"/>
                  </w:tcBorders>
                  <w:vAlign w:val="center"/>
                </w:tcPr>
                <w:p w:rsidR="006279EE" w:rsidRPr="008B2AE6" w:rsidRDefault="006279EE" w:rsidP="00A93B75">
                  <w:pPr>
                    <w:pStyle w:val="afc"/>
                    <w:ind w:left="0" w:firstLine="0"/>
                    <w:jc w:val="center"/>
                    <w:rPr>
                      <w:rFonts w:ascii="Times New Roman" w:eastAsia="標楷體" w:hAnsi="Times New Roman"/>
                      <w:sz w:val="20"/>
                      <w:szCs w:val="20"/>
                    </w:rPr>
                  </w:pPr>
                  <w:r w:rsidRPr="008B2AE6">
                    <w:rPr>
                      <w:rFonts w:ascii="Times New Roman" w:eastAsia="標楷體" w:hAnsi="Times New Roman" w:cs="TimesNewRomanPSMT"/>
                      <w:kern w:val="0"/>
                      <w:sz w:val="20"/>
                      <w:szCs w:val="20"/>
                    </w:rPr>
                    <w:t>35%</w:t>
                  </w:r>
                </w:p>
              </w:tc>
              <w:tc>
                <w:tcPr>
                  <w:tcW w:w="1454" w:type="dxa"/>
                  <w:tcBorders>
                    <w:top w:val="single" w:sz="4" w:space="0" w:color="000000"/>
                    <w:left w:val="single" w:sz="4" w:space="0" w:color="auto"/>
                    <w:bottom w:val="single" w:sz="4" w:space="0" w:color="000000"/>
                    <w:right w:val="single" w:sz="4" w:space="0" w:color="auto"/>
                  </w:tcBorders>
                  <w:vAlign w:val="center"/>
                </w:tcPr>
                <w:p w:rsidR="006279EE" w:rsidRPr="008B2AE6" w:rsidRDefault="006279EE" w:rsidP="00A93B75">
                  <w:pPr>
                    <w:pStyle w:val="afc"/>
                    <w:ind w:left="0" w:firstLine="0"/>
                    <w:jc w:val="center"/>
                    <w:rPr>
                      <w:rFonts w:ascii="Times New Roman" w:eastAsia="標楷體" w:hAnsi="Times New Roman"/>
                      <w:sz w:val="20"/>
                      <w:szCs w:val="20"/>
                    </w:rPr>
                  </w:pPr>
                  <w:r w:rsidRPr="008B2AE6">
                    <w:rPr>
                      <w:rFonts w:ascii="Times New Roman" w:eastAsia="標楷體" w:hAnsi="Times New Roman" w:cs="TimesNewRomanPSMT"/>
                      <w:kern w:val="0"/>
                      <w:sz w:val="20"/>
                      <w:szCs w:val="20"/>
                    </w:rPr>
                    <w:t>30%</w:t>
                  </w:r>
                </w:p>
              </w:tc>
            </w:tr>
            <w:tr w:rsidR="006279EE" w:rsidRPr="008B2AE6" w:rsidTr="00A93B75">
              <w:trPr>
                <w:trHeight w:val="345"/>
              </w:trPr>
              <w:tc>
                <w:tcPr>
                  <w:tcW w:w="1526" w:type="dxa"/>
                  <w:tcBorders>
                    <w:top w:val="single" w:sz="4" w:space="0" w:color="000000"/>
                    <w:left w:val="single" w:sz="4" w:space="0" w:color="000000"/>
                    <w:bottom w:val="single" w:sz="4" w:space="0" w:color="000000"/>
                    <w:right w:val="single" w:sz="4" w:space="0" w:color="000000"/>
                  </w:tcBorders>
                  <w:vAlign w:val="center"/>
                </w:tcPr>
                <w:p w:rsidR="006279EE" w:rsidRPr="008B2AE6" w:rsidRDefault="006279EE" w:rsidP="00A93B75">
                  <w:pPr>
                    <w:pStyle w:val="afc"/>
                    <w:ind w:left="0" w:firstLine="0"/>
                    <w:rPr>
                      <w:rFonts w:ascii="Times New Roman" w:eastAsia="標楷體" w:hAnsi="Times New Roman" w:cs="TimesNewRomanPSMT"/>
                      <w:kern w:val="0"/>
                      <w:sz w:val="20"/>
                      <w:szCs w:val="20"/>
                    </w:rPr>
                  </w:pPr>
                  <w:r w:rsidRPr="008B2AE6">
                    <w:rPr>
                      <w:rFonts w:ascii="Times New Roman" w:eastAsia="標楷體" w:hAnsi="Times New Roman" w:cs="TimesNewRomanPSMT" w:hint="eastAsia"/>
                      <w:kern w:val="0"/>
                      <w:sz w:val="20"/>
                      <w:szCs w:val="20"/>
                    </w:rPr>
                    <w:t>平均值</w:t>
                  </w:r>
                </w:p>
                <w:p w:rsidR="006279EE" w:rsidRPr="008B2AE6" w:rsidRDefault="006279EE" w:rsidP="00A93B75">
                  <w:pPr>
                    <w:pStyle w:val="afc"/>
                    <w:ind w:left="0" w:firstLine="0"/>
                    <w:rPr>
                      <w:rFonts w:ascii="Times New Roman" w:eastAsia="標楷體" w:hAnsi="Times New Roman"/>
                      <w:sz w:val="20"/>
                      <w:szCs w:val="20"/>
                    </w:rPr>
                  </w:pPr>
                  <w:r w:rsidRPr="008B2AE6">
                    <w:rPr>
                      <w:rFonts w:ascii="Times New Roman" w:eastAsia="標楷體" w:hAnsi="Times New Roman" w:cs="TimesNewRomanPSMT"/>
                      <w:kern w:val="0"/>
                      <w:sz w:val="20"/>
                      <w:szCs w:val="20"/>
                    </w:rPr>
                    <w:t>≥60 mg/L</w:t>
                  </w:r>
                </w:p>
              </w:tc>
              <w:tc>
                <w:tcPr>
                  <w:tcW w:w="1530" w:type="dxa"/>
                  <w:tcBorders>
                    <w:top w:val="single" w:sz="4" w:space="0" w:color="000000"/>
                    <w:left w:val="single" w:sz="4" w:space="0" w:color="000000"/>
                    <w:bottom w:val="single" w:sz="4" w:space="0" w:color="000000"/>
                    <w:right w:val="single" w:sz="4" w:space="0" w:color="auto"/>
                  </w:tcBorders>
                  <w:vAlign w:val="center"/>
                </w:tcPr>
                <w:p w:rsidR="006279EE" w:rsidRPr="008B2AE6" w:rsidRDefault="006279EE" w:rsidP="00A93B75">
                  <w:pPr>
                    <w:pStyle w:val="afc"/>
                    <w:ind w:left="0" w:firstLine="0"/>
                    <w:jc w:val="center"/>
                    <w:rPr>
                      <w:rFonts w:ascii="Times New Roman" w:eastAsia="標楷體" w:hAnsi="Times New Roman"/>
                      <w:sz w:val="20"/>
                      <w:szCs w:val="20"/>
                    </w:rPr>
                  </w:pPr>
                  <w:r w:rsidRPr="008B2AE6">
                    <w:rPr>
                      <w:rFonts w:ascii="Times New Roman" w:eastAsia="標楷體" w:hAnsi="Times New Roman" w:cs="TimesNewRomanPSMT"/>
                      <w:kern w:val="0"/>
                      <w:sz w:val="20"/>
                      <w:szCs w:val="20"/>
                    </w:rPr>
                    <w:t>25%</w:t>
                  </w:r>
                </w:p>
              </w:tc>
              <w:tc>
                <w:tcPr>
                  <w:tcW w:w="1454" w:type="dxa"/>
                  <w:tcBorders>
                    <w:top w:val="single" w:sz="4" w:space="0" w:color="000000"/>
                    <w:left w:val="single" w:sz="4" w:space="0" w:color="auto"/>
                    <w:bottom w:val="single" w:sz="4" w:space="0" w:color="000000"/>
                    <w:right w:val="single" w:sz="4" w:space="0" w:color="auto"/>
                  </w:tcBorders>
                  <w:vAlign w:val="center"/>
                </w:tcPr>
                <w:p w:rsidR="006279EE" w:rsidRPr="008B2AE6" w:rsidRDefault="006279EE" w:rsidP="00A93B75">
                  <w:pPr>
                    <w:pStyle w:val="afc"/>
                    <w:ind w:left="0" w:firstLine="0"/>
                    <w:jc w:val="center"/>
                    <w:rPr>
                      <w:rFonts w:ascii="Times New Roman" w:eastAsia="標楷體" w:hAnsi="Times New Roman"/>
                      <w:sz w:val="20"/>
                      <w:szCs w:val="20"/>
                    </w:rPr>
                  </w:pPr>
                  <w:r w:rsidRPr="008B2AE6">
                    <w:rPr>
                      <w:rFonts w:ascii="Times New Roman" w:eastAsia="標楷體" w:hAnsi="Times New Roman" w:cs="TimesNewRomanPSMT"/>
                      <w:kern w:val="0"/>
                      <w:sz w:val="20"/>
                      <w:szCs w:val="20"/>
                    </w:rPr>
                    <w:t>20%</w:t>
                  </w:r>
                </w:p>
              </w:tc>
            </w:tr>
          </w:tbl>
          <w:p w:rsidR="006279EE" w:rsidRPr="008B2AE6" w:rsidRDefault="006279EE" w:rsidP="004031D6">
            <w:pPr>
              <w:tabs>
                <w:tab w:val="left" w:pos="573"/>
              </w:tabs>
              <w:ind w:leftChars="118" w:left="823" w:hangingChars="225" w:hanging="540"/>
              <w:jc w:val="both"/>
              <w:rPr>
                <w:rFonts w:eastAsia="標楷體"/>
              </w:rPr>
            </w:pPr>
            <w:r w:rsidRPr="008B2AE6">
              <w:rPr>
                <w:rFonts w:eastAsia="標楷體" w:hint="eastAsia"/>
              </w:rPr>
              <w:t>（三）氨氮</w:t>
            </w:r>
          </w:p>
          <w:tbl>
            <w:tblPr>
              <w:tblW w:w="4510" w:type="dxa"/>
              <w:tblInd w:w="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6"/>
              <w:gridCol w:w="1530"/>
              <w:gridCol w:w="1454"/>
            </w:tblGrid>
            <w:tr w:rsidR="006279EE" w:rsidRPr="008B2AE6" w:rsidTr="00A93B75">
              <w:trPr>
                <w:trHeight w:val="351"/>
              </w:trPr>
              <w:tc>
                <w:tcPr>
                  <w:tcW w:w="1526" w:type="dxa"/>
                  <w:tcBorders>
                    <w:top w:val="single" w:sz="4" w:space="0" w:color="000000"/>
                    <w:left w:val="single" w:sz="4" w:space="0" w:color="000000"/>
                    <w:bottom w:val="single" w:sz="4" w:space="0" w:color="000000"/>
                    <w:right w:val="single" w:sz="4" w:space="0" w:color="000000"/>
                  </w:tcBorders>
                  <w:vAlign w:val="center"/>
                </w:tcPr>
                <w:p w:rsidR="006279EE" w:rsidRPr="008B2AE6" w:rsidRDefault="006279EE" w:rsidP="00A93B75">
                  <w:pPr>
                    <w:pStyle w:val="afc"/>
                    <w:ind w:left="0" w:firstLine="0"/>
                    <w:jc w:val="center"/>
                    <w:rPr>
                      <w:rFonts w:ascii="Times New Roman" w:eastAsia="標楷體" w:hAnsi="Times New Roman"/>
                      <w:sz w:val="20"/>
                      <w:szCs w:val="20"/>
                    </w:rPr>
                  </w:pPr>
                  <w:r w:rsidRPr="008B2AE6">
                    <w:rPr>
                      <w:rFonts w:ascii="Times New Roman" w:eastAsia="標楷體" w:hAnsi="Times New Roman" w:hint="eastAsia"/>
                      <w:sz w:val="20"/>
                      <w:szCs w:val="20"/>
                    </w:rPr>
                    <w:t>檢測機構</w:t>
                  </w:r>
                </w:p>
                <w:p w:rsidR="006279EE" w:rsidRPr="008B2AE6" w:rsidRDefault="006279EE" w:rsidP="00A93B75">
                  <w:pPr>
                    <w:pStyle w:val="afc"/>
                    <w:ind w:left="0" w:firstLine="0"/>
                    <w:jc w:val="center"/>
                    <w:rPr>
                      <w:rFonts w:ascii="Times New Roman" w:eastAsia="標楷體" w:hAnsi="Times New Roman"/>
                      <w:sz w:val="20"/>
                      <w:szCs w:val="20"/>
                    </w:rPr>
                  </w:pPr>
                  <w:r w:rsidRPr="008B2AE6">
                    <w:rPr>
                      <w:rFonts w:ascii="Times New Roman" w:eastAsia="標楷體" w:hAnsi="Times New Roman" w:hint="eastAsia"/>
                      <w:sz w:val="20"/>
                      <w:szCs w:val="20"/>
                    </w:rPr>
                    <w:t>檢測平均值</w:t>
                  </w:r>
                </w:p>
              </w:tc>
              <w:tc>
                <w:tcPr>
                  <w:tcW w:w="1530" w:type="dxa"/>
                  <w:tcBorders>
                    <w:top w:val="single" w:sz="4" w:space="0" w:color="000000"/>
                    <w:left w:val="single" w:sz="4" w:space="0" w:color="000000"/>
                    <w:bottom w:val="single" w:sz="4" w:space="0" w:color="000000"/>
                    <w:right w:val="single" w:sz="4" w:space="0" w:color="auto"/>
                  </w:tcBorders>
                  <w:vAlign w:val="center"/>
                </w:tcPr>
                <w:p w:rsidR="006279EE" w:rsidRPr="008B2AE6" w:rsidRDefault="006279EE" w:rsidP="00A93B75">
                  <w:pPr>
                    <w:pStyle w:val="afc"/>
                    <w:ind w:left="0" w:firstLine="0"/>
                    <w:jc w:val="center"/>
                    <w:rPr>
                      <w:rFonts w:ascii="Times New Roman" w:eastAsia="標楷體" w:hAnsi="Times New Roman"/>
                      <w:sz w:val="20"/>
                      <w:szCs w:val="20"/>
                    </w:rPr>
                  </w:pPr>
                  <w:r w:rsidRPr="008B2AE6">
                    <w:rPr>
                      <w:rFonts w:ascii="Times New Roman" w:eastAsia="標楷體" w:hAnsi="Times New Roman" w:hint="eastAsia"/>
                      <w:sz w:val="20"/>
                      <w:szCs w:val="20"/>
                    </w:rPr>
                    <w:t>一百零四年一月一日起適用</w:t>
                  </w:r>
                </w:p>
              </w:tc>
              <w:tc>
                <w:tcPr>
                  <w:tcW w:w="1454" w:type="dxa"/>
                  <w:tcBorders>
                    <w:top w:val="single" w:sz="4" w:space="0" w:color="000000"/>
                    <w:left w:val="single" w:sz="4" w:space="0" w:color="auto"/>
                    <w:bottom w:val="single" w:sz="4" w:space="0" w:color="000000"/>
                    <w:right w:val="single" w:sz="4" w:space="0" w:color="auto"/>
                  </w:tcBorders>
                  <w:vAlign w:val="center"/>
                </w:tcPr>
                <w:p w:rsidR="006279EE" w:rsidRPr="008B2AE6" w:rsidRDefault="006279EE" w:rsidP="00A93B75">
                  <w:pPr>
                    <w:pStyle w:val="afc"/>
                    <w:ind w:left="0" w:firstLine="0"/>
                    <w:jc w:val="center"/>
                    <w:rPr>
                      <w:rFonts w:ascii="Times New Roman" w:eastAsia="標楷體" w:hAnsi="Times New Roman"/>
                      <w:sz w:val="20"/>
                      <w:szCs w:val="20"/>
                    </w:rPr>
                  </w:pPr>
                  <w:r w:rsidRPr="008B2AE6">
                    <w:rPr>
                      <w:rFonts w:ascii="Times New Roman" w:eastAsia="標楷體" w:hAnsi="Times New Roman" w:hint="eastAsia"/>
                      <w:sz w:val="20"/>
                      <w:szCs w:val="20"/>
                    </w:rPr>
                    <w:t>一百零七年一月一日起適用</w:t>
                  </w:r>
                </w:p>
              </w:tc>
            </w:tr>
            <w:tr w:rsidR="006279EE" w:rsidRPr="008B2AE6" w:rsidTr="00A93B75">
              <w:trPr>
                <w:trHeight w:val="351"/>
              </w:trPr>
              <w:tc>
                <w:tcPr>
                  <w:tcW w:w="1526" w:type="dxa"/>
                  <w:tcBorders>
                    <w:top w:val="single" w:sz="4" w:space="0" w:color="000000"/>
                    <w:left w:val="single" w:sz="4" w:space="0" w:color="000000"/>
                    <w:bottom w:val="single" w:sz="4" w:space="0" w:color="000000"/>
                    <w:right w:val="single" w:sz="4" w:space="0" w:color="000000"/>
                  </w:tcBorders>
                  <w:vAlign w:val="center"/>
                </w:tcPr>
                <w:p w:rsidR="006279EE" w:rsidRPr="008B2AE6" w:rsidRDefault="006279EE" w:rsidP="00A93B75">
                  <w:pPr>
                    <w:pStyle w:val="afc"/>
                    <w:ind w:left="0" w:firstLine="0"/>
                    <w:rPr>
                      <w:rFonts w:ascii="Times New Roman" w:eastAsia="標楷體" w:hAnsi="Times New Roman" w:cs="TimesNewRomanPSMT"/>
                      <w:kern w:val="0"/>
                      <w:sz w:val="20"/>
                      <w:szCs w:val="20"/>
                    </w:rPr>
                  </w:pPr>
                  <w:r w:rsidRPr="008B2AE6">
                    <w:rPr>
                      <w:rFonts w:ascii="Times New Roman" w:eastAsia="標楷體" w:hAnsi="Times New Roman" w:cs="TimesNewRomanPSMT" w:hint="eastAsia"/>
                      <w:kern w:val="0"/>
                      <w:sz w:val="20"/>
                      <w:szCs w:val="20"/>
                    </w:rPr>
                    <w:t>平均值</w:t>
                  </w:r>
                </w:p>
                <w:p w:rsidR="006279EE" w:rsidRPr="008B2AE6" w:rsidRDefault="006279EE" w:rsidP="00A93B75">
                  <w:pPr>
                    <w:pStyle w:val="afc"/>
                    <w:ind w:left="0" w:firstLine="0"/>
                    <w:rPr>
                      <w:rFonts w:ascii="Times New Roman" w:eastAsia="標楷體" w:hAnsi="Times New Roman" w:cs="TimesNewRomanPSMT"/>
                      <w:kern w:val="0"/>
                      <w:sz w:val="20"/>
                      <w:szCs w:val="20"/>
                    </w:rPr>
                  </w:pPr>
                  <w:r w:rsidRPr="008B2AE6">
                    <w:rPr>
                      <w:rFonts w:ascii="Times New Roman" w:eastAsia="標楷體" w:hAnsi="Times New Roman" w:cs="TimesNewRomanPSMT"/>
                      <w:kern w:val="0"/>
                      <w:sz w:val="20"/>
                      <w:szCs w:val="20"/>
                    </w:rPr>
                    <w:t>&lt;15 mg/L</w:t>
                  </w:r>
                </w:p>
              </w:tc>
              <w:tc>
                <w:tcPr>
                  <w:tcW w:w="1530" w:type="dxa"/>
                  <w:vMerge w:val="restart"/>
                  <w:tcBorders>
                    <w:top w:val="single" w:sz="4" w:space="0" w:color="000000"/>
                    <w:left w:val="single" w:sz="4" w:space="0" w:color="000000"/>
                    <w:bottom w:val="single" w:sz="4" w:space="0" w:color="000000"/>
                    <w:right w:val="single" w:sz="4" w:space="0" w:color="auto"/>
                  </w:tcBorders>
                  <w:vAlign w:val="center"/>
                </w:tcPr>
                <w:p w:rsidR="006279EE" w:rsidRPr="008B2AE6" w:rsidRDefault="006279EE" w:rsidP="00A93B75">
                  <w:pPr>
                    <w:pStyle w:val="afc"/>
                    <w:ind w:left="0" w:firstLine="0"/>
                    <w:jc w:val="center"/>
                    <w:rPr>
                      <w:rFonts w:ascii="Times New Roman" w:eastAsia="標楷體" w:hAnsi="Times New Roman"/>
                      <w:sz w:val="20"/>
                      <w:szCs w:val="20"/>
                    </w:rPr>
                  </w:pPr>
                  <w:r w:rsidRPr="008B2AE6">
                    <w:rPr>
                      <w:rFonts w:ascii="Times New Roman" w:eastAsia="標楷體" w:hAnsi="Times New Roman"/>
                      <w:sz w:val="20"/>
                      <w:szCs w:val="20"/>
                    </w:rPr>
                    <w:t>—</w:t>
                  </w:r>
                </w:p>
              </w:tc>
              <w:tc>
                <w:tcPr>
                  <w:tcW w:w="1454" w:type="dxa"/>
                  <w:tcBorders>
                    <w:top w:val="single" w:sz="4" w:space="0" w:color="000000"/>
                    <w:left w:val="single" w:sz="4" w:space="0" w:color="auto"/>
                    <w:bottom w:val="single" w:sz="4" w:space="0" w:color="000000"/>
                    <w:right w:val="single" w:sz="4" w:space="0" w:color="auto"/>
                  </w:tcBorders>
                  <w:vAlign w:val="center"/>
                </w:tcPr>
                <w:p w:rsidR="006279EE" w:rsidRPr="008B2AE6" w:rsidRDefault="006279EE" w:rsidP="00A93B75">
                  <w:pPr>
                    <w:pStyle w:val="afc"/>
                    <w:ind w:left="0" w:firstLine="0"/>
                    <w:jc w:val="center"/>
                    <w:rPr>
                      <w:rFonts w:ascii="Times New Roman" w:eastAsia="標楷體" w:hAnsi="Times New Roman" w:cs="TimesNewRomanPSMT"/>
                      <w:kern w:val="0"/>
                      <w:sz w:val="20"/>
                      <w:szCs w:val="20"/>
                    </w:rPr>
                  </w:pPr>
                  <w:r w:rsidRPr="008B2AE6">
                    <w:rPr>
                      <w:rFonts w:ascii="Times New Roman" w:eastAsia="標楷體" w:hAnsi="Times New Roman" w:cs="TimesNewRomanPSMT" w:hint="eastAsia"/>
                      <w:kern w:val="0"/>
                      <w:sz w:val="20"/>
                      <w:szCs w:val="20"/>
                    </w:rPr>
                    <w:t>平均差值</w:t>
                  </w:r>
                </w:p>
                <w:p w:rsidR="006279EE" w:rsidRPr="008B2AE6" w:rsidRDefault="006279EE" w:rsidP="00A93B75">
                  <w:pPr>
                    <w:pStyle w:val="afc"/>
                    <w:ind w:left="0" w:firstLine="0"/>
                    <w:jc w:val="center"/>
                    <w:rPr>
                      <w:rFonts w:ascii="Times New Roman" w:eastAsia="標楷體" w:hAnsi="Times New Roman" w:cs="TimesNewRomanPSMT"/>
                      <w:kern w:val="0"/>
                      <w:sz w:val="20"/>
                      <w:szCs w:val="20"/>
                    </w:rPr>
                  </w:pPr>
                  <w:r w:rsidRPr="008B2AE6">
                    <w:rPr>
                      <w:rFonts w:ascii="Times New Roman" w:eastAsia="標楷體" w:hAnsi="Times New Roman" w:cs="TimesNewRomanPSMT"/>
                      <w:kern w:val="0"/>
                      <w:sz w:val="20"/>
                      <w:szCs w:val="20"/>
                    </w:rPr>
                    <w:t>8 mg/L</w:t>
                  </w:r>
                </w:p>
              </w:tc>
            </w:tr>
            <w:tr w:rsidR="006279EE" w:rsidRPr="008B2AE6" w:rsidTr="00A93B75">
              <w:trPr>
                <w:trHeight w:val="351"/>
              </w:trPr>
              <w:tc>
                <w:tcPr>
                  <w:tcW w:w="1526" w:type="dxa"/>
                  <w:tcBorders>
                    <w:top w:val="single" w:sz="4" w:space="0" w:color="000000"/>
                    <w:left w:val="single" w:sz="4" w:space="0" w:color="000000"/>
                    <w:bottom w:val="single" w:sz="4" w:space="0" w:color="000000"/>
                    <w:right w:val="single" w:sz="4" w:space="0" w:color="000000"/>
                  </w:tcBorders>
                  <w:vAlign w:val="center"/>
                </w:tcPr>
                <w:p w:rsidR="006279EE" w:rsidRPr="008B2AE6" w:rsidRDefault="006279EE" w:rsidP="00A93B75">
                  <w:pPr>
                    <w:pStyle w:val="afc"/>
                    <w:ind w:left="0" w:firstLine="0"/>
                    <w:rPr>
                      <w:rFonts w:ascii="Times New Roman" w:eastAsia="標楷體" w:hAnsi="Times New Roman"/>
                      <w:sz w:val="20"/>
                      <w:szCs w:val="20"/>
                    </w:rPr>
                  </w:pPr>
                  <w:r w:rsidRPr="008B2AE6">
                    <w:rPr>
                      <w:rFonts w:ascii="Times New Roman" w:eastAsia="標楷體" w:hAnsi="Times New Roman" w:cs="TimesNewRomanPSMT"/>
                      <w:kern w:val="0"/>
                      <w:sz w:val="20"/>
                      <w:szCs w:val="20"/>
                    </w:rPr>
                    <w:t>15 mg/L≤</w:t>
                  </w:r>
                  <w:r w:rsidRPr="008B2AE6">
                    <w:rPr>
                      <w:rFonts w:ascii="Times New Roman" w:eastAsia="標楷體" w:hAnsi="Times New Roman" w:cs="TimesNewRomanPSMT" w:hint="eastAsia"/>
                      <w:kern w:val="0"/>
                      <w:sz w:val="20"/>
                      <w:szCs w:val="20"/>
                    </w:rPr>
                    <w:t>平均值</w:t>
                  </w:r>
                  <w:r w:rsidRPr="008B2AE6">
                    <w:rPr>
                      <w:rFonts w:ascii="Times New Roman" w:eastAsia="標楷體" w:hAnsi="Times New Roman" w:cs="TimesNewRomanPSMT"/>
                      <w:kern w:val="0"/>
                      <w:sz w:val="20"/>
                      <w:szCs w:val="20"/>
                    </w:rPr>
                    <w:t>&lt;30 mg/L</w:t>
                  </w:r>
                </w:p>
              </w:tc>
              <w:tc>
                <w:tcPr>
                  <w:tcW w:w="1530" w:type="dxa"/>
                  <w:vMerge/>
                  <w:tcBorders>
                    <w:top w:val="single" w:sz="4" w:space="0" w:color="000000"/>
                    <w:left w:val="single" w:sz="4" w:space="0" w:color="000000"/>
                    <w:bottom w:val="single" w:sz="4" w:space="0" w:color="000000"/>
                    <w:right w:val="single" w:sz="4" w:space="0" w:color="auto"/>
                  </w:tcBorders>
                  <w:vAlign w:val="center"/>
                </w:tcPr>
                <w:p w:rsidR="006279EE" w:rsidRPr="008B2AE6" w:rsidRDefault="006279EE" w:rsidP="00A93B75">
                  <w:pPr>
                    <w:pStyle w:val="afc"/>
                    <w:ind w:left="0"/>
                    <w:jc w:val="center"/>
                    <w:rPr>
                      <w:rFonts w:ascii="Times New Roman" w:eastAsia="標楷體" w:hAnsi="Times New Roman"/>
                      <w:sz w:val="20"/>
                      <w:szCs w:val="20"/>
                    </w:rPr>
                  </w:pPr>
                </w:p>
              </w:tc>
              <w:tc>
                <w:tcPr>
                  <w:tcW w:w="1454" w:type="dxa"/>
                  <w:tcBorders>
                    <w:top w:val="single" w:sz="4" w:space="0" w:color="000000"/>
                    <w:left w:val="single" w:sz="4" w:space="0" w:color="auto"/>
                    <w:bottom w:val="single" w:sz="4" w:space="0" w:color="000000"/>
                    <w:right w:val="single" w:sz="4" w:space="0" w:color="auto"/>
                  </w:tcBorders>
                  <w:vAlign w:val="center"/>
                </w:tcPr>
                <w:p w:rsidR="006279EE" w:rsidRPr="008B2AE6" w:rsidRDefault="006279EE" w:rsidP="00A93B75">
                  <w:pPr>
                    <w:pStyle w:val="afc"/>
                    <w:ind w:left="0" w:firstLine="0"/>
                    <w:jc w:val="center"/>
                    <w:rPr>
                      <w:rFonts w:ascii="Times New Roman" w:eastAsia="標楷體" w:hAnsi="Times New Roman"/>
                      <w:sz w:val="20"/>
                      <w:szCs w:val="20"/>
                    </w:rPr>
                  </w:pPr>
                  <w:r w:rsidRPr="008B2AE6">
                    <w:rPr>
                      <w:rFonts w:ascii="Times New Roman" w:eastAsia="標楷體" w:hAnsi="Times New Roman" w:cs="TimesNewRomanPSMT"/>
                      <w:kern w:val="0"/>
                      <w:sz w:val="20"/>
                      <w:szCs w:val="20"/>
                    </w:rPr>
                    <w:t>45%</w:t>
                  </w:r>
                </w:p>
              </w:tc>
            </w:tr>
            <w:tr w:rsidR="006279EE" w:rsidRPr="008B2AE6" w:rsidTr="00A93B75">
              <w:trPr>
                <w:trHeight w:val="351"/>
              </w:trPr>
              <w:tc>
                <w:tcPr>
                  <w:tcW w:w="1526" w:type="dxa"/>
                  <w:tcBorders>
                    <w:top w:val="single" w:sz="4" w:space="0" w:color="000000"/>
                    <w:left w:val="single" w:sz="4" w:space="0" w:color="000000"/>
                    <w:bottom w:val="single" w:sz="4" w:space="0" w:color="000000"/>
                    <w:right w:val="single" w:sz="4" w:space="0" w:color="000000"/>
                  </w:tcBorders>
                  <w:vAlign w:val="center"/>
                </w:tcPr>
                <w:p w:rsidR="006279EE" w:rsidRPr="008B2AE6" w:rsidRDefault="006279EE" w:rsidP="00A93B75">
                  <w:pPr>
                    <w:pStyle w:val="afc"/>
                    <w:ind w:left="0" w:firstLine="0"/>
                    <w:rPr>
                      <w:rFonts w:ascii="Times New Roman" w:eastAsia="標楷體" w:hAnsi="Times New Roman"/>
                      <w:sz w:val="20"/>
                      <w:szCs w:val="20"/>
                    </w:rPr>
                  </w:pPr>
                  <w:r w:rsidRPr="008B2AE6">
                    <w:rPr>
                      <w:rFonts w:ascii="Times New Roman" w:eastAsia="標楷體" w:hAnsi="Times New Roman" w:cs="TimesNewRomanPSMT"/>
                      <w:kern w:val="0"/>
                      <w:sz w:val="20"/>
                      <w:szCs w:val="20"/>
                    </w:rPr>
                    <w:t>30 mg/L≤</w:t>
                  </w:r>
                  <w:r w:rsidRPr="008B2AE6">
                    <w:rPr>
                      <w:rFonts w:ascii="Times New Roman" w:eastAsia="標楷體" w:hAnsi="Times New Roman" w:cs="TimesNewRomanPSMT" w:hint="eastAsia"/>
                      <w:kern w:val="0"/>
                      <w:sz w:val="20"/>
                      <w:szCs w:val="20"/>
                    </w:rPr>
                    <w:t>平均值</w:t>
                  </w:r>
                  <w:r w:rsidRPr="008B2AE6">
                    <w:rPr>
                      <w:rFonts w:ascii="Times New Roman" w:eastAsia="標楷體" w:hAnsi="Times New Roman" w:cs="TimesNewRomanPSMT"/>
                      <w:kern w:val="0"/>
                      <w:sz w:val="20"/>
                      <w:szCs w:val="20"/>
                    </w:rPr>
                    <w:t>&lt;60 mg/L</w:t>
                  </w:r>
                </w:p>
              </w:tc>
              <w:tc>
                <w:tcPr>
                  <w:tcW w:w="1530" w:type="dxa"/>
                  <w:tcBorders>
                    <w:top w:val="single" w:sz="4" w:space="0" w:color="000000"/>
                    <w:left w:val="single" w:sz="4" w:space="0" w:color="000000"/>
                    <w:bottom w:val="single" w:sz="4" w:space="0" w:color="000000"/>
                    <w:right w:val="single" w:sz="4" w:space="0" w:color="auto"/>
                  </w:tcBorders>
                  <w:vAlign w:val="center"/>
                </w:tcPr>
                <w:p w:rsidR="006279EE" w:rsidRPr="008B2AE6" w:rsidRDefault="006279EE" w:rsidP="00A93B75">
                  <w:pPr>
                    <w:pStyle w:val="afc"/>
                    <w:ind w:left="0" w:firstLine="0"/>
                    <w:jc w:val="center"/>
                    <w:rPr>
                      <w:rFonts w:ascii="Times New Roman" w:eastAsia="標楷體" w:hAnsi="Times New Roman"/>
                      <w:sz w:val="20"/>
                      <w:szCs w:val="20"/>
                    </w:rPr>
                  </w:pPr>
                  <w:r w:rsidRPr="008B2AE6">
                    <w:rPr>
                      <w:rFonts w:ascii="Times New Roman" w:eastAsia="標楷體" w:hAnsi="Times New Roman" w:cs="TimesNewRomanPSMT"/>
                      <w:kern w:val="0"/>
                      <w:sz w:val="20"/>
                      <w:szCs w:val="20"/>
                    </w:rPr>
                    <w:t>45%</w:t>
                  </w:r>
                </w:p>
              </w:tc>
              <w:tc>
                <w:tcPr>
                  <w:tcW w:w="1454" w:type="dxa"/>
                  <w:tcBorders>
                    <w:top w:val="single" w:sz="4" w:space="0" w:color="000000"/>
                    <w:left w:val="single" w:sz="4" w:space="0" w:color="auto"/>
                    <w:bottom w:val="single" w:sz="4" w:space="0" w:color="000000"/>
                    <w:right w:val="single" w:sz="4" w:space="0" w:color="auto"/>
                  </w:tcBorders>
                  <w:vAlign w:val="center"/>
                </w:tcPr>
                <w:p w:rsidR="006279EE" w:rsidRPr="008B2AE6" w:rsidRDefault="006279EE" w:rsidP="00A93B75">
                  <w:pPr>
                    <w:pStyle w:val="afc"/>
                    <w:ind w:left="0" w:firstLine="0"/>
                    <w:jc w:val="center"/>
                    <w:rPr>
                      <w:rFonts w:ascii="Times New Roman" w:eastAsia="標楷體" w:hAnsi="Times New Roman"/>
                      <w:sz w:val="20"/>
                      <w:szCs w:val="20"/>
                    </w:rPr>
                  </w:pPr>
                  <w:r w:rsidRPr="008B2AE6">
                    <w:rPr>
                      <w:rFonts w:ascii="Times New Roman" w:eastAsia="標楷體" w:hAnsi="Times New Roman" w:cs="TimesNewRomanPSMT"/>
                      <w:kern w:val="0"/>
                      <w:sz w:val="20"/>
                      <w:szCs w:val="20"/>
                    </w:rPr>
                    <w:t>40%</w:t>
                  </w:r>
                </w:p>
              </w:tc>
            </w:tr>
            <w:tr w:rsidR="006279EE" w:rsidRPr="008B2AE6" w:rsidTr="00A93B75">
              <w:trPr>
                <w:trHeight w:val="351"/>
              </w:trPr>
              <w:tc>
                <w:tcPr>
                  <w:tcW w:w="1526" w:type="dxa"/>
                  <w:tcBorders>
                    <w:top w:val="single" w:sz="4" w:space="0" w:color="000000"/>
                    <w:left w:val="single" w:sz="4" w:space="0" w:color="000000"/>
                    <w:bottom w:val="single" w:sz="4" w:space="0" w:color="000000"/>
                    <w:right w:val="single" w:sz="4" w:space="0" w:color="000000"/>
                  </w:tcBorders>
                  <w:vAlign w:val="center"/>
                </w:tcPr>
                <w:p w:rsidR="006279EE" w:rsidRPr="008B2AE6" w:rsidRDefault="006279EE" w:rsidP="00A93B75">
                  <w:pPr>
                    <w:pStyle w:val="afc"/>
                    <w:ind w:left="0" w:firstLine="0"/>
                    <w:rPr>
                      <w:rFonts w:ascii="Times New Roman" w:eastAsia="標楷體" w:hAnsi="Times New Roman"/>
                      <w:sz w:val="20"/>
                      <w:szCs w:val="20"/>
                    </w:rPr>
                  </w:pPr>
                  <w:r w:rsidRPr="008B2AE6">
                    <w:rPr>
                      <w:rFonts w:ascii="Times New Roman" w:eastAsia="標楷體" w:hAnsi="Times New Roman" w:cs="TimesNewRomanPSMT"/>
                      <w:kern w:val="0"/>
                      <w:sz w:val="20"/>
                      <w:szCs w:val="20"/>
                    </w:rPr>
                    <w:t>60 mg/L≤</w:t>
                  </w:r>
                  <w:r w:rsidRPr="008B2AE6">
                    <w:rPr>
                      <w:rFonts w:ascii="Times New Roman" w:eastAsia="標楷體" w:hAnsi="Times New Roman" w:cs="TimesNewRomanPSMT" w:hint="eastAsia"/>
                      <w:kern w:val="0"/>
                      <w:sz w:val="20"/>
                      <w:szCs w:val="20"/>
                    </w:rPr>
                    <w:t>平均值</w:t>
                  </w:r>
                  <w:r w:rsidRPr="008B2AE6">
                    <w:rPr>
                      <w:rFonts w:ascii="Times New Roman" w:eastAsia="標楷體" w:hAnsi="Times New Roman" w:cs="TimesNewRomanPSMT"/>
                      <w:kern w:val="0"/>
                      <w:sz w:val="20"/>
                      <w:szCs w:val="20"/>
                    </w:rPr>
                    <w:t>&lt;100 mg/L</w:t>
                  </w:r>
                </w:p>
              </w:tc>
              <w:tc>
                <w:tcPr>
                  <w:tcW w:w="1530" w:type="dxa"/>
                  <w:tcBorders>
                    <w:top w:val="single" w:sz="4" w:space="0" w:color="000000"/>
                    <w:left w:val="single" w:sz="4" w:space="0" w:color="000000"/>
                    <w:bottom w:val="single" w:sz="4" w:space="0" w:color="000000"/>
                    <w:right w:val="single" w:sz="4" w:space="0" w:color="auto"/>
                  </w:tcBorders>
                  <w:vAlign w:val="center"/>
                </w:tcPr>
                <w:p w:rsidR="006279EE" w:rsidRPr="008B2AE6" w:rsidRDefault="006279EE" w:rsidP="00A93B75">
                  <w:pPr>
                    <w:pStyle w:val="afc"/>
                    <w:ind w:left="0" w:firstLine="0"/>
                    <w:jc w:val="center"/>
                    <w:rPr>
                      <w:rFonts w:ascii="Times New Roman" w:eastAsia="標楷體" w:hAnsi="Times New Roman"/>
                      <w:sz w:val="20"/>
                      <w:szCs w:val="20"/>
                    </w:rPr>
                  </w:pPr>
                  <w:r w:rsidRPr="008B2AE6">
                    <w:rPr>
                      <w:rFonts w:ascii="Times New Roman" w:eastAsia="標楷體" w:hAnsi="Times New Roman" w:cs="TimesNewRomanPSMT"/>
                      <w:kern w:val="0"/>
                      <w:sz w:val="20"/>
                      <w:szCs w:val="20"/>
                    </w:rPr>
                    <w:t>40%</w:t>
                  </w:r>
                </w:p>
              </w:tc>
              <w:tc>
                <w:tcPr>
                  <w:tcW w:w="1454" w:type="dxa"/>
                  <w:tcBorders>
                    <w:top w:val="single" w:sz="4" w:space="0" w:color="000000"/>
                    <w:left w:val="single" w:sz="4" w:space="0" w:color="auto"/>
                    <w:bottom w:val="single" w:sz="4" w:space="0" w:color="000000"/>
                    <w:right w:val="single" w:sz="4" w:space="0" w:color="auto"/>
                  </w:tcBorders>
                  <w:vAlign w:val="center"/>
                </w:tcPr>
                <w:p w:rsidR="006279EE" w:rsidRPr="008B2AE6" w:rsidRDefault="006279EE" w:rsidP="00A93B75">
                  <w:pPr>
                    <w:pStyle w:val="afc"/>
                    <w:ind w:left="0" w:firstLine="0"/>
                    <w:jc w:val="center"/>
                    <w:rPr>
                      <w:rFonts w:ascii="Times New Roman" w:eastAsia="標楷體" w:hAnsi="Times New Roman"/>
                      <w:sz w:val="20"/>
                      <w:szCs w:val="20"/>
                    </w:rPr>
                  </w:pPr>
                  <w:r w:rsidRPr="008B2AE6">
                    <w:rPr>
                      <w:rFonts w:ascii="Times New Roman" w:eastAsia="標楷體" w:hAnsi="Times New Roman" w:cs="TimesNewRomanPSMT"/>
                      <w:kern w:val="0"/>
                      <w:sz w:val="20"/>
                      <w:szCs w:val="20"/>
                    </w:rPr>
                    <w:t>35%</w:t>
                  </w:r>
                </w:p>
              </w:tc>
            </w:tr>
            <w:tr w:rsidR="006279EE" w:rsidRPr="008B2AE6" w:rsidTr="00A93B75">
              <w:trPr>
                <w:trHeight w:val="351"/>
              </w:trPr>
              <w:tc>
                <w:tcPr>
                  <w:tcW w:w="1526" w:type="dxa"/>
                  <w:tcBorders>
                    <w:top w:val="single" w:sz="4" w:space="0" w:color="000000"/>
                    <w:left w:val="single" w:sz="4" w:space="0" w:color="000000"/>
                    <w:bottom w:val="single" w:sz="4" w:space="0" w:color="000000"/>
                    <w:right w:val="single" w:sz="4" w:space="0" w:color="000000"/>
                  </w:tcBorders>
                  <w:vAlign w:val="center"/>
                </w:tcPr>
                <w:p w:rsidR="006279EE" w:rsidRPr="008B2AE6" w:rsidRDefault="006279EE" w:rsidP="00A93B75">
                  <w:pPr>
                    <w:pStyle w:val="afc"/>
                    <w:ind w:left="0" w:firstLine="0"/>
                    <w:rPr>
                      <w:rFonts w:ascii="Times New Roman" w:eastAsia="標楷體" w:hAnsi="Times New Roman" w:cs="TimesNewRomanPSMT"/>
                      <w:kern w:val="0"/>
                      <w:sz w:val="20"/>
                      <w:szCs w:val="20"/>
                    </w:rPr>
                  </w:pPr>
                  <w:r w:rsidRPr="008B2AE6">
                    <w:rPr>
                      <w:rFonts w:ascii="Times New Roman" w:eastAsia="標楷體" w:hAnsi="Times New Roman" w:cs="TimesNewRomanPSMT" w:hint="eastAsia"/>
                      <w:kern w:val="0"/>
                      <w:sz w:val="20"/>
                      <w:szCs w:val="20"/>
                    </w:rPr>
                    <w:t>平均值</w:t>
                  </w:r>
                </w:p>
                <w:p w:rsidR="006279EE" w:rsidRPr="008B2AE6" w:rsidRDefault="006279EE" w:rsidP="00A93B75">
                  <w:pPr>
                    <w:pStyle w:val="afc"/>
                    <w:ind w:left="0" w:firstLine="0"/>
                    <w:rPr>
                      <w:rFonts w:ascii="Times New Roman" w:eastAsia="標楷體" w:hAnsi="Times New Roman"/>
                      <w:sz w:val="20"/>
                      <w:szCs w:val="20"/>
                    </w:rPr>
                  </w:pPr>
                  <w:r w:rsidRPr="008B2AE6">
                    <w:rPr>
                      <w:rFonts w:ascii="Times New Roman" w:eastAsia="標楷體" w:hAnsi="Times New Roman" w:cs="TimesNewRomanPSMT"/>
                      <w:kern w:val="0"/>
                      <w:sz w:val="20"/>
                      <w:szCs w:val="20"/>
                    </w:rPr>
                    <w:t>≥100 mg/L</w:t>
                  </w:r>
                </w:p>
              </w:tc>
              <w:tc>
                <w:tcPr>
                  <w:tcW w:w="1530" w:type="dxa"/>
                  <w:tcBorders>
                    <w:top w:val="single" w:sz="4" w:space="0" w:color="000000"/>
                    <w:left w:val="single" w:sz="4" w:space="0" w:color="000000"/>
                    <w:bottom w:val="single" w:sz="4" w:space="0" w:color="000000"/>
                    <w:right w:val="single" w:sz="4" w:space="0" w:color="auto"/>
                  </w:tcBorders>
                  <w:vAlign w:val="center"/>
                </w:tcPr>
                <w:p w:rsidR="006279EE" w:rsidRPr="008B2AE6" w:rsidRDefault="006279EE" w:rsidP="00A93B75">
                  <w:pPr>
                    <w:pStyle w:val="afc"/>
                    <w:ind w:left="0" w:firstLine="0"/>
                    <w:jc w:val="center"/>
                    <w:rPr>
                      <w:rFonts w:ascii="Times New Roman" w:eastAsia="標楷體" w:hAnsi="Times New Roman"/>
                      <w:sz w:val="20"/>
                      <w:szCs w:val="20"/>
                    </w:rPr>
                  </w:pPr>
                  <w:r w:rsidRPr="008B2AE6">
                    <w:rPr>
                      <w:rFonts w:ascii="Times New Roman" w:eastAsia="標楷體" w:hAnsi="Times New Roman" w:cs="TimesNewRomanPSMT"/>
                      <w:kern w:val="0"/>
                      <w:sz w:val="20"/>
                      <w:szCs w:val="20"/>
                    </w:rPr>
                    <w:t>35%</w:t>
                  </w:r>
                </w:p>
              </w:tc>
              <w:tc>
                <w:tcPr>
                  <w:tcW w:w="1454" w:type="dxa"/>
                  <w:tcBorders>
                    <w:top w:val="single" w:sz="4" w:space="0" w:color="000000"/>
                    <w:left w:val="single" w:sz="4" w:space="0" w:color="auto"/>
                    <w:bottom w:val="single" w:sz="4" w:space="0" w:color="000000"/>
                    <w:right w:val="single" w:sz="4" w:space="0" w:color="auto"/>
                  </w:tcBorders>
                  <w:vAlign w:val="center"/>
                </w:tcPr>
                <w:p w:rsidR="006279EE" w:rsidRPr="008B2AE6" w:rsidRDefault="006279EE" w:rsidP="00A93B75">
                  <w:pPr>
                    <w:pStyle w:val="afc"/>
                    <w:ind w:left="0" w:firstLine="0"/>
                    <w:jc w:val="center"/>
                    <w:rPr>
                      <w:rFonts w:ascii="Times New Roman" w:eastAsia="標楷體" w:hAnsi="Times New Roman"/>
                      <w:sz w:val="20"/>
                      <w:szCs w:val="20"/>
                    </w:rPr>
                  </w:pPr>
                  <w:r w:rsidRPr="008B2AE6">
                    <w:rPr>
                      <w:rFonts w:ascii="Times New Roman" w:eastAsia="標楷體" w:hAnsi="Times New Roman" w:cs="TimesNewRomanPSMT"/>
                      <w:kern w:val="0"/>
                      <w:sz w:val="20"/>
                      <w:szCs w:val="20"/>
                    </w:rPr>
                    <w:t>30%</w:t>
                  </w:r>
                </w:p>
              </w:tc>
            </w:tr>
          </w:tbl>
          <w:p w:rsidR="006279EE" w:rsidRPr="008B2AE6" w:rsidRDefault="006279EE" w:rsidP="00A93B75">
            <w:pPr>
              <w:spacing w:line="400" w:lineRule="exact"/>
              <w:ind w:left="480" w:hangingChars="200" w:hanging="480"/>
              <w:jc w:val="both"/>
              <w:rPr>
                <w:rFonts w:eastAsia="標楷體"/>
              </w:rPr>
            </w:pPr>
          </w:p>
          <w:p w:rsidR="006279EE" w:rsidRPr="008B2AE6" w:rsidRDefault="006279EE" w:rsidP="004031D6">
            <w:pPr>
              <w:ind w:left="540" w:hangingChars="225" w:hanging="540"/>
              <w:jc w:val="both"/>
              <w:rPr>
                <w:rFonts w:eastAsia="標楷體"/>
              </w:rPr>
            </w:pPr>
            <w:r w:rsidRPr="008B2AE6">
              <w:rPr>
                <w:rFonts w:eastAsia="標楷體" w:hint="eastAsia"/>
              </w:rPr>
              <w:t>五、攝錄影監視設施之設置規定</w:t>
            </w:r>
          </w:p>
          <w:p w:rsidR="006279EE" w:rsidRPr="008B2AE6" w:rsidRDefault="006279EE" w:rsidP="004031D6">
            <w:pPr>
              <w:tabs>
                <w:tab w:val="left" w:pos="573"/>
              </w:tabs>
              <w:ind w:leftChars="118" w:left="823" w:hangingChars="225" w:hanging="540"/>
              <w:jc w:val="both"/>
              <w:rPr>
                <w:rFonts w:eastAsia="標楷體"/>
                <w:szCs w:val="20"/>
              </w:rPr>
            </w:pPr>
            <w:r w:rsidRPr="008B2AE6">
              <w:rPr>
                <w:rFonts w:eastAsia="標楷體" w:hint="eastAsia"/>
                <w:szCs w:val="20"/>
              </w:rPr>
              <w:t>（一）規格：</w:t>
            </w:r>
          </w:p>
          <w:p w:rsidR="006279EE" w:rsidRPr="008B2AE6" w:rsidRDefault="006279EE" w:rsidP="004031D6">
            <w:pPr>
              <w:tabs>
                <w:tab w:val="left" w:pos="573"/>
              </w:tabs>
              <w:ind w:leftChars="295" w:left="991" w:hangingChars="118" w:hanging="283"/>
              <w:jc w:val="both"/>
              <w:rPr>
                <w:rFonts w:eastAsia="標楷體"/>
              </w:rPr>
            </w:pPr>
            <w:r w:rsidRPr="008B2AE6">
              <w:rPr>
                <w:rFonts w:eastAsia="標楷體"/>
                <w:szCs w:val="20"/>
              </w:rPr>
              <w:t>1.</w:t>
            </w:r>
            <w:r w:rsidRPr="008B2AE6">
              <w:rPr>
                <w:rFonts w:eastAsia="標楷體" w:hint="eastAsia"/>
              </w:rPr>
              <w:t>解析度應大於每秒十五個</w:t>
            </w:r>
            <w:r w:rsidRPr="008B2AE6">
              <w:rPr>
                <w:rFonts w:eastAsia="標楷體"/>
              </w:rPr>
              <w:t xml:space="preserve"> 640 X 480 </w:t>
            </w:r>
            <w:r w:rsidRPr="008B2AE6">
              <w:rPr>
                <w:rFonts w:eastAsia="標楷體" w:hint="eastAsia"/>
              </w:rPr>
              <w:t>個影格（</w:t>
            </w:r>
            <w:r w:rsidRPr="008B2AE6">
              <w:rPr>
                <w:rFonts w:eastAsia="標楷體"/>
              </w:rPr>
              <w:t>Frame</w:t>
            </w:r>
            <w:r w:rsidRPr="008B2AE6">
              <w:rPr>
                <w:rFonts w:eastAsia="標楷體" w:hint="eastAsia"/>
              </w:rPr>
              <w:t>）以上，並以</w:t>
            </w:r>
            <w:r w:rsidRPr="008B2AE6">
              <w:rPr>
                <w:rFonts w:eastAsia="標楷體"/>
              </w:rPr>
              <w:t xml:space="preserve"> MPEG</w:t>
            </w:r>
            <w:r w:rsidRPr="008B2AE6">
              <w:rPr>
                <w:rFonts w:eastAsia="標楷體" w:hint="eastAsia"/>
              </w:rPr>
              <w:t>、</w:t>
            </w:r>
            <w:r w:rsidRPr="008B2AE6">
              <w:rPr>
                <w:rFonts w:eastAsia="標楷體"/>
              </w:rPr>
              <w:t>H.264</w:t>
            </w:r>
            <w:r w:rsidRPr="008B2AE6">
              <w:rPr>
                <w:rFonts w:eastAsia="標楷體" w:hint="eastAsia"/>
              </w:rPr>
              <w:t>或</w:t>
            </w:r>
            <w:r w:rsidRPr="008B2AE6">
              <w:rPr>
                <w:rFonts w:eastAsia="標楷體"/>
              </w:rPr>
              <w:t xml:space="preserve">AVI </w:t>
            </w:r>
            <w:r w:rsidRPr="008B2AE6">
              <w:rPr>
                <w:rFonts w:eastAsia="標楷體" w:hint="eastAsia"/>
              </w:rPr>
              <w:t>等公開之影像檔案格式儲存。</w:t>
            </w:r>
          </w:p>
          <w:p w:rsidR="006279EE" w:rsidRPr="008B2AE6" w:rsidRDefault="006279EE" w:rsidP="004031D6">
            <w:pPr>
              <w:tabs>
                <w:tab w:val="left" w:pos="573"/>
              </w:tabs>
              <w:ind w:leftChars="295" w:left="991" w:hangingChars="118" w:hanging="283"/>
              <w:jc w:val="both"/>
              <w:rPr>
                <w:rFonts w:eastAsia="標楷體"/>
              </w:rPr>
            </w:pPr>
            <w:r w:rsidRPr="008B2AE6">
              <w:rPr>
                <w:rFonts w:eastAsia="標楷體"/>
              </w:rPr>
              <w:t>2.</w:t>
            </w:r>
            <w:r w:rsidRPr="008B2AE6">
              <w:rPr>
                <w:rFonts w:eastAsia="標楷體" w:hint="eastAsia"/>
              </w:rPr>
              <w:t>具夜視功能（可使用紅外線或其他光源輔助）。</w:t>
            </w:r>
          </w:p>
          <w:p w:rsidR="006279EE" w:rsidRPr="008B2AE6" w:rsidRDefault="006279EE" w:rsidP="004031D6">
            <w:pPr>
              <w:tabs>
                <w:tab w:val="left" w:pos="573"/>
              </w:tabs>
              <w:ind w:leftChars="118" w:left="823" w:hangingChars="225" w:hanging="540"/>
              <w:jc w:val="both"/>
              <w:rPr>
                <w:rFonts w:eastAsia="標楷體"/>
                <w:szCs w:val="20"/>
              </w:rPr>
            </w:pPr>
            <w:r w:rsidRPr="008B2AE6">
              <w:rPr>
                <w:rFonts w:eastAsia="標楷體" w:hint="eastAsia"/>
              </w:rPr>
              <w:t>（二）</w:t>
            </w:r>
            <w:r w:rsidRPr="008B2AE6">
              <w:rPr>
                <w:rFonts w:eastAsia="標楷體" w:hint="eastAsia"/>
                <w:szCs w:val="20"/>
              </w:rPr>
              <w:t>攝錄影監視設施設置位置應可清晰拍攝水質自動監測設施、進流處、放流口或雨水放</w:t>
            </w:r>
            <w:r w:rsidRPr="008B2AE6">
              <w:rPr>
                <w:rFonts w:eastAsia="標楷體" w:hint="eastAsia"/>
                <w:szCs w:val="20"/>
              </w:rPr>
              <w:lastRenderedPageBreak/>
              <w:t>流口，並透過纜線或數位網路連接錄影設備。</w:t>
            </w:r>
          </w:p>
          <w:p w:rsidR="006279EE" w:rsidRPr="008B2AE6" w:rsidRDefault="006279EE" w:rsidP="004031D6">
            <w:pPr>
              <w:tabs>
                <w:tab w:val="left" w:pos="573"/>
              </w:tabs>
              <w:ind w:leftChars="118" w:left="823" w:hangingChars="225" w:hanging="540"/>
              <w:jc w:val="both"/>
              <w:rPr>
                <w:rFonts w:eastAsia="標楷體"/>
              </w:rPr>
            </w:pPr>
            <w:r w:rsidRPr="008B2AE6">
              <w:rPr>
                <w:rFonts w:eastAsia="標楷體" w:hint="eastAsia"/>
                <w:szCs w:val="20"/>
              </w:rPr>
              <w:t>（三）</w:t>
            </w:r>
            <w:r w:rsidRPr="008B2AE6">
              <w:rPr>
                <w:rFonts w:eastAsia="標楷體" w:hint="eastAsia"/>
              </w:rPr>
              <w:t>提供</w:t>
            </w:r>
            <w:r w:rsidRPr="008B2AE6">
              <w:rPr>
                <w:rFonts w:eastAsia="標楷體"/>
              </w:rPr>
              <w:t xml:space="preserve"> HTTP </w:t>
            </w:r>
            <w:r w:rsidRPr="008B2AE6">
              <w:rPr>
                <w:rFonts w:eastAsia="標楷體" w:hint="eastAsia"/>
              </w:rPr>
              <w:t>影像</w:t>
            </w:r>
            <w:r w:rsidRPr="004031D6">
              <w:rPr>
                <w:rFonts w:eastAsia="標楷體" w:hint="eastAsia"/>
                <w:szCs w:val="20"/>
              </w:rPr>
              <w:t>瀏覽</w:t>
            </w:r>
            <w:r w:rsidRPr="008B2AE6">
              <w:rPr>
                <w:rFonts w:eastAsia="標楷體" w:hint="eastAsia"/>
              </w:rPr>
              <w:t>伺服。</w:t>
            </w:r>
            <w:r w:rsidRPr="008B2AE6">
              <w:rPr>
                <w:rFonts w:eastAsia="標楷體" w:hint="eastAsia"/>
                <w:szCs w:val="20"/>
                <w:u w:val="single"/>
              </w:rPr>
              <w:t>建議以</w:t>
            </w:r>
            <w:r w:rsidRPr="008B2AE6">
              <w:rPr>
                <w:rFonts w:eastAsia="標楷體"/>
                <w:szCs w:val="20"/>
                <w:u w:val="single"/>
              </w:rPr>
              <w:t>80</w:t>
            </w:r>
            <w:r w:rsidRPr="008B2AE6">
              <w:rPr>
                <w:rFonts w:eastAsia="標楷體" w:hint="eastAsia"/>
                <w:szCs w:val="20"/>
                <w:u w:val="single"/>
              </w:rPr>
              <w:t>、</w:t>
            </w:r>
            <w:r w:rsidRPr="008B2AE6">
              <w:rPr>
                <w:rFonts w:eastAsia="標楷體"/>
                <w:szCs w:val="20"/>
                <w:u w:val="single"/>
              </w:rPr>
              <w:t>86</w:t>
            </w:r>
            <w:r w:rsidRPr="008B2AE6">
              <w:rPr>
                <w:rFonts w:eastAsia="標楷體" w:hint="eastAsia"/>
                <w:szCs w:val="20"/>
                <w:u w:val="single"/>
              </w:rPr>
              <w:t>及</w:t>
            </w:r>
            <w:r w:rsidRPr="008B2AE6">
              <w:rPr>
                <w:rFonts w:eastAsia="標楷體"/>
                <w:szCs w:val="20"/>
                <w:u w:val="single"/>
              </w:rPr>
              <w:t>8080</w:t>
            </w:r>
            <w:r w:rsidRPr="008B2AE6">
              <w:rPr>
                <w:rFonts w:eastAsia="標楷體" w:hint="eastAsia"/>
                <w:szCs w:val="20"/>
                <w:u w:val="single"/>
              </w:rPr>
              <w:t>為傳輸埠（</w:t>
            </w:r>
            <w:r w:rsidRPr="008B2AE6">
              <w:rPr>
                <w:rFonts w:eastAsia="標楷體"/>
                <w:szCs w:val="20"/>
                <w:u w:val="single"/>
              </w:rPr>
              <w:t>TCP port</w:t>
            </w:r>
            <w:r w:rsidRPr="008B2AE6">
              <w:rPr>
                <w:rFonts w:eastAsia="標楷體" w:hint="eastAsia"/>
                <w:szCs w:val="20"/>
                <w:u w:val="single"/>
              </w:rPr>
              <w:t>）。</w:t>
            </w:r>
          </w:p>
        </w:tc>
        <w:tc>
          <w:tcPr>
            <w:tcW w:w="5634" w:type="dxa"/>
          </w:tcPr>
          <w:p w:rsidR="006279EE" w:rsidRDefault="006279EE" w:rsidP="00373AE7">
            <w:pPr>
              <w:tabs>
                <w:tab w:val="left" w:pos="510"/>
              </w:tabs>
              <w:ind w:left="480" w:right="-28" w:hangingChars="200" w:hanging="480"/>
              <w:jc w:val="both"/>
              <w:rPr>
                <w:rFonts w:eastAsia="標楷體"/>
              </w:rPr>
            </w:pPr>
            <w:r>
              <w:rPr>
                <w:rFonts w:ascii="標楷體" w:eastAsia="標楷體" w:hAnsi="標楷體" w:hint="eastAsia"/>
                <w:snapToGrid w:val="0"/>
                <w:kern w:val="0"/>
              </w:rPr>
              <w:lastRenderedPageBreak/>
              <w:t>附件三</w:t>
            </w:r>
          </w:p>
          <w:p w:rsidR="006279EE" w:rsidRPr="008B2AE6" w:rsidRDefault="006279EE" w:rsidP="004031D6">
            <w:pPr>
              <w:ind w:left="540" w:hangingChars="225" w:hanging="540"/>
              <w:jc w:val="both"/>
              <w:rPr>
                <w:rFonts w:eastAsia="標楷體"/>
              </w:rPr>
            </w:pPr>
            <w:r w:rsidRPr="008B2AE6">
              <w:rPr>
                <w:rFonts w:eastAsia="標楷體" w:hint="eastAsia"/>
              </w:rPr>
              <w:t>一、水質自動監測設施安裝位置，得依現場環境需要，設置槽體承裝廢（污）水以維護監測設備。</w:t>
            </w:r>
          </w:p>
          <w:p w:rsidR="006279EE" w:rsidRPr="008B2AE6" w:rsidRDefault="006279EE" w:rsidP="004031D6">
            <w:pPr>
              <w:ind w:left="540" w:hangingChars="225" w:hanging="540"/>
              <w:jc w:val="both"/>
              <w:rPr>
                <w:rFonts w:eastAsia="標楷體"/>
              </w:rPr>
            </w:pPr>
            <w:r w:rsidRPr="008B2AE6">
              <w:rPr>
                <w:rFonts w:eastAsia="標楷體" w:hint="eastAsia"/>
              </w:rPr>
              <w:t>二、水質自動監測設施之設置規定</w:t>
            </w:r>
          </w:p>
          <w:p w:rsidR="006279EE" w:rsidRPr="008B2AE6" w:rsidRDefault="006279EE" w:rsidP="004031D6">
            <w:pPr>
              <w:tabs>
                <w:tab w:val="left" w:pos="573"/>
              </w:tabs>
              <w:ind w:leftChars="118" w:left="823" w:hangingChars="225" w:hanging="540"/>
              <w:jc w:val="both"/>
              <w:rPr>
                <w:rFonts w:eastAsia="標楷體"/>
                <w:szCs w:val="20"/>
              </w:rPr>
            </w:pPr>
            <w:r w:rsidRPr="008B2AE6">
              <w:rPr>
                <w:rFonts w:eastAsia="標楷體" w:hint="eastAsia"/>
                <w:szCs w:val="20"/>
              </w:rPr>
              <w:t>（一）水溫</w:t>
            </w:r>
          </w:p>
          <w:p w:rsidR="006279EE" w:rsidRPr="008B2AE6" w:rsidRDefault="006279EE" w:rsidP="004031D6">
            <w:pPr>
              <w:tabs>
                <w:tab w:val="left" w:pos="573"/>
              </w:tabs>
              <w:ind w:leftChars="295" w:left="991" w:hangingChars="118" w:hanging="283"/>
              <w:jc w:val="both"/>
              <w:rPr>
                <w:rFonts w:eastAsia="標楷體"/>
              </w:rPr>
            </w:pPr>
            <w:r w:rsidRPr="008B2AE6">
              <w:rPr>
                <w:rFonts w:eastAsia="標楷體"/>
                <w:szCs w:val="20"/>
              </w:rPr>
              <w:t>1.</w:t>
            </w:r>
            <w:r w:rsidRPr="008B2AE6">
              <w:rPr>
                <w:rFonts w:eastAsia="標楷體" w:hint="eastAsia"/>
              </w:rPr>
              <w:t>使用攝氏溫標，量測範圍攝氏零度至一百度（或合適範圍），刻度需準確至零點一度。</w:t>
            </w:r>
          </w:p>
          <w:p w:rsidR="006279EE" w:rsidRPr="008B2AE6" w:rsidRDefault="006279EE" w:rsidP="004031D6">
            <w:pPr>
              <w:tabs>
                <w:tab w:val="left" w:pos="573"/>
              </w:tabs>
              <w:ind w:leftChars="295" w:left="991" w:hangingChars="118" w:hanging="283"/>
              <w:jc w:val="both"/>
              <w:rPr>
                <w:rFonts w:eastAsia="標楷體"/>
              </w:rPr>
            </w:pPr>
            <w:r w:rsidRPr="008B2AE6">
              <w:rPr>
                <w:rFonts w:eastAsia="標楷體"/>
              </w:rPr>
              <w:t>2.</w:t>
            </w:r>
            <w:r w:rsidRPr="008B2AE6">
              <w:rPr>
                <w:rFonts w:eastAsia="標楷體" w:hint="eastAsia"/>
              </w:rPr>
              <w:t>採集足量之水樣或於現場將溫度計插入（或置於）水體中，使溫度計感應組件至少能浸於液面下，使溫度達平衡。</w:t>
            </w:r>
          </w:p>
          <w:p w:rsidR="006279EE" w:rsidRPr="008B2AE6" w:rsidRDefault="006279EE" w:rsidP="004031D6">
            <w:pPr>
              <w:tabs>
                <w:tab w:val="left" w:pos="573"/>
              </w:tabs>
              <w:ind w:leftChars="295" w:left="991" w:hangingChars="118" w:hanging="283"/>
              <w:jc w:val="both"/>
              <w:rPr>
                <w:rFonts w:eastAsia="標楷體"/>
              </w:rPr>
            </w:pPr>
            <w:r w:rsidRPr="008B2AE6">
              <w:rPr>
                <w:rFonts w:eastAsia="標楷體"/>
              </w:rPr>
              <w:t>3.</w:t>
            </w:r>
            <w:r w:rsidRPr="008B2AE6">
              <w:rPr>
                <w:rFonts w:eastAsia="標楷體" w:hint="eastAsia"/>
              </w:rPr>
              <w:t>使用倒置式溫度計時，應將溫度計裝在採樣器內，採樣時須保持溫度計浸於水體足夠時間，使溫度達平衡。</w:t>
            </w:r>
          </w:p>
          <w:p w:rsidR="006279EE" w:rsidRPr="008B2AE6" w:rsidRDefault="006279EE" w:rsidP="004031D6">
            <w:pPr>
              <w:tabs>
                <w:tab w:val="left" w:pos="573"/>
              </w:tabs>
              <w:ind w:leftChars="295" w:left="991" w:hangingChars="118" w:hanging="283"/>
              <w:jc w:val="both"/>
              <w:rPr>
                <w:rFonts w:eastAsia="標楷體"/>
              </w:rPr>
            </w:pPr>
            <w:r w:rsidRPr="008B2AE6">
              <w:rPr>
                <w:rFonts w:eastAsia="標楷體"/>
              </w:rPr>
              <w:t>4.</w:t>
            </w:r>
            <w:r w:rsidRPr="008B2AE6">
              <w:rPr>
                <w:rFonts w:eastAsia="標楷體" w:hint="eastAsia"/>
              </w:rPr>
              <w:t>使用其他適用於溫度測量之自動監測設施，應依該設施使用說明設</w:t>
            </w:r>
            <w:r w:rsidRPr="008B2AE6">
              <w:rPr>
                <w:rFonts w:ascii="標楷體" w:eastAsia="標楷體" w:hAnsi="標楷體" w:hint="eastAsia"/>
              </w:rPr>
              <w:t>置、操</w:t>
            </w:r>
            <w:r w:rsidRPr="008B2AE6">
              <w:rPr>
                <w:rFonts w:eastAsia="標楷體" w:hint="eastAsia"/>
              </w:rPr>
              <w:t>作之。</w:t>
            </w:r>
          </w:p>
          <w:p w:rsidR="006279EE" w:rsidRPr="008B2AE6" w:rsidRDefault="006279EE" w:rsidP="004031D6">
            <w:pPr>
              <w:tabs>
                <w:tab w:val="left" w:pos="573"/>
              </w:tabs>
              <w:ind w:leftChars="295" w:left="991" w:hangingChars="118" w:hanging="283"/>
              <w:jc w:val="both"/>
              <w:rPr>
                <w:rFonts w:eastAsia="標楷體"/>
              </w:rPr>
            </w:pPr>
            <w:r w:rsidRPr="008B2AE6">
              <w:rPr>
                <w:rFonts w:eastAsia="標楷體"/>
              </w:rPr>
              <w:t>5.</w:t>
            </w:r>
            <w:r w:rsidRPr="008B2AE6">
              <w:rPr>
                <w:rFonts w:eastAsia="標楷體" w:hint="eastAsia"/>
              </w:rPr>
              <w:t>應具備保護裝置，避免因腐蝕或撞擊而受損。</w:t>
            </w:r>
          </w:p>
          <w:p w:rsidR="006279EE" w:rsidRPr="00AA72FB" w:rsidRDefault="006279EE" w:rsidP="004031D6">
            <w:pPr>
              <w:tabs>
                <w:tab w:val="left" w:pos="573"/>
              </w:tabs>
              <w:ind w:leftChars="118" w:left="823" w:hangingChars="225" w:hanging="540"/>
              <w:jc w:val="both"/>
              <w:rPr>
                <w:rFonts w:eastAsia="標楷體"/>
              </w:rPr>
            </w:pPr>
            <w:r w:rsidRPr="008B2AE6">
              <w:rPr>
                <w:rFonts w:eastAsia="標楷體" w:hint="eastAsia"/>
              </w:rPr>
              <w:t>（二）</w:t>
            </w:r>
            <w:r w:rsidRPr="00AA72FB">
              <w:rPr>
                <w:rFonts w:eastAsia="標楷體" w:hint="eastAsia"/>
              </w:rPr>
              <w:t>氫離子</w:t>
            </w:r>
            <w:r w:rsidRPr="004031D6">
              <w:rPr>
                <w:rFonts w:eastAsia="標楷體" w:hint="eastAsia"/>
                <w:szCs w:val="20"/>
              </w:rPr>
              <w:t>濃度</w:t>
            </w:r>
            <w:r w:rsidRPr="00AA72FB">
              <w:rPr>
                <w:rFonts w:eastAsia="標楷體" w:hint="eastAsia"/>
              </w:rPr>
              <w:t>指數：</w:t>
            </w:r>
            <w:r w:rsidRPr="008B2AE6">
              <w:rPr>
                <w:rFonts w:eastAsia="標楷體" w:hint="eastAsia"/>
              </w:rPr>
              <w:t>應附有溫度補償裝置，測定時應同時記錄水溫。</w:t>
            </w:r>
          </w:p>
          <w:p w:rsidR="006279EE" w:rsidRPr="008B2AE6" w:rsidRDefault="006279EE" w:rsidP="004031D6">
            <w:pPr>
              <w:tabs>
                <w:tab w:val="left" w:pos="573"/>
              </w:tabs>
              <w:ind w:leftChars="118" w:left="823" w:hangingChars="225" w:hanging="540"/>
              <w:jc w:val="both"/>
              <w:rPr>
                <w:rFonts w:eastAsia="標楷體"/>
                <w:szCs w:val="20"/>
              </w:rPr>
            </w:pPr>
            <w:r w:rsidRPr="008B2AE6">
              <w:rPr>
                <w:rFonts w:eastAsia="標楷體" w:hint="eastAsia"/>
              </w:rPr>
              <w:t>（三）</w:t>
            </w:r>
            <w:r w:rsidRPr="008B2AE6">
              <w:rPr>
                <w:rFonts w:eastAsia="標楷體" w:hint="eastAsia"/>
                <w:szCs w:val="20"/>
              </w:rPr>
              <w:t>導電度</w:t>
            </w:r>
          </w:p>
          <w:p w:rsidR="006279EE" w:rsidRPr="008B2AE6" w:rsidRDefault="006279EE" w:rsidP="004031D6">
            <w:pPr>
              <w:tabs>
                <w:tab w:val="left" w:pos="573"/>
              </w:tabs>
              <w:ind w:leftChars="295" w:left="991" w:hangingChars="118" w:hanging="283"/>
              <w:jc w:val="both"/>
              <w:rPr>
                <w:rFonts w:eastAsia="標楷體"/>
              </w:rPr>
            </w:pPr>
            <w:r w:rsidRPr="008B2AE6">
              <w:rPr>
                <w:rFonts w:eastAsia="標楷體"/>
                <w:szCs w:val="20"/>
              </w:rPr>
              <w:t>1.</w:t>
            </w:r>
            <w:r w:rsidRPr="008B2AE6">
              <w:rPr>
                <w:rFonts w:eastAsia="標楷體" w:hint="eastAsia"/>
              </w:rPr>
              <w:t>水樣可置於室溫或水浴中保持恆溫，此時溫</w:t>
            </w:r>
            <w:r w:rsidRPr="008B2AE6">
              <w:rPr>
                <w:rFonts w:eastAsia="標楷體" w:hint="eastAsia"/>
              </w:rPr>
              <w:lastRenderedPageBreak/>
              <w:t>度應在</w:t>
            </w:r>
            <w:r w:rsidRPr="004031D6">
              <w:rPr>
                <w:rFonts w:eastAsia="標楷體" w:hint="eastAsia"/>
                <w:szCs w:val="20"/>
              </w:rPr>
              <w:t>攝氏二十五度</w:t>
            </w:r>
            <w:r w:rsidRPr="008B2AE6">
              <w:rPr>
                <w:rFonts w:eastAsia="標楷體" w:hint="eastAsia"/>
              </w:rPr>
              <w:t>（</w:t>
            </w:r>
            <w:r w:rsidRPr="008B2AE6">
              <w:rPr>
                <w:rFonts w:eastAsia="標楷體" w:hint="eastAsia"/>
                <w:szCs w:val="20"/>
              </w:rPr>
              <w:t>正負誤差範圍為零點五度</w:t>
            </w:r>
            <w:r w:rsidRPr="008B2AE6">
              <w:rPr>
                <w:rFonts w:eastAsia="標楷體" w:hint="eastAsia"/>
              </w:rPr>
              <w:t>），否則應校正溫度偏差。</w:t>
            </w:r>
          </w:p>
          <w:p w:rsidR="006279EE" w:rsidRPr="008B2AE6" w:rsidRDefault="006279EE" w:rsidP="004031D6">
            <w:pPr>
              <w:tabs>
                <w:tab w:val="left" w:pos="573"/>
              </w:tabs>
              <w:ind w:leftChars="295" w:left="991" w:hangingChars="118" w:hanging="283"/>
              <w:jc w:val="both"/>
              <w:rPr>
                <w:rFonts w:eastAsia="標楷體"/>
              </w:rPr>
            </w:pPr>
            <w:r w:rsidRPr="008B2AE6">
              <w:rPr>
                <w:rFonts w:eastAsia="標楷體"/>
              </w:rPr>
              <w:t>2.</w:t>
            </w:r>
            <w:r w:rsidRPr="008B2AE6">
              <w:rPr>
                <w:rFonts w:eastAsia="標楷體" w:hint="eastAsia"/>
              </w:rPr>
              <w:t>監測設施之電極應插入（或置於）水體中，使電極至少能浸於液面下。</w:t>
            </w:r>
          </w:p>
          <w:p w:rsidR="006279EE" w:rsidRPr="008B2AE6" w:rsidRDefault="006279EE" w:rsidP="004031D6">
            <w:pPr>
              <w:tabs>
                <w:tab w:val="left" w:pos="573"/>
              </w:tabs>
              <w:ind w:leftChars="295" w:left="991" w:hangingChars="118" w:hanging="283"/>
              <w:jc w:val="both"/>
              <w:rPr>
                <w:rFonts w:eastAsia="標楷體"/>
              </w:rPr>
            </w:pPr>
            <w:r w:rsidRPr="008B2AE6">
              <w:rPr>
                <w:rFonts w:eastAsia="標楷體"/>
              </w:rPr>
              <w:t>3.</w:t>
            </w:r>
            <w:r w:rsidRPr="008B2AE6">
              <w:rPr>
                <w:rFonts w:eastAsia="標楷體" w:hint="eastAsia"/>
              </w:rPr>
              <w:t>電極應具備保護裝置，避免因腐蝕或撞擊而受損。</w:t>
            </w:r>
          </w:p>
          <w:p w:rsidR="006279EE" w:rsidRPr="008B2AE6" w:rsidRDefault="006279EE" w:rsidP="004031D6">
            <w:pPr>
              <w:tabs>
                <w:tab w:val="left" w:pos="573"/>
              </w:tabs>
              <w:ind w:leftChars="118" w:left="823" w:hangingChars="225" w:hanging="540"/>
              <w:jc w:val="both"/>
              <w:rPr>
                <w:rFonts w:eastAsia="標楷體"/>
              </w:rPr>
            </w:pPr>
            <w:r w:rsidRPr="00AA72FB">
              <w:rPr>
                <w:rFonts w:eastAsia="標楷體" w:hint="eastAsia"/>
              </w:rPr>
              <w:t>（四）化學需氧量、懸浮固體及氨氮自動監測設施：</w:t>
            </w:r>
            <w:r w:rsidRPr="008B2AE6">
              <w:rPr>
                <w:rFonts w:eastAsia="標楷體" w:hint="eastAsia"/>
              </w:rPr>
              <w:t>依設備製造商指定方法安裝。</w:t>
            </w:r>
          </w:p>
          <w:p w:rsidR="006279EE" w:rsidRPr="008B2AE6" w:rsidRDefault="006279EE" w:rsidP="004031D6">
            <w:pPr>
              <w:ind w:left="540" w:hangingChars="225" w:hanging="540"/>
              <w:jc w:val="both"/>
              <w:rPr>
                <w:rFonts w:eastAsia="標楷體"/>
              </w:rPr>
            </w:pPr>
            <w:r w:rsidRPr="008B2AE6">
              <w:rPr>
                <w:rFonts w:eastAsia="標楷體" w:hint="eastAsia"/>
              </w:rPr>
              <w:t>三、相對誤差測試查核步驟</w:t>
            </w:r>
          </w:p>
          <w:p w:rsidR="006279EE" w:rsidRPr="00AA72FB" w:rsidRDefault="006279EE" w:rsidP="004031D6">
            <w:pPr>
              <w:tabs>
                <w:tab w:val="left" w:pos="573"/>
              </w:tabs>
              <w:ind w:leftChars="118" w:left="823" w:hangingChars="225" w:hanging="540"/>
              <w:jc w:val="both"/>
              <w:rPr>
                <w:rFonts w:eastAsia="標楷體"/>
              </w:rPr>
            </w:pPr>
            <w:r w:rsidRPr="00AA72FB">
              <w:rPr>
                <w:rFonts w:eastAsia="標楷體" w:hint="eastAsia"/>
              </w:rPr>
              <w:t>（一）</w:t>
            </w:r>
            <w:r w:rsidRPr="00AA72FB">
              <w:rPr>
                <w:rFonts w:eastAsia="標楷體"/>
              </w:rPr>
              <w:t xml:space="preserve"> </w:t>
            </w:r>
            <w:r w:rsidRPr="00AA72FB">
              <w:rPr>
                <w:rFonts w:eastAsia="標楷體" w:hint="eastAsia"/>
              </w:rPr>
              <w:t>概述：在同一條件下（如溫度），以自動監測設施及</w:t>
            </w:r>
            <w:r w:rsidRPr="008B2AE6">
              <w:rPr>
                <w:rFonts w:eastAsia="標楷體" w:hint="eastAsia"/>
              </w:rPr>
              <w:t>經水質檢驗認證合格之環境檢驗測定機構（</w:t>
            </w:r>
            <w:r w:rsidRPr="00AA72FB">
              <w:rPr>
                <w:rFonts w:eastAsia="標楷體" w:hint="eastAsia"/>
              </w:rPr>
              <w:t>以下簡稱檢測機構），同時對現場水樣進行量（檢）測，將二者量（檢）測之數據作相關性分析。</w:t>
            </w:r>
          </w:p>
          <w:p w:rsidR="006279EE" w:rsidRPr="008B2AE6" w:rsidRDefault="006279EE" w:rsidP="004031D6">
            <w:pPr>
              <w:tabs>
                <w:tab w:val="left" w:pos="573"/>
              </w:tabs>
              <w:ind w:leftChars="118" w:left="823" w:hangingChars="225" w:hanging="540"/>
              <w:jc w:val="both"/>
              <w:rPr>
                <w:rFonts w:eastAsia="標楷體"/>
                <w:szCs w:val="20"/>
              </w:rPr>
            </w:pPr>
            <w:r w:rsidRPr="008B2AE6">
              <w:rPr>
                <w:rFonts w:eastAsia="標楷體" w:hint="eastAsia"/>
                <w:szCs w:val="20"/>
              </w:rPr>
              <w:t>（二）量（檢）測次數：每次測試查核至少量（檢）測三批以上，至多量（檢）測四批。每批包含三組數據，每組數據包含二部分，分別為自動監測設施量測及檢測機構檢測結果。</w:t>
            </w:r>
          </w:p>
          <w:p w:rsidR="006279EE" w:rsidRPr="008B2AE6" w:rsidRDefault="006279EE" w:rsidP="004031D6">
            <w:pPr>
              <w:tabs>
                <w:tab w:val="left" w:pos="573"/>
              </w:tabs>
              <w:ind w:leftChars="118" w:left="823" w:hangingChars="225" w:hanging="540"/>
              <w:jc w:val="both"/>
              <w:rPr>
                <w:rFonts w:eastAsia="標楷體"/>
                <w:szCs w:val="20"/>
              </w:rPr>
            </w:pPr>
            <w:r w:rsidRPr="008B2AE6">
              <w:rPr>
                <w:rFonts w:eastAsia="標楷體" w:hint="eastAsia"/>
                <w:szCs w:val="20"/>
              </w:rPr>
              <w:t>（三）量（檢）測規定：</w:t>
            </w:r>
          </w:p>
          <w:p w:rsidR="006279EE" w:rsidRPr="008B2AE6" w:rsidRDefault="006279EE" w:rsidP="00A93B75">
            <w:pPr>
              <w:spacing w:line="400" w:lineRule="exact"/>
              <w:ind w:leftChars="400" w:left="1080" w:right="-28" w:hangingChars="50" w:hanging="120"/>
              <w:jc w:val="both"/>
              <w:rPr>
                <w:rFonts w:eastAsia="標楷體"/>
              </w:rPr>
            </w:pPr>
            <w:r w:rsidRPr="008B2AE6">
              <w:rPr>
                <w:rFonts w:eastAsia="標楷體"/>
                <w:szCs w:val="20"/>
              </w:rPr>
              <w:t>1.</w:t>
            </w:r>
            <w:r w:rsidRPr="008B2AE6">
              <w:rPr>
                <w:rFonts w:eastAsia="標楷體" w:hint="eastAsia"/>
                <w:szCs w:val="20"/>
              </w:rPr>
              <w:t>每批量（檢）測需於該水質項目自動監測設施之三倍量測循環時間內完成。</w:t>
            </w:r>
          </w:p>
          <w:p w:rsidR="006279EE" w:rsidRPr="008B2AE6" w:rsidRDefault="006279EE" w:rsidP="00A93B75">
            <w:pPr>
              <w:spacing w:line="400" w:lineRule="exact"/>
              <w:ind w:leftChars="400" w:left="1080" w:right="-28" w:hangingChars="50" w:hanging="120"/>
              <w:jc w:val="both"/>
              <w:rPr>
                <w:rFonts w:eastAsia="標楷體"/>
              </w:rPr>
            </w:pPr>
            <w:r w:rsidRPr="008B2AE6">
              <w:rPr>
                <w:rFonts w:eastAsia="標楷體"/>
              </w:rPr>
              <w:t>2.</w:t>
            </w:r>
            <w:r w:rsidRPr="008B2AE6">
              <w:rPr>
                <w:rFonts w:eastAsia="標楷體" w:hint="eastAsia"/>
                <w:szCs w:val="20"/>
              </w:rPr>
              <w:t>每次測試查核所需之全部量（檢）測，應</w:t>
            </w:r>
            <w:r w:rsidRPr="008B2AE6">
              <w:rPr>
                <w:rFonts w:eastAsia="標楷體" w:hint="eastAsia"/>
                <w:szCs w:val="20"/>
              </w:rPr>
              <w:lastRenderedPageBreak/>
              <w:t>於五日內完成。</w:t>
            </w:r>
          </w:p>
          <w:p w:rsidR="006279EE" w:rsidRPr="008B2AE6" w:rsidRDefault="006279EE" w:rsidP="00A93B75">
            <w:pPr>
              <w:spacing w:line="400" w:lineRule="exact"/>
              <w:ind w:leftChars="400" w:left="1080" w:right="-28" w:hangingChars="50" w:hanging="120"/>
              <w:jc w:val="both"/>
              <w:rPr>
                <w:rFonts w:eastAsia="標楷體"/>
              </w:rPr>
            </w:pPr>
            <w:r w:rsidRPr="008B2AE6">
              <w:rPr>
                <w:rFonts w:eastAsia="標楷體"/>
              </w:rPr>
              <w:t>3.</w:t>
            </w:r>
            <w:r w:rsidRPr="008B2AE6">
              <w:rPr>
                <w:rFonts w:eastAsia="標楷體" w:hint="eastAsia"/>
                <w:szCs w:val="20"/>
              </w:rPr>
              <w:t>相對誤差測試查核中涉及檢測機構檢測部分，其水樣與自動監測設施同時採樣後，得於水樣保存期限內執行檢測，不受前述量（檢）測時間規定之限制。</w:t>
            </w:r>
          </w:p>
          <w:p w:rsidR="006279EE" w:rsidRPr="008B2AE6" w:rsidRDefault="006279EE" w:rsidP="004031D6">
            <w:pPr>
              <w:tabs>
                <w:tab w:val="left" w:pos="573"/>
              </w:tabs>
              <w:ind w:leftChars="118" w:left="823" w:hangingChars="225" w:hanging="540"/>
              <w:jc w:val="both"/>
              <w:rPr>
                <w:rFonts w:eastAsia="標楷體"/>
              </w:rPr>
            </w:pPr>
            <w:r w:rsidRPr="008B2AE6">
              <w:rPr>
                <w:rFonts w:eastAsia="標楷體" w:hint="eastAsia"/>
              </w:rPr>
              <w:t>（四）</w:t>
            </w:r>
            <w:r w:rsidRPr="008B2AE6">
              <w:rPr>
                <w:rFonts w:eastAsia="標楷體" w:hint="eastAsia"/>
                <w:szCs w:val="20"/>
              </w:rPr>
              <w:t>計算：以</w:t>
            </w:r>
            <w:r w:rsidRPr="008B2AE6">
              <w:rPr>
                <w:rFonts w:eastAsia="標楷體" w:hint="eastAsia"/>
              </w:rPr>
              <w:t>各組「自動監測設施量測」與「檢測機構檢測」數據之差值，計算差值算術平均值（式</w:t>
            </w:r>
            <w:r w:rsidRPr="008B2AE6">
              <w:rPr>
                <w:rFonts w:eastAsia="標楷體"/>
              </w:rPr>
              <w:t>1</w:t>
            </w:r>
            <w:r w:rsidRPr="008B2AE6">
              <w:rPr>
                <w:rFonts w:eastAsia="標楷體" w:hint="eastAsia"/>
              </w:rPr>
              <w:t>）、差值標準偏差（式</w:t>
            </w:r>
            <w:r w:rsidRPr="008B2AE6">
              <w:rPr>
                <w:rFonts w:eastAsia="標楷體"/>
              </w:rPr>
              <w:t>2</w:t>
            </w:r>
            <w:r w:rsidRPr="008B2AE6">
              <w:rPr>
                <w:rFonts w:eastAsia="標楷體" w:hint="eastAsia"/>
              </w:rPr>
              <w:t>）、信賴係數（式</w:t>
            </w:r>
            <w:r w:rsidRPr="008B2AE6">
              <w:rPr>
                <w:rFonts w:eastAsia="標楷體"/>
              </w:rPr>
              <w:t>3</w:t>
            </w:r>
            <w:r w:rsidRPr="008B2AE6">
              <w:rPr>
                <w:rFonts w:eastAsia="標楷體" w:hint="eastAsia"/>
              </w:rPr>
              <w:t>）及相對誤差測試查核之相對準確度（式</w:t>
            </w:r>
            <w:r w:rsidRPr="008B2AE6">
              <w:rPr>
                <w:rFonts w:eastAsia="標楷體"/>
              </w:rPr>
              <w:t>4</w:t>
            </w:r>
            <w:r w:rsidRPr="008B2AE6">
              <w:rPr>
                <w:rFonts w:eastAsia="標楷體" w:hint="eastAsia"/>
              </w:rPr>
              <w:t>）。另部分水質項目檢測平均值偏低時，相對誤差測試查核改以平均差值（式</w:t>
            </w:r>
            <w:r w:rsidRPr="008B2AE6">
              <w:rPr>
                <w:rFonts w:eastAsia="標楷體"/>
              </w:rPr>
              <w:t>5</w:t>
            </w:r>
            <w:r w:rsidRPr="008B2AE6">
              <w:rPr>
                <w:rFonts w:eastAsia="標楷體" w:hint="eastAsia"/>
              </w:rPr>
              <w:t>）為認定標準。</w:t>
            </w:r>
          </w:p>
          <w:p w:rsidR="006279EE" w:rsidRPr="008B2AE6" w:rsidRDefault="006279EE" w:rsidP="004031D6">
            <w:pPr>
              <w:tabs>
                <w:tab w:val="left" w:pos="573"/>
              </w:tabs>
              <w:ind w:leftChars="295" w:left="991" w:hangingChars="118" w:hanging="283"/>
              <w:jc w:val="both"/>
              <w:rPr>
                <w:rFonts w:eastAsia="標楷體"/>
              </w:rPr>
            </w:pPr>
            <w:r w:rsidRPr="008B2AE6">
              <w:rPr>
                <w:rFonts w:eastAsia="標楷體"/>
                <w:szCs w:val="20"/>
              </w:rPr>
              <w:t>1.</w:t>
            </w:r>
            <w:r w:rsidRPr="008B2AE6">
              <w:rPr>
                <w:rFonts w:eastAsia="標楷體" w:hint="eastAsia"/>
              </w:rPr>
              <w:t>差值算術平均值</w:t>
            </w:r>
          </w:p>
          <w:p w:rsidR="006279EE" w:rsidRPr="008B2AE6" w:rsidRDefault="006279EE" w:rsidP="00A93B75">
            <w:pPr>
              <w:spacing w:line="480" w:lineRule="auto"/>
              <w:ind w:leftChars="450" w:left="1080" w:right="-28" w:firstLineChars="75" w:firstLine="180"/>
              <w:jc w:val="both"/>
              <w:rPr>
                <w:rFonts w:eastAsia="標楷體"/>
              </w:rPr>
            </w:pPr>
            <w:r w:rsidRPr="008B2AE6">
              <w:rPr>
                <w:rFonts w:eastAsia="標楷體"/>
                <w:position w:val="-28"/>
              </w:rPr>
              <w:object w:dxaOrig="1160" w:dyaOrig="680">
                <v:shape id="_x0000_i1034" type="#_x0000_t75" style="width:57.75pt;height:32.65pt" o:ole="">
                  <v:imagedata r:id="rId12" o:title=""/>
                </v:shape>
                <o:OLEObject Type="Embed" ProgID="Equation.3" ShapeID="_x0000_i1034" DrawAspect="Content" ObjectID="_1500452280" r:id="rId26"/>
              </w:object>
            </w:r>
            <w:r w:rsidRPr="008B2AE6">
              <w:rPr>
                <w:rFonts w:eastAsia="標楷體"/>
              </w:rPr>
              <w:t xml:space="preserve">        </w:t>
            </w:r>
            <w:r w:rsidRPr="008B2AE6">
              <w:rPr>
                <w:rFonts w:eastAsia="標楷體" w:hint="eastAsia"/>
              </w:rPr>
              <w:t>（式</w:t>
            </w:r>
            <w:r w:rsidRPr="008B2AE6">
              <w:rPr>
                <w:rFonts w:eastAsia="標楷體"/>
              </w:rPr>
              <w:t>1</w:t>
            </w:r>
            <w:r w:rsidRPr="008B2AE6">
              <w:rPr>
                <w:rFonts w:eastAsia="標楷體" w:hint="eastAsia"/>
              </w:rPr>
              <w:t>）</w:t>
            </w:r>
          </w:p>
          <w:p w:rsidR="006279EE" w:rsidRPr="008B2AE6" w:rsidRDefault="006279EE" w:rsidP="00A93B75">
            <w:pPr>
              <w:spacing w:line="400" w:lineRule="exact"/>
              <w:ind w:leftChars="525" w:left="1620" w:hangingChars="150" w:hanging="360"/>
              <w:rPr>
                <w:rFonts w:eastAsia="標楷體"/>
              </w:rPr>
            </w:pPr>
            <w:r w:rsidRPr="008B2AE6">
              <w:rPr>
                <w:rFonts w:eastAsia="標楷體"/>
                <w:position w:val="-6"/>
              </w:rPr>
              <w:object w:dxaOrig="220" w:dyaOrig="340">
                <v:shape id="_x0000_i1035" type="#_x0000_t75" style="width:9.2pt;height:15.9pt" o:ole="">
                  <v:imagedata r:id="rId14" o:title=""/>
                </v:shape>
                <o:OLEObject Type="Embed" ProgID="Equation.3" ShapeID="_x0000_i1035" DrawAspect="Content" ObjectID="_1500452281" r:id="rId27"/>
              </w:object>
            </w:r>
            <w:r w:rsidRPr="008B2AE6">
              <w:rPr>
                <w:rFonts w:eastAsia="標楷體" w:hint="eastAsia"/>
              </w:rPr>
              <w:t>：「自動監測設施量測」與「檢測機構檢測」</w:t>
            </w:r>
            <w:proofErr w:type="gramStart"/>
            <w:r w:rsidRPr="008B2AE6">
              <w:rPr>
                <w:rFonts w:eastAsia="標楷體" w:hint="eastAsia"/>
              </w:rPr>
              <w:t>數據差值算</w:t>
            </w:r>
            <w:r w:rsidRPr="008B2AE6">
              <w:rPr>
                <w:rFonts w:eastAsia="標楷體" w:hint="eastAsia"/>
                <w:u w:val="single"/>
              </w:rPr>
              <w:t>數</w:t>
            </w:r>
            <w:proofErr w:type="gramEnd"/>
            <w:r w:rsidRPr="008B2AE6">
              <w:rPr>
                <w:rFonts w:eastAsia="標楷體" w:hint="eastAsia"/>
              </w:rPr>
              <w:t>平均值</w:t>
            </w:r>
          </w:p>
          <w:p w:rsidR="006279EE" w:rsidRPr="008B2AE6" w:rsidRDefault="006279EE" w:rsidP="00A93B75">
            <w:pPr>
              <w:spacing w:line="400" w:lineRule="exact"/>
              <w:ind w:leftChars="525" w:left="1620" w:right="-28" w:hangingChars="150" w:hanging="360"/>
              <w:jc w:val="both"/>
              <w:rPr>
                <w:rFonts w:eastAsia="標楷體"/>
              </w:rPr>
            </w:pPr>
            <w:r w:rsidRPr="008B2AE6">
              <w:rPr>
                <w:rFonts w:eastAsia="標楷體"/>
                <w:i/>
                <w:iCs/>
              </w:rPr>
              <w:t>d</w:t>
            </w:r>
            <w:r w:rsidRPr="008B2AE6">
              <w:rPr>
                <w:rFonts w:eastAsia="標楷體"/>
                <w:vertAlign w:val="subscript"/>
              </w:rPr>
              <w:t>i</w:t>
            </w:r>
            <w:r w:rsidRPr="008B2AE6">
              <w:rPr>
                <w:rFonts w:eastAsia="標楷體" w:hint="eastAsia"/>
              </w:rPr>
              <w:t>：各組「自動監測設施量測」與「檢測機構檢測」數據之差值</w:t>
            </w:r>
          </w:p>
          <w:p w:rsidR="006279EE" w:rsidRPr="008B2AE6" w:rsidRDefault="006279EE" w:rsidP="004031D6">
            <w:pPr>
              <w:tabs>
                <w:tab w:val="left" w:pos="573"/>
              </w:tabs>
              <w:ind w:leftChars="295" w:left="991" w:hangingChars="118" w:hanging="283"/>
              <w:jc w:val="both"/>
              <w:rPr>
                <w:rFonts w:eastAsia="標楷體"/>
              </w:rPr>
            </w:pPr>
            <w:r w:rsidRPr="008B2AE6">
              <w:rPr>
                <w:rFonts w:eastAsia="標楷體"/>
              </w:rPr>
              <w:t>2.</w:t>
            </w:r>
            <w:r w:rsidRPr="008B2AE6">
              <w:rPr>
                <w:rFonts w:eastAsia="標楷體" w:hint="eastAsia"/>
              </w:rPr>
              <w:t>差值標準偏差</w:t>
            </w:r>
          </w:p>
          <w:p w:rsidR="006279EE" w:rsidRPr="008B2AE6" w:rsidRDefault="006279EE" w:rsidP="00A93B75">
            <w:pPr>
              <w:spacing w:line="1200" w:lineRule="auto"/>
              <w:ind w:leftChars="450" w:left="1080" w:right="-28"/>
              <w:jc w:val="both"/>
              <w:rPr>
                <w:rFonts w:eastAsia="標楷體"/>
              </w:rPr>
            </w:pPr>
            <w:r w:rsidRPr="008B2AE6">
              <w:rPr>
                <w:rFonts w:eastAsia="標楷體"/>
                <w:position w:val="-104"/>
              </w:rPr>
              <w:object w:dxaOrig="2740" w:dyaOrig="2260">
                <v:shape id="_x0000_i1036" type="#_x0000_t75" style="width:134.8pt;height:108.85pt" o:ole="">
                  <v:imagedata r:id="rId16" o:title=""/>
                </v:shape>
                <o:OLEObject Type="Embed" ProgID="Equation.3" ShapeID="_x0000_i1036" DrawAspect="Content" ObjectID="_1500452282" r:id="rId28"/>
              </w:object>
            </w:r>
            <w:r w:rsidRPr="008B2AE6">
              <w:rPr>
                <w:rFonts w:eastAsia="標楷體"/>
              </w:rPr>
              <w:t xml:space="preserve"> </w:t>
            </w:r>
            <w:r w:rsidRPr="008B2AE6">
              <w:rPr>
                <w:rFonts w:eastAsia="標楷體" w:hint="eastAsia"/>
              </w:rPr>
              <w:t>（式</w:t>
            </w:r>
            <w:r w:rsidRPr="008B2AE6">
              <w:rPr>
                <w:rFonts w:eastAsia="標楷體"/>
              </w:rPr>
              <w:t>2</w:t>
            </w:r>
            <w:r w:rsidRPr="008B2AE6">
              <w:rPr>
                <w:rFonts w:eastAsia="標楷體" w:hint="eastAsia"/>
              </w:rPr>
              <w:t>）</w:t>
            </w:r>
          </w:p>
          <w:p w:rsidR="006279EE" w:rsidRPr="008B2AE6" w:rsidRDefault="006279EE" w:rsidP="004031D6">
            <w:pPr>
              <w:tabs>
                <w:tab w:val="left" w:pos="573"/>
              </w:tabs>
              <w:ind w:leftChars="295" w:left="991" w:hangingChars="118" w:hanging="283"/>
              <w:jc w:val="both"/>
              <w:rPr>
                <w:rFonts w:eastAsia="標楷體"/>
              </w:rPr>
            </w:pPr>
            <w:r w:rsidRPr="008B2AE6">
              <w:rPr>
                <w:rFonts w:eastAsia="標楷體"/>
              </w:rPr>
              <w:t>3.</w:t>
            </w:r>
            <w:r w:rsidRPr="008B2AE6">
              <w:rPr>
                <w:rFonts w:eastAsia="標楷體" w:hint="eastAsia"/>
              </w:rPr>
              <w:t>信賴係數：單尾（</w:t>
            </w:r>
            <w:r w:rsidRPr="008B2AE6">
              <w:rPr>
                <w:rFonts w:eastAsia="標楷體"/>
              </w:rPr>
              <w:t>one-tailed</w:t>
            </w:r>
            <w:r w:rsidRPr="008B2AE6">
              <w:rPr>
                <w:rFonts w:eastAsia="標楷體" w:hint="eastAsia"/>
              </w:rPr>
              <w:t>）之</w:t>
            </w:r>
            <w:r w:rsidRPr="008B2AE6">
              <w:rPr>
                <w:rFonts w:eastAsia="標楷體"/>
              </w:rPr>
              <w:t>2.5%</w:t>
            </w:r>
            <w:r w:rsidRPr="008B2AE6">
              <w:rPr>
                <w:rFonts w:eastAsia="標楷體" w:hint="eastAsia"/>
              </w:rPr>
              <w:t>誤差信賴係數</w:t>
            </w:r>
          </w:p>
          <w:p w:rsidR="006279EE" w:rsidRPr="008B2AE6" w:rsidRDefault="006279EE" w:rsidP="00A93B75">
            <w:pPr>
              <w:spacing w:line="480" w:lineRule="auto"/>
              <w:ind w:leftChars="450" w:left="1080" w:right="-28" w:firstLineChars="75" w:firstLine="180"/>
              <w:jc w:val="both"/>
              <w:rPr>
                <w:rFonts w:eastAsia="標楷體"/>
              </w:rPr>
            </w:pPr>
            <w:r w:rsidRPr="008B2AE6">
              <w:rPr>
                <w:rFonts w:eastAsia="標楷體"/>
                <w:position w:val="-28"/>
              </w:rPr>
              <w:object w:dxaOrig="1460" w:dyaOrig="660">
                <v:shape id="_x0000_i1037" type="#_x0000_t75" style="width:72.85pt;height:32.65pt" o:ole="">
                  <v:imagedata r:id="rId18" o:title=""/>
                </v:shape>
                <o:OLEObject Type="Embed" ProgID="Equation.3" ShapeID="_x0000_i1037" DrawAspect="Content" ObjectID="_1500452283" r:id="rId29"/>
              </w:object>
            </w:r>
            <w:r w:rsidRPr="008B2AE6">
              <w:rPr>
                <w:rFonts w:eastAsia="標楷體"/>
              </w:rPr>
              <w:t xml:space="preserve">   </w:t>
            </w:r>
            <w:r w:rsidRPr="008B2AE6">
              <w:rPr>
                <w:rFonts w:eastAsia="標楷體" w:hint="eastAsia"/>
              </w:rPr>
              <w:t>（式</w:t>
            </w:r>
            <w:r w:rsidRPr="008B2AE6">
              <w:rPr>
                <w:rFonts w:eastAsia="標楷體"/>
              </w:rPr>
              <w:t>3</w:t>
            </w:r>
            <w:r w:rsidRPr="008B2AE6">
              <w:rPr>
                <w:rFonts w:eastAsia="標楷體" w:hint="eastAsia"/>
              </w:rPr>
              <w:t>）</w:t>
            </w:r>
          </w:p>
          <w:p w:rsidR="006279EE" w:rsidRPr="008B2AE6" w:rsidRDefault="006279EE" w:rsidP="00A93B75">
            <w:pPr>
              <w:ind w:leftChars="530" w:left="1800" w:hangingChars="220" w:hanging="528"/>
              <w:rPr>
                <w:rFonts w:eastAsia="標楷體"/>
              </w:rPr>
            </w:pPr>
            <w:r w:rsidRPr="008B2AE6">
              <w:rPr>
                <w:rFonts w:eastAsia="標楷體"/>
                <w:i/>
                <w:iCs/>
              </w:rPr>
              <w:t>CC</w:t>
            </w:r>
            <w:r w:rsidRPr="008B2AE6">
              <w:rPr>
                <w:rFonts w:eastAsia="標楷體" w:hint="eastAsia"/>
              </w:rPr>
              <w:t>：信賴係數（</w:t>
            </w:r>
            <w:r w:rsidRPr="008B2AE6">
              <w:rPr>
                <w:rFonts w:eastAsia="標楷體"/>
              </w:rPr>
              <w:t>Confidence Coefficient</w:t>
            </w:r>
            <w:r w:rsidRPr="008B2AE6">
              <w:rPr>
                <w:rFonts w:eastAsia="標楷體" w:hint="eastAsia"/>
              </w:rPr>
              <w:t>）</w:t>
            </w:r>
          </w:p>
          <w:p w:rsidR="006279EE" w:rsidRPr="008B2AE6" w:rsidRDefault="006279EE" w:rsidP="00A93B75">
            <w:pPr>
              <w:spacing w:line="400" w:lineRule="exact"/>
              <w:ind w:leftChars="530" w:left="1392" w:right="-28" w:hangingChars="50" w:hanging="120"/>
              <w:jc w:val="both"/>
              <w:rPr>
                <w:rFonts w:eastAsia="標楷體"/>
              </w:rPr>
            </w:pPr>
            <w:r w:rsidRPr="008B2AE6">
              <w:rPr>
                <w:rFonts w:eastAsia="標楷體"/>
              </w:rPr>
              <w:tab/>
            </w:r>
            <w:r w:rsidRPr="008B2AE6">
              <w:rPr>
                <w:rFonts w:eastAsia="標楷體"/>
                <w:i/>
                <w:iCs/>
              </w:rPr>
              <w:t>t</w:t>
            </w:r>
            <w:r w:rsidRPr="008B2AE6">
              <w:rPr>
                <w:rFonts w:eastAsia="標楷體"/>
                <w:vertAlign w:val="subscript"/>
              </w:rPr>
              <w:t>0.975</w:t>
            </w:r>
            <w:r w:rsidRPr="008B2AE6">
              <w:rPr>
                <w:rFonts w:eastAsia="標楷體" w:hint="eastAsia"/>
              </w:rPr>
              <w:t>：</w:t>
            </w:r>
            <w:r w:rsidRPr="008B2AE6">
              <w:rPr>
                <w:rFonts w:eastAsia="標楷體"/>
                <w:i/>
                <w:iCs/>
              </w:rPr>
              <w:t>t</w:t>
            </w:r>
            <w:r w:rsidRPr="008B2AE6">
              <w:rPr>
                <w:rFonts w:eastAsia="標楷體" w:hint="eastAsia"/>
              </w:rPr>
              <w:t>檢定值（如下表）</w:t>
            </w:r>
          </w:p>
          <w:p w:rsidR="006279EE" w:rsidRPr="008B2AE6" w:rsidRDefault="006279EE" w:rsidP="00A93B75">
            <w:pPr>
              <w:spacing w:line="400" w:lineRule="exact"/>
              <w:ind w:leftChars="530" w:left="1392" w:right="-28" w:hangingChars="50" w:hanging="120"/>
              <w:jc w:val="both"/>
              <w:rPr>
                <w:rFonts w:eastAsia="標楷體"/>
              </w:rPr>
            </w:pPr>
          </w:p>
          <w:tbl>
            <w:tblPr>
              <w:tblW w:w="2796" w:type="pct"/>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12"/>
              <w:gridCol w:w="1512"/>
            </w:tblGrid>
            <w:tr w:rsidR="006279EE" w:rsidRPr="008B2AE6" w:rsidTr="00A93B75">
              <w:tc>
                <w:tcPr>
                  <w:tcW w:w="2500" w:type="pct"/>
                  <w:tcBorders>
                    <w:top w:val="single" w:sz="4" w:space="0" w:color="auto"/>
                    <w:left w:val="single" w:sz="4" w:space="0" w:color="auto"/>
                    <w:bottom w:val="single" w:sz="4" w:space="0" w:color="auto"/>
                    <w:right w:val="single" w:sz="4" w:space="0" w:color="auto"/>
                  </w:tcBorders>
                </w:tcPr>
                <w:p w:rsidR="006279EE" w:rsidRPr="008B2AE6" w:rsidRDefault="006279EE" w:rsidP="00E87AEB">
                  <w:pPr>
                    <w:ind w:rightChars="77" w:right="185"/>
                    <w:jc w:val="center"/>
                    <w:textDirection w:val="lrTbV"/>
                    <w:rPr>
                      <w:rFonts w:eastAsia="標楷體"/>
                      <w:i/>
                      <w:iCs/>
                      <w:sz w:val="22"/>
                    </w:rPr>
                  </w:pPr>
                  <w:r w:rsidRPr="008B2AE6">
                    <w:rPr>
                      <w:rFonts w:eastAsia="標楷體"/>
                      <w:i/>
                      <w:iCs/>
                      <w:sz w:val="22"/>
                    </w:rPr>
                    <w:t>n</w:t>
                  </w:r>
                </w:p>
              </w:tc>
              <w:tc>
                <w:tcPr>
                  <w:tcW w:w="2500" w:type="pct"/>
                  <w:tcBorders>
                    <w:top w:val="single" w:sz="4" w:space="0" w:color="auto"/>
                    <w:left w:val="single" w:sz="4" w:space="0" w:color="auto"/>
                    <w:bottom w:val="single" w:sz="4" w:space="0" w:color="auto"/>
                    <w:right w:val="single" w:sz="4" w:space="0" w:color="auto"/>
                  </w:tcBorders>
                </w:tcPr>
                <w:p w:rsidR="006279EE" w:rsidRPr="008B2AE6" w:rsidRDefault="006279EE" w:rsidP="00E87AEB">
                  <w:pPr>
                    <w:ind w:rightChars="77" w:right="185"/>
                    <w:jc w:val="center"/>
                    <w:textDirection w:val="lrTbV"/>
                    <w:rPr>
                      <w:rFonts w:eastAsia="標楷體"/>
                      <w:i/>
                      <w:iCs/>
                      <w:sz w:val="22"/>
                    </w:rPr>
                  </w:pPr>
                  <w:r w:rsidRPr="008B2AE6">
                    <w:rPr>
                      <w:rFonts w:eastAsia="標楷體"/>
                      <w:i/>
                      <w:iCs/>
                      <w:sz w:val="22"/>
                    </w:rPr>
                    <w:t>t</w:t>
                  </w:r>
                  <w:r w:rsidRPr="008B2AE6">
                    <w:rPr>
                      <w:rFonts w:eastAsia="標楷體"/>
                      <w:i/>
                      <w:iCs/>
                      <w:sz w:val="22"/>
                      <w:vertAlign w:val="subscript"/>
                    </w:rPr>
                    <w:t>0.975</w:t>
                  </w:r>
                </w:p>
              </w:tc>
            </w:tr>
            <w:tr w:rsidR="006279EE" w:rsidRPr="008B2AE6" w:rsidTr="00A93B75">
              <w:tc>
                <w:tcPr>
                  <w:tcW w:w="2500" w:type="pct"/>
                  <w:tcBorders>
                    <w:top w:val="single" w:sz="4" w:space="0" w:color="auto"/>
                    <w:left w:val="single" w:sz="4" w:space="0" w:color="auto"/>
                    <w:bottom w:val="single" w:sz="4" w:space="0" w:color="auto"/>
                    <w:right w:val="single" w:sz="4" w:space="0" w:color="auto"/>
                  </w:tcBorders>
                </w:tcPr>
                <w:p w:rsidR="006279EE" w:rsidRPr="008B2AE6" w:rsidRDefault="006279EE" w:rsidP="00E87AEB">
                  <w:pPr>
                    <w:ind w:rightChars="77" w:right="185"/>
                    <w:jc w:val="center"/>
                    <w:textDirection w:val="lrTbV"/>
                    <w:rPr>
                      <w:rFonts w:eastAsia="標楷體"/>
                      <w:sz w:val="22"/>
                    </w:rPr>
                  </w:pPr>
                  <w:r w:rsidRPr="008B2AE6">
                    <w:rPr>
                      <w:rFonts w:eastAsia="標楷體"/>
                      <w:sz w:val="22"/>
                    </w:rPr>
                    <w:t>3</w:t>
                  </w:r>
                </w:p>
                <w:p w:rsidR="006279EE" w:rsidRPr="008B2AE6" w:rsidRDefault="006279EE" w:rsidP="00E87AEB">
                  <w:pPr>
                    <w:ind w:rightChars="77" w:right="185"/>
                    <w:jc w:val="center"/>
                    <w:textDirection w:val="lrTbV"/>
                    <w:rPr>
                      <w:rFonts w:eastAsia="標楷體"/>
                      <w:sz w:val="22"/>
                    </w:rPr>
                  </w:pPr>
                  <w:r w:rsidRPr="008B2AE6">
                    <w:rPr>
                      <w:rFonts w:eastAsia="標楷體"/>
                      <w:sz w:val="22"/>
                    </w:rPr>
                    <w:t>6</w:t>
                  </w:r>
                </w:p>
                <w:p w:rsidR="006279EE" w:rsidRPr="008B2AE6" w:rsidRDefault="006279EE" w:rsidP="00E87AEB">
                  <w:pPr>
                    <w:ind w:rightChars="77" w:right="185"/>
                    <w:jc w:val="center"/>
                    <w:textDirection w:val="lrTbV"/>
                    <w:rPr>
                      <w:rFonts w:eastAsia="標楷體"/>
                      <w:sz w:val="22"/>
                    </w:rPr>
                  </w:pPr>
                  <w:r w:rsidRPr="008B2AE6">
                    <w:rPr>
                      <w:rFonts w:eastAsia="標楷體"/>
                      <w:sz w:val="22"/>
                    </w:rPr>
                    <w:t>9</w:t>
                  </w:r>
                </w:p>
                <w:p w:rsidR="006279EE" w:rsidRPr="008B2AE6" w:rsidRDefault="006279EE" w:rsidP="00E87AEB">
                  <w:pPr>
                    <w:ind w:rightChars="77" w:right="185"/>
                    <w:jc w:val="center"/>
                    <w:textDirection w:val="lrTbV"/>
                    <w:rPr>
                      <w:rFonts w:eastAsia="標楷體"/>
                      <w:sz w:val="22"/>
                    </w:rPr>
                  </w:pPr>
                  <w:r w:rsidRPr="008B2AE6">
                    <w:rPr>
                      <w:rFonts w:eastAsia="標楷體"/>
                      <w:sz w:val="22"/>
                    </w:rPr>
                    <w:t>12</w:t>
                  </w:r>
                </w:p>
              </w:tc>
              <w:tc>
                <w:tcPr>
                  <w:tcW w:w="2500" w:type="pct"/>
                  <w:tcBorders>
                    <w:top w:val="single" w:sz="4" w:space="0" w:color="auto"/>
                    <w:left w:val="single" w:sz="4" w:space="0" w:color="auto"/>
                    <w:bottom w:val="single" w:sz="4" w:space="0" w:color="auto"/>
                    <w:right w:val="single" w:sz="4" w:space="0" w:color="auto"/>
                  </w:tcBorders>
                </w:tcPr>
                <w:p w:rsidR="006279EE" w:rsidRPr="008B2AE6" w:rsidRDefault="006279EE" w:rsidP="00E87AEB">
                  <w:pPr>
                    <w:ind w:rightChars="77" w:right="185"/>
                    <w:jc w:val="center"/>
                    <w:textDirection w:val="lrTbV"/>
                    <w:rPr>
                      <w:rFonts w:eastAsia="標楷體"/>
                      <w:sz w:val="22"/>
                    </w:rPr>
                  </w:pPr>
                  <w:r w:rsidRPr="008B2AE6">
                    <w:rPr>
                      <w:rFonts w:eastAsia="標楷體"/>
                      <w:sz w:val="22"/>
                    </w:rPr>
                    <w:t>4.303</w:t>
                  </w:r>
                </w:p>
                <w:p w:rsidR="006279EE" w:rsidRPr="008B2AE6" w:rsidRDefault="006279EE" w:rsidP="00E87AEB">
                  <w:pPr>
                    <w:ind w:rightChars="77" w:right="185"/>
                    <w:jc w:val="center"/>
                    <w:textDirection w:val="lrTbV"/>
                    <w:rPr>
                      <w:rFonts w:eastAsia="標楷體"/>
                      <w:sz w:val="22"/>
                    </w:rPr>
                  </w:pPr>
                  <w:r w:rsidRPr="008B2AE6">
                    <w:rPr>
                      <w:rFonts w:eastAsia="標楷體"/>
                      <w:sz w:val="22"/>
                    </w:rPr>
                    <w:t>2.571</w:t>
                  </w:r>
                </w:p>
                <w:p w:rsidR="006279EE" w:rsidRPr="008B2AE6" w:rsidRDefault="006279EE" w:rsidP="00E87AEB">
                  <w:pPr>
                    <w:ind w:rightChars="77" w:right="185"/>
                    <w:jc w:val="center"/>
                    <w:textDirection w:val="lrTbV"/>
                    <w:rPr>
                      <w:rFonts w:eastAsia="標楷體"/>
                      <w:sz w:val="22"/>
                    </w:rPr>
                  </w:pPr>
                  <w:r w:rsidRPr="008B2AE6">
                    <w:rPr>
                      <w:rFonts w:eastAsia="標楷體"/>
                      <w:sz w:val="22"/>
                    </w:rPr>
                    <w:t>2.306</w:t>
                  </w:r>
                </w:p>
                <w:p w:rsidR="006279EE" w:rsidRPr="008B2AE6" w:rsidRDefault="006279EE" w:rsidP="00E87AEB">
                  <w:pPr>
                    <w:ind w:rightChars="77" w:right="185"/>
                    <w:jc w:val="center"/>
                    <w:textDirection w:val="lrTbV"/>
                    <w:rPr>
                      <w:rFonts w:eastAsia="標楷體"/>
                      <w:sz w:val="22"/>
                    </w:rPr>
                  </w:pPr>
                  <w:r w:rsidRPr="008B2AE6">
                    <w:rPr>
                      <w:rFonts w:eastAsia="標楷體"/>
                      <w:sz w:val="22"/>
                    </w:rPr>
                    <w:t>2.201</w:t>
                  </w:r>
                </w:p>
              </w:tc>
            </w:tr>
          </w:tbl>
          <w:p w:rsidR="006279EE" w:rsidRPr="008B2AE6" w:rsidRDefault="006279EE" w:rsidP="00A93B75">
            <w:pPr>
              <w:spacing w:line="400" w:lineRule="exact"/>
              <w:ind w:right="-28"/>
              <w:jc w:val="both"/>
              <w:rPr>
                <w:rFonts w:eastAsia="標楷體"/>
              </w:rPr>
            </w:pPr>
          </w:p>
          <w:p w:rsidR="006279EE" w:rsidRPr="008B2AE6" w:rsidRDefault="006279EE" w:rsidP="004031D6">
            <w:pPr>
              <w:tabs>
                <w:tab w:val="left" w:pos="573"/>
              </w:tabs>
              <w:ind w:leftChars="295" w:left="991" w:hangingChars="118" w:hanging="283"/>
              <w:jc w:val="both"/>
              <w:rPr>
                <w:rFonts w:eastAsia="標楷體"/>
              </w:rPr>
            </w:pPr>
            <w:r w:rsidRPr="008B2AE6">
              <w:rPr>
                <w:rFonts w:eastAsia="標楷體"/>
              </w:rPr>
              <w:t>4.</w:t>
            </w:r>
            <w:r w:rsidRPr="008B2AE6">
              <w:rPr>
                <w:rFonts w:eastAsia="標楷體" w:hint="eastAsia"/>
              </w:rPr>
              <w:t>相對誤差測試查核之相對準確度</w:t>
            </w:r>
          </w:p>
          <w:p w:rsidR="006279EE" w:rsidRPr="008B2AE6" w:rsidRDefault="006279EE" w:rsidP="00A93B75">
            <w:pPr>
              <w:spacing w:line="480" w:lineRule="auto"/>
              <w:ind w:leftChars="450" w:left="1080" w:right="-28"/>
              <w:jc w:val="both"/>
              <w:rPr>
                <w:rFonts w:eastAsia="標楷體"/>
              </w:rPr>
            </w:pPr>
            <w:r w:rsidRPr="008B2AE6">
              <w:rPr>
                <w:rFonts w:eastAsia="標楷體"/>
                <w:position w:val="-28"/>
              </w:rPr>
              <w:object w:dxaOrig="4239" w:dyaOrig="800">
                <v:shape id="_x0000_i1038" type="#_x0000_t75" style="width:186.7pt;height:35.15pt" o:ole="">
                  <v:imagedata r:id="rId30" o:title=""/>
                </v:shape>
                <o:OLEObject Type="Embed" ProgID="Equation.3" ShapeID="_x0000_i1038" DrawAspect="Content" ObjectID="_1500452284" r:id="rId31"/>
              </w:object>
            </w:r>
            <w:r w:rsidRPr="008B2AE6">
              <w:rPr>
                <w:rFonts w:eastAsia="標楷體" w:hint="eastAsia"/>
              </w:rPr>
              <w:t>（式</w:t>
            </w:r>
            <w:r w:rsidRPr="008B2AE6">
              <w:rPr>
                <w:rFonts w:eastAsia="標楷體"/>
              </w:rPr>
              <w:t>4</w:t>
            </w:r>
            <w:r w:rsidRPr="008B2AE6">
              <w:rPr>
                <w:rFonts w:eastAsia="標楷體" w:hint="eastAsia"/>
              </w:rPr>
              <w:t>）</w:t>
            </w:r>
          </w:p>
          <w:p w:rsidR="006279EE" w:rsidRPr="008B2AE6" w:rsidRDefault="006279EE" w:rsidP="00A93B75">
            <w:pPr>
              <w:spacing w:line="400" w:lineRule="exact"/>
              <w:ind w:leftChars="450" w:left="1080" w:right="-28" w:firstLineChars="75" w:firstLine="180"/>
              <w:jc w:val="both"/>
              <w:rPr>
                <w:rFonts w:eastAsia="標楷體"/>
              </w:rPr>
            </w:pPr>
            <w:r w:rsidRPr="008B2AE6">
              <w:rPr>
                <w:rFonts w:eastAsia="標楷體"/>
                <w:position w:val="-14"/>
              </w:rPr>
              <w:object w:dxaOrig="480" w:dyaOrig="400">
                <v:shape id="_x0000_i1039" type="#_x0000_t75" style="width:24.3pt;height:19.25pt" o:ole="">
                  <v:imagedata r:id="rId22" o:title=""/>
                </v:shape>
                <o:OLEObject Type="Embed" ProgID="Equation.3" ShapeID="_x0000_i1039" DrawAspect="Content" ObjectID="_1500452285" r:id="rId32"/>
              </w:object>
            </w:r>
            <w:r w:rsidRPr="008B2AE6">
              <w:rPr>
                <w:rFonts w:eastAsia="標楷體" w:hint="eastAsia"/>
              </w:rPr>
              <w:t>：信賴係數之絕對值</w:t>
            </w:r>
          </w:p>
          <w:p w:rsidR="006279EE" w:rsidRPr="008B2AE6" w:rsidRDefault="006279EE" w:rsidP="00A93B75">
            <w:pPr>
              <w:spacing w:line="400" w:lineRule="exact"/>
              <w:ind w:leftChars="450" w:left="1080" w:right="-28" w:firstLineChars="75" w:firstLine="180"/>
              <w:jc w:val="both"/>
              <w:rPr>
                <w:rFonts w:eastAsia="標楷體"/>
              </w:rPr>
            </w:pPr>
          </w:p>
          <w:p w:rsidR="006279EE" w:rsidRPr="008B2AE6" w:rsidRDefault="006279EE" w:rsidP="00A93B75">
            <w:pPr>
              <w:spacing w:line="400" w:lineRule="exact"/>
              <w:ind w:leftChars="400" w:left="1080" w:right="-28" w:hangingChars="50" w:hanging="120"/>
              <w:jc w:val="both"/>
              <w:rPr>
                <w:rFonts w:eastAsia="標楷體"/>
              </w:rPr>
            </w:pPr>
            <w:r w:rsidRPr="008B2AE6">
              <w:rPr>
                <w:rFonts w:eastAsia="標楷體"/>
              </w:rPr>
              <w:t>5.</w:t>
            </w:r>
            <w:r w:rsidRPr="008B2AE6">
              <w:rPr>
                <w:rFonts w:eastAsia="標楷體" w:hint="eastAsia"/>
              </w:rPr>
              <w:t>平均差值</w:t>
            </w:r>
          </w:p>
          <w:p w:rsidR="006279EE" w:rsidRPr="008B2AE6" w:rsidRDefault="006279EE" w:rsidP="00692E16">
            <w:pPr>
              <w:spacing w:beforeLines="50" w:before="180" w:afterLines="50" w:after="180"/>
              <w:ind w:left="480" w:right="-28" w:hangingChars="200" w:hanging="480"/>
              <w:jc w:val="center"/>
              <w:rPr>
                <w:rFonts w:eastAsia="標楷體"/>
              </w:rPr>
            </w:pPr>
            <w:r w:rsidRPr="008B2AE6">
              <w:rPr>
                <w:rFonts w:eastAsia="標楷體"/>
                <w:position w:val="-28"/>
              </w:rPr>
              <w:object w:dxaOrig="2299" w:dyaOrig="680">
                <v:shape id="_x0000_i1040" type="#_x0000_t75" style="width:113.85pt;height:32.65pt" o:ole="">
                  <v:imagedata r:id="rId24" o:title=""/>
                </v:shape>
                <o:OLEObject Type="Embed" ProgID="Equation.3" ShapeID="_x0000_i1040" DrawAspect="Content" ObjectID="_1500452286" r:id="rId33"/>
              </w:object>
            </w:r>
            <w:r w:rsidRPr="008B2AE6">
              <w:rPr>
                <w:rFonts w:eastAsia="標楷體"/>
              </w:rPr>
              <w:t xml:space="preserve">   </w:t>
            </w:r>
            <w:r w:rsidRPr="008B2AE6">
              <w:rPr>
                <w:rFonts w:eastAsia="標楷體" w:hint="eastAsia"/>
              </w:rPr>
              <w:t>（式</w:t>
            </w:r>
            <w:r w:rsidRPr="008B2AE6">
              <w:rPr>
                <w:rFonts w:eastAsia="標楷體"/>
              </w:rPr>
              <w:t>5</w:t>
            </w:r>
            <w:r w:rsidRPr="008B2AE6">
              <w:rPr>
                <w:rFonts w:eastAsia="標楷體" w:hint="eastAsia"/>
              </w:rPr>
              <w:t>）</w:t>
            </w:r>
          </w:p>
          <w:p w:rsidR="006279EE" w:rsidRPr="008B2AE6" w:rsidRDefault="006279EE" w:rsidP="004031D6">
            <w:pPr>
              <w:ind w:left="540" w:hangingChars="225" w:hanging="540"/>
              <w:jc w:val="both"/>
              <w:rPr>
                <w:rFonts w:eastAsia="標楷體"/>
              </w:rPr>
            </w:pPr>
            <w:r w:rsidRPr="008B2AE6">
              <w:rPr>
                <w:rFonts w:eastAsia="標楷體" w:hint="eastAsia"/>
              </w:rPr>
              <w:t>四、相對誤差測試查核相對準確度標準</w:t>
            </w:r>
          </w:p>
          <w:p w:rsidR="006279EE" w:rsidRPr="008B2AE6" w:rsidRDefault="006279EE" w:rsidP="004031D6">
            <w:pPr>
              <w:tabs>
                <w:tab w:val="left" w:pos="573"/>
              </w:tabs>
              <w:ind w:leftChars="118" w:left="823" w:hangingChars="225" w:hanging="540"/>
              <w:jc w:val="both"/>
              <w:rPr>
                <w:rFonts w:eastAsia="標楷體"/>
                <w:szCs w:val="20"/>
              </w:rPr>
            </w:pPr>
            <w:r w:rsidRPr="008B2AE6">
              <w:rPr>
                <w:rFonts w:eastAsia="標楷體" w:hint="eastAsia"/>
                <w:szCs w:val="20"/>
              </w:rPr>
              <w:t>（一）化學需氧量</w:t>
            </w:r>
          </w:p>
          <w:tbl>
            <w:tblPr>
              <w:tblpPr w:leftFromText="180" w:rightFromText="180" w:vertAnchor="text" w:horzAnchor="margin" w:tblpXSpec="center" w:tblpY="1"/>
              <w:tblW w:w="4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2"/>
              <w:gridCol w:w="1527"/>
              <w:gridCol w:w="1528"/>
            </w:tblGrid>
            <w:tr w:rsidR="006279EE" w:rsidRPr="008B2AE6" w:rsidTr="00A93B75">
              <w:trPr>
                <w:trHeight w:val="460"/>
              </w:trPr>
              <w:tc>
                <w:tcPr>
                  <w:tcW w:w="1562" w:type="dxa"/>
                  <w:tcBorders>
                    <w:top w:val="single" w:sz="4" w:space="0" w:color="000000"/>
                    <w:left w:val="single" w:sz="4" w:space="0" w:color="000000"/>
                    <w:bottom w:val="single" w:sz="4" w:space="0" w:color="000000"/>
                    <w:right w:val="single" w:sz="4" w:space="0" w:color="000000"/>
                  </w:tcBorders>
                  <w:vAlign w:val="center"/>
                </w:tcPr>
                <w:p w:rsidR="006279EE" w:rsidRPr="008B2AE6" w:rsidRDefault="006279EE" w:rsidP="00A93B75">
                  <w:pPr>
                    <w:pStyle w:val="afc"/>
                    <w:ind w:left="0" w:firstLine="0"/>
                    <w:jc w:val="center"/>
                    <w:rPr>
                      <w:rFonts w:ascii="Times New Roman" w:eastAsia="標楷體" w:hAnsi="Times New Roman"/>
                      <w:sz w:val="20"/>
                      <w:szCs w:val="20"/>
                    </w:rPr>
                  </w:pPr>
                  <w:r w:rsidRPr="008B2AE6">
                    <w:rPr>
                      <w:rFonts w:ascii="Times New Roman" w:eastAsia="標楷體" w:hAnsi="Times New Roman" w:hint="eastAsia"/>
                      <w:sz w:val="20"/>
                      <w:szCs w:val="20"/>
                    </w:rPr>
                    <w:t>檢測機構</w:t>
                  </w:r>
                </w:p>
                <w:p w:rsidR="006279EE" w:rsidRPr="008B2AE6" w:rsidRDefault="006279EE" w:rsidP="00A93B75">
                  <w:pPr>
                    <w:pStyle w:val="afc"/>
                    <w:ind w:left="0" w:firstLine="0"/>
                    <w:jc w:val="center"/>
                    <w:rPr>
                      <w:rFonts w:ascii="Times New Roman" w:eastAsia="標楷體" w:hAnsi="Times New Roman"/>
                      <w:sz w:val="20"/>
                      <w:szCs w:val="20"/>
                    </w:rPr>
                  </w:pPr>
                  <w:r w:rsidRPr="008B2AE6">
                    <w:rPr>
                      <w:rFonts w:ascii="Times New Roman" w:eastAsia="標楷體" w:hAnsi="Times New Roman" w:hint="eastAsia"/>
                      <w:sz w:val="20"/>
                      <w:szCs w:val="20"/>
                    </w:rPr>
                    <w:t>檢測平均值</w:t>
                  </w:r>
                </w:p>
              </w:tc>
              <w:tc>
                <w:tcPr>
                  <w:tcW w:w="1527" w:type="dxa"/>
                  <w:tcBorders>
                    <w:top w:val="single" w:sz="4" w:space="0" w:color="000000"/>
                    <w:left w:val="single" w:sz="4" w:space="0" w:color="000000"/>
                    <w:bottom w:val="single" w:sz="4" w:space="0" w:color="000000"/>
                    <w:right w:val="single" w:sz="4" w:space="0" w:color="auto"/>
                  </w:tcBorders>
                  <w:vAlign w:val="center"/>
                </w:tcPr>
                <w:p w:rsidR="006279EE" w:rsidRPr="008B2AE6" w:rsidRDefault="006279EE" w:rsidP="00A93B75">
                  <w:pPr>
                    <w:pStyle w:val="afc"/>
                    <w:ind w:left="0" w:firstLine="0"/>
                    <w:jc w:val="center"/>
                    <w:rPr>
                      <w:rFonts w:ascii="Times New Roman" w:eastAsia="標楷體" w:hAnsi="Times New Roman"/>
                      <w:sz w:val="20"/>
                      <w:szCs w:val="20"/>
                    </w:rPr>
                  </w:pPr>
                  <w:r w:rsidRPr="008B2AE6">
                    <w:rPr>
                      <w:rFonts w:ascii="Times New Roman" w:eastAsia="標楷體" w:hAnsi="Times New Roman" w:hint="eastAsia"/>
                      <w:sz w:val="20"/>
                      <w:szCs w:val="20"/>
                    </w:rPr>
                    <w:t>一百零四年一月一日起適用</w:t>
                  </w:r>
                </w:p>
              </w:tc>
              <w:tc>
                <w:tcPr>
                  <w:tcW w:w="1528" w:type="dxa"/>
                  <w:tcBorders>
                    <w:top w:val="single" w:sz="4" w:space="0" w:color="000000"/>
                    <w:left w:val="single" w:sz="4" w:space="0" w:color="auto"/>
                    <w:bottom w:val="single" w:sz="4" w:space="0" w:color="000000"/>
                    <w:right w:val="single" w:sz="4" w:space="0" w:color="auto"/>
                  </w:tcBorders>
                  <w:vAlign w:val="center"/>
                </w:tcPr>
                <w:p w:rsidR="006279EE" w:rsidRPr="008B2AE6" w:rsidRDefault="006279EE" w:rsidP="00A93B75">
                  <w:pPr>
                    <w:pStyle w:val="afc"/>
                    <w:ind w:left="0" w:firstLine="0"/>
                    <w:jc w:val="center"/>
                    <w:rPr>
                      <w:rFonts w:ascii="Times New Roman" w:eastAsia="標楷體" w:hAnsi="Times New Roman"/>
                      <w:sz w:val="20"/>
                      <w:szCs w:val="20"/>
                    </w:rPr>
                  </w:pPr>
                  <w:r w:rsidRPr="008B2AE6">
                    <w:rPr>
                      <w:rFonts w:ascii="Times New Roman" w:eastAsia="標楷體" w:hAnsi="Times New Roman" w:hint="eastAsia"/>
                      <w:sz w:val="20"/>
                      <w:szCs w:val="20"/>
                    </w:rPr>
                    <w:t>一百零七年一月一日起適用</w:t>
                  </w:r>
                </w:p>
              </w:tc>
            </w:tr>
            <w:tr w:rsidR="006279EE" w:rsidRPr="008B2AE6" w:rsidTr="00A93B75">
              <w:trPr>
                <w:trHeight w:val="460"/>
              </w:trPr>
              <w:tc>
                <w:tcPr>
                  <w:tcW w:w="1562" w:type="dxa"/>
                  <w:tcBorders>
                    <w:top w:val="single" w:sz="4" w:space="0" w:color="000000"/>
                    <w:left w:val="single" w:sz="4" w:space="0" w:color="000000"/>
                    <w:bottom w:val="single" w:sz="4" w:space="0" w:color="000000"/>
                    <w:right w:val="single" w:sz="4" w:space="0" w:color="000000"/>
                  </w:tcBorders>
                  <w:vAlign w:val="center"/>
                </w:tcPr>
                <w:p w:rsidR="006279EE" w:rsidRPr="008B2AE6" w:rsidRDefault="006279EE" w:rsidP="00A93B75">
                  <w:pPr>
                    <w:pStyle w:val="afc"/>
                    <w:ind w:left="0" w:firstLine="0"/>
                    <w:rPr>
                      <w:rFonts w:ascii="Times New Roman" w:eastAsia="標楷體" w:hAnsi="Times New Roman"/>
                      <w:sz w:val="20"/>
                      <w:szCs w:val="20"/>
                    </w:rPr>
                  </w:pPr>
                  <w:r w:rsidRPr="008B2AE6">
                    <w:rPr>
                      <w:rFonts w:ascii="Times New Roman" w:eastAsia="標楷體" w:hAnsi="Times New Roman" w:cs="TimesNewRomanPSMT"/>
                      <w:kern w:val="0"/>
                      <w:sz w:val="20"/>
                      <w:szCs w:val="20"/>
                    </w:rPr>
                    <w:t>30mg/L≤</w:t>
                  </w:r>
                  <w:r w:rsidRPr="008B2AE6">
                    <w:rPr>
                      <w:rFonts w:ascii="Times New Roman" w:eastAsia="標楷體" w:hAnsi="Times New Roman" w:cs="TimesNewRomanPSMT" w:hint="eastAsia"/>
                      <w:kern w:val="0"/>
                      <w:sz w:val="20"/>
                      <w:szCs w:val="20"/>
                    </w:rPr>
                    <w:t>平均值</w:t>
                  </w:r>
                  <w:r w:rsidRPr="008B2AE6">
                    <w:rPr>
                      <w:rFonts w:ascii="Times New Roman" w:eastAsia="標楷體" w:hAnsi="Times New Roman" w:cs="TimesNewRomanPSMT"/>
                      <w:kern w:val="0"/>
                      <w:sz w:val="20"/>
                      <w:szCs w:val="20"/>
                    </w:rPr>
                    <w:t>&lt;60 mg/L</w:t>
                  </w:r>
                </w:p>
              </w:tc>
              <w:tc>
                <w:tcPr>
                  <w:tcW w:w="1527" w:type="dxa"/>
                  <w:tcBorders>
                    <w:top w:val="single" w:sz="4" w:space="0" w:color="000000"/>
                    <w:left w:val="single" w:sz="4" w:space="0" w:color="000000"/>
                    <w:bottom w:val="single" w:sz="4" w:space="0" w:color="000000"/>
                    <w:right w:val="single" w:sz="4" w:space="0" w:color="auto"/>
                  </w:tcBorders>
                  <w:vAlign w:val="center"/>
                </w:tcPr>
                <w:p w:rsidR="006279EE" w:rsidRPr="008B2AE6" w:rsidRDefault="006279EE" w:rsidP="00A93B75">
                  <w:pPr>
                    <w:pStyle w:val="afc"/>
                    <w:ind w:left="0" w:firstLine="0"/>
                    <w:jc w:val="center"/>
                    <w:rPr>
                      <w:rFonts w:ascii="Times New Roman" w:eastAsia="標楷體" w:hAnsi="Times New Roman"/>
                      <w:sz w:val="20"/>
                      <w:szCs w:val="20"/>
                    </w:rPr>
                  </w:pPr>
                  <w:r w:rsidRPr="008B2AE6">
                    <w:rPr>
                      <w:rFonts w:ascii="Times New Roman" w:eastAsia="標楷體" w:hAnsi="Times New Roman"/>
                      <w:sz w:val="20"/>
                      <w:szCs w:val="20"/>
                    </w:rPr>
                    <w:t>—</w:t>
                  </w:r>
                </w:p>
              </w:tc>
              <w:tc>
                <w:tcPr>
                  <w:tcW w:w="1528" w:type="dxa"/>
                  <w:tcBorders>
                    <w:top w:val="single" w:sz="4" w:space="0" w:color="000000"/>
                    <w:left w:val="single" w:sz="4" w:space="0" w:color="auto"/>
                    <w:bottom w:val="single" w:sz="4" w:space="0" w:color="000000"/>
                    <w:right w:val="single" w:sz="4" w:space="0" w:color="auto"/>
                  </w:tcBorders>
                  <w:vAlign w:val="center"/>
                </w:tcPr>
                <w:p w:rsidR="006279EE" w:rsidRPr="008B2AE6" w:rsidRDefault="006279EE" w:rsidP="00A93B75">
                  <w:pPr>
                    <w:pStyle w:val="afc"/>
                    <w:ind w:left="0" w:firstLine="0"/>
                    <w:jc w:val="center"/>
                    <w:rPr>
                      <w:rFonts w:ascii="Times New Roman" w:eastAsia="標楷體" w:hAnsi="Times New Roman" w:cs="TimesNewRomanPSMT"/>
                      <w:kern w:val="0"/>
                      <w:sz w:val="20"/>
                      <w:szCs w:val="20"/>
                    </w:rPr>
                  </w:pPr>
                  <w:r w:rsidRPr="008B2AE6">
                    <w:rPr>
                      <w:rFonts w:ascii="Times New Roman" w:eastAsia="標楷體" w:hAnsi="Times New Roman" w:cs="TimesNewRomanPSMT"/>
                      <w:kern w:val="0"/>
                      <w:sz w:val="20"/>
                      <w:szCs w:val="20"/>
                    </w:rPr>
                    <w:t>±40%</w:t>
                  </w:r>
                </w:p>
              </w:tc>
            </w:tr>
            <w:tr w:rsidR="006279EE" w:rsidRPr="008B2AE6" w:rsidTr="00A93B75">
              <w:trPr>
                <w:trHeight w:val="460"/>
              </w:trPr>
              <w:tc>
                <w:tcPr>
                  <w:tcW w:w="1562" w:type="dxa"/>
                  <w:tcBorders>
                    <w:top w:val="single" w:sz="4" w:space="0" w:color="000000"/>
                    <w:left w:val="single" w:sz="4" w:space="0" w:color="000000"/>
                    <w:bottom w:val="single" w:sz="4" w:space="0" w:color="000000"/>
                    <w:right w:val="single" w:sz="4" w:space="0" w:color="000000"/>
                  </w:tcBorders>
                  <w:vAlign w:val="center"/>
                </w:tcPr>
                <w:p w:rsidR="006279EE" w:rsidRPr="008B2AE6" w:rsidRDefault="006279EE" w:rsidP="00A93B75">
                  <w:pPr>
                    <w:pStyle w:val="afc"/>
                    <w:ind w:left="0" w:firstLine="0"/>
                    <w:rPr>
                      <w:rFonts w:ascii="Times New Roman" w:eastAsia="標楷體" w:hAnsi="Times New Roman"/>
                      <w:sz w:val="20"/>
                      <w:szCs w:val="20"/>
                    </w:rPr>
                  </w:pPr>
                  <w:r w:rsidRPr="008B2AE6">
                    <w:rPr>
                      <w:rFonts w:ascii="Times New Roman" w:eastAsia="標楷體" w:hAnsi="Times New Roman" w:cs="TimesNewRomanPSMT"/>
                      <w:kern w:val="0"/>
                      <w:sz w:val="20"/>
                      <w:szCs w:val="20"/>
                    </w:rPr>
                    <w:t>60 mg/L≤</w:t>
                  </w:r>
                  <w:r w:rsidRPr="008B2AE6">
                    <w:rPr>
                      <w:rFonts w:ascii="Times New Roman" w:eastAsia="標楷體" w:hAnsi="Times New Roman" w:cs="TimesNewRomanPSMT" w:hint="eastAsia"/>
                      <w:kern w:val="0"/>
                      <w:sz w:val="20"/>
                      <w:szCs w:val="20"/>
                    </w:rPr>
                    <w:t>平均值</w:t>
                  </w:r>
                  <w:r w:rsidRPr="008B2AE6">
                    <w:rPr>
                      <w:rFonts w:ascii="Times New Roman" w:eastAsia="標楷體" w:hAnsi="Times New Roman" w:cs="TimesNewRomanPSMT"/>
                      <w:kern w:val="0"/>
                      <w:sz w:val="20"/>
                      <w:szCs w:val="20"/>
                    </w:rPr>
                    <w:t>&lt;100 mg/L</w:t>
                  </w:r>
                </w:p>
              </w:tc>
              <w:tc>
                <w:tcPr>
                  <w:tcW w:w="1527" w:type="dxa"/>
                  <w:tcBorders>
                    <w:top w:val="single" w:sz="4" w:space="0" w:color="000000"/>
                    <w:left w:val="single" w:sz="4" w:space="0" w:color="000000"/>
                    <w:bottom w:val="single" w:sz="4" w:space="0" w:color="000000"/>
                    <w:right w:val="single" w:sz="4" w:space="0" w:color="auto"/>
                  </w:tcBorders>
                  <w:vAlign w:val="center"/>
                </w:tcPr>
                <w:p w:rsidR="006279EE" w:rsidRPr="008B2AE6" w:rsidRDefault="006279EE" w:rsidP="00A93B75">
                  <w:pPr>
                    <w:pStyle w:val="afc"/>
                    <w:ind w:left="0" w:firstLine="0"/>
                    <w:jc w:val="center"/>
                    <w:rPr>
                      <w:rFonts w:ascii="Times New Roman" w:eastAsia="標楷體" w:hAnsi="Times New Roman"/>
                      <w:sz w:val="20"/>
                      <w:szCs w:val="20"/>
                    </w:rPr>
                  </w:pPr>
                  <w:r w:rsidRPr="008B2AE6">
                    <w:rPr>
                      <w:rFonts w:ascii="Times New Roman" w:eastAsia="標楷體" w:hAnsi="Times New Roman" w:cs="TimesNewRomanPSMT"/>
                      <w:kern w:val="0"/>
                      <w:sz w:val="20"/>
                      <w:szCs w:val="20"/>
                      <w:u w:val="single"/>
                    </w:rPr>
                    <w:t>±</w:t>
                  </w:r>
                  <w:r w:rsidRPr="008B2AE6">
                    <w:rPr>
                      <w:rFonts w:ascii="Times New Roman" w:eastAsia="標楷體" w:hAnsi="Times New Roman" w:cs="TimesNewRomanPSMT"/>
                      <w:kern w:val="0"/>
                      <w:sz w:val="20"/>
                      <w:szCs w:val="20"/>
                    </w:rPr>
                    <w:t>40%</w:t>
                  </w:r>
                </w:p>
              </w:tc>
              <w:tc>
                <w:tcPr>
                  <w:tcW w:w="1528" w:type="dxa"/>
                  <w:tcBorders>
                    <w:top w:val="single" w:sz="4" w:space="0" w:color="000000"/>
                    <w:left w:val="single" w:sz="4" w:space="0" w:color="auto"/>
                    <w:bottom w:val="single" w:sz="4" w:space="0" w:color="000000"/>
                    <w:right w:val="single" w:sz="4" w:space="0" w:color="auto"/>
                  </w:tcBorders>
                  <w:vAlign w:val="center"/>
                </w:tcPr>
                <w:p w:rsidR="006279EE" w:rsidRPr="008B2AE6" w:rsidRDefault="006279EE" w:rsidP="00A93B75">
                  <w:pPr>
                    <w:pStyle w:val="afc"/>
                    <w:ind w:left="0" w:firstLine="0"/>
                    <w:jc w:val="center"/>
                    <w:rPr>
                      <w:rFonts w:ascii="Times New Roman" w:eastAsia="標楷體" w:hAnsi="Times New Roman"/>
                      <w:sz w:val="20"/>
                      <w:szCs w:val="20"/>
                    </w:rPr>
                  </w:pPr>
                  <w:r w:rsidRPr="008B2AE6">
                    <w:rPr>
                      <w:rFonts w:ascii="Times New Roman" w:eastAsia="標楷體" w:hAnsi="Times New Roman" w:cs="TimesNewRomanPSMT"/>
                      <w:kern w:val="0"/>
                      <w:sz w:val="20"/>
                      <w:szCs w:val="20"/>
                      <w:u w:val="single"/>
                    </w:rPr>
                    <w:t>±</w:t>
                  </w:r>
                  <w:r w:rsidRPr="008B2AE6">
                    <w:rPr>
                      <w:rFonts w:ascii="Times New Roman" w:eastAsia="標楷體" w:hAnsi="Times New Roman" w:cs="TimesNewRomanPSMT"/>
                      <w:kern w:val="0"/>
                      <w:sz w:val="20"/>
                      <w:szCs w:val="20"/>
                    </w:rPr>
                    <w:t>35%</w:t>
                  </w:r>
                </w:p>
              </w:tc>
            </w:tr>
            <w:tr w:rsidR="006279EE" w:rsidRPr="008B2AE6" w:rsidTr="00A93B75">
              <w:trPr>
                <w:trHeight w:val="460"/>
              </w:trPr>
              <w:tc>
                <w:tcPr>
                  <w:tcW w:w="1562" w:type="dxa"/>
                  <w:tcBorders>
                    <w:top w:val="single" w:sz="4" w:space="0" w:color="000000"/>
                    <w:left w:val="single" w:sz="4" w:space="0" w:color="000000"/>
                    <w:bottom w:val="single" w:sz="4" w:space="0" w:color="000000"/>
                    <w:right w:val="single" w:sz="4" w:space="0" w:color="000000"/>
                  </w:tcBorders>
                  <w:vAlign w:val="center"/>
                </w:tcPr>
                <w:p w:rsidR="006279EE" w:rsidRPr="008B2AE6" w:rsidRDefault="006279EE" w:rsidP="00A93B75">
                  <w:pPr>
                    <w:pStyle w:val="afc"/>
                    <w:ind w:left="0" w:firstLine="0"/>
                    <w:rPr>
                      <w:rFonts w:ascii="Times New Roman" w:eastAsia="標楷體" w:hAnsi="Times New Roman"/>
                      <w:sz w:val="20"/>
                      <w:szCs w:val="20"/>
                    </w:rPr>
                  </w:pPr>
                  <w:r w:rsidRPr="008B2AE6">
                    <w:rPr>
                      <w:rFonts w:ascii="Times New Roman" w:eastAsia="標楷體" w:hAnsi="Times New Roman" w:cs="TimesNewRomanPSMT" w:hint="eastAsia"/>
                      <w:kern w:val="0"/>
                      <w:sz w:val="20"/>
                      <w:szCs w:val="20"/>
                    </w:rPr>
                    <w:t>平均值</w:t>
                  </w:r>
                  <w:r w:rsidRPr="008B2AE6">
                    <w:rPr>
                      <w:rFonts w:ascii="Times New Roman" w:eastAsia="標楷體" w:hAnsi="Times New Roman" w:cs="TimesNewRomanPSMT"/>
                      <w:kern w:val="0"/>
                      <w:sz w:val="20"/>
                      <w:szCs w:val="20"/>
                    </w:rPr>
                    <w:t>≥100 mg/L</w:t>
                  </w:r>
                </w:p>
              </w:tc>
              <w:tc>
                <w:tcPr>
                  <w:tcW w:w="1527" w:type="dxa"/>
                  <w:tcBorders>
                    <w:top w:val="single" w:sz="4" w:space="0" w:color="000000"/>
                    <w:left w:val="single" w:sz="4" w:space="0" w:color="000000"/>
                    <w:bottom w:val="single" w:sz="4" w:space="0" w:color="000000"/>
                    <w:right w:val="single" w:sz="4" w:space="0" w:color="auto"/>
                  </w:tcBorders>
                  <w:vAlign w:val="center"/>
                </w:tcPr>
                <w:p w:rsidR="006279EE" w:rsidRPr="008B2AE6" w:rsidRDefault="006279EE" w:rsidP="00A93B75">
                  <w:pPr>
                    <w:pStyle w:val="afc"/>
                    <w:ind w:left="0" w:firstLine="0"/>
                    <w:jc w:val="center"/>
                    <w:rPr>
                      <w:rFonts w:ascii="Times New Roman" w:eastAsia="標楷體" w:hAnsi="Times New Roman"/>
                      <w:sz w:val="20"/>
                      <w:szCs w:val="20"/>
                    </w:rPr>
                  </w:pPr>
                  <w:r w:rsidRPr="008B2AE6">
                    <w:rPr>
                      <w:rFonts w:ascii="Times New Roman" w:eastAsia="標楷體" w:hAnsi="Times New Roman" w:cs="TimesNewRomanPSMT"/>
                      <w:kern w:val="0"/>
                      <w:sz w:val="20"/>
                      <w:szCs w:val="20"/>
                      <w:u w:val="single"/>
                    </w:rPr>
                    <w:t>±</w:t>
                  </w:r>
                  <w:r w:rsidRPr="008B2AE6">
                    <w:rPr>
                      <w:rFonts w:ascii="Times New Roman" w:eastAsia="標楷體" w:hAnsi="Times New Roman" w:cs="TimesNewRomanPSMT"/>
                      <w:kern w:val="0"/>
                      <w:sz w:val="20"/>
                      <w:szCs w:val="20"/>
                    </w:rPr>
                    <w:t>30%</w:t>
                  </w:r>
                </w:p>
              </w:tc>
              <w:tc>
                <w:tcPr>
                  <w:tcW w:w="1528" w:type="dxa"/>
                  <w:tcBorders>
                    <w:top w:val="single" w:sz="4" w:space="0" w:color="000000"/>
                    <w:left w:val="single" w:sz="4" w:space="0" w:color="auto"/>
                    <w:bottom w:val="single" w:sz="4" w:space="0" w:color="000000"/>
                    <w:right w:val="single" w:sz="4" w:space="0" w:color="auto"/>
                  </w:tcBorders>
                  <w:vAlign w:val="center"/>
                </w:tcPr>
                <w:p w:rsidR="006279EE" w:rsidRPr="008B2AE6" w:rsidRDefault="006279EE" w:rsidP="00A93B75">
                  <w:pPr>
                    <w:pStyle w:val="afc"/>
                    <w:ind w:left="0" w:firstLine="0"/>
                    <w:jc w:val="center"/>
                    <w:rPr>
                      <w:rFonts w:ascii="Times New Roman" w:eastAsia="標楷體" w:hAnsi="Times New Roman"/>
                      <w:sz w:val="20"/>
                      <w:szCs w:val="20"/>
                    </w:rPr>
                  </w:pPr>
                  <w:r w:rsidRPr="008B2AE6">
                    <w:rPr>
                      <w:rFonts w:ascii="Times New Roman" w:eastAsia="標楷體" w:hAnsi="Times New Roman" w:cs="TimesNewRomanPSMT"/>
                      <w:kern w:val="0"/>
                      <w:sz w:val="20"/>
                      <w:szCs w:val="20"/>
                      <w:u w:val="single"/>
                    </w:rPr>
                    <w:t>±</w:t>
                  </w:r>
                  <w:r w:rsidRPr="008B2AE6">
                    <w:rPr>
                      <w:rFonts w:ascii="Times New Roman" w:eastAsia="標楷體" w:hAnsi="Times New Roman" w:cs="TimesNewRomanPSMT"/>
                      <w:kern w:val="0"/>
                      <w:sz w:val="20"/>
                      <w:szCs w:val="20"/>
                    </w:rPr>
                    <w:t>25%</w:t>
                  </w:r>
                </w:p>
              </w:tc>
            </w:tr>
          </w:tbl>
          <w:p w:rsidR="006279EE" w:rsidRPr="008B2AE6" w:rsidRDefault="006279EE" w:rsidP="00A93B75">
            <w:pPr>
              <w:spacing w:line="400" w:lineRule="exact"/>
              <w:ind w:leftChars="200" w:left="960" w:right="-28" w:hangingChars="200" w:hanging="480"/>
              <w:jc w:val="both"/>
              <w:rPr>
                <w:rFonts w:eastAsia="標楷體"/>
                <w:szCs w:val="20"/>
              </w:rPr>
            </w:pPr>
          </w:p>
          <w:p w:rsidR="006279EE" w:rsidRPr="008B2AE6" w:rsidRDefault="006279EE" w:rsidP="004031D6">
            <w:pPr>
              <w:tabs>
                <w:tab w:val="left" w:pos="573"/>
              </w:tabs>
              <w:ind w:leftChars="118" w:left="823" w:hangingChars="225" w:hanging="540"/>
              <w:jc w:val="both"/>
              <w:rPr>
                <w:rFonts w:eastAsia="標楷體"/>
                <w:szCs w:val="20"/>
              </w:rPr>
            </w:pPr>
            <w:r w:rsidRPr="008B2AE6">
              <w:rPr>
                <w:rFonts w:eastAsia="標楷體" w:hint="eastAsia"/>
                <w:szCs w:val="20"/>
              </w:rPr>
              <w:t>（二）懸浮固體</w:t>
            </w:r>
          </w:p>
          <w:tbl>
            <w:tblPr>
              <w:tblW w:w="4510" w:type="dxa"/>
              <w:tblInd w:w="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6"/>
              <w:gridCol w:w="1530"/>
              <w:gridCol w:w="1454"/>
            </w:tblGrid>
            <w:tr w:rsidR="006279EE" w:rsidRPr="008B2AE6" w:rsidTr="00A93B75">
              <w:trPr>
                <w:trHeight w:val="345"/>
              </w:trPr>
              <w:tc>
                <w:tcPr>
                  <w:tcW w:w="1526" w:type="dxa"/>
                  <w:tcBorders>
                    <w:top w:val="single" w:sz="4" w:space="0" w:color="000000"/>
                    <w:left w:val="single" w:sz="4" w:space="0" w:color="000000"/>
                    <w:bottom w:val="single" w:sz="4" w:space="0" w:color="000000"/>
                    <w:right w:val="single" w:sz="4" w:space="0" w:color="000000"/>
                  </w:tcBorders>
                  <w:vAlign w:val="center"/>
                </w:tcPr>
                <w:p w:rsidR="006279EE" w:rsidRPr="008B2AE6" w:rsidRDefault="006279EE" w:rsidP="00A93B75">
                  <w:pPr>
                    <w:pStyle w:val="afc"/>
                    <w:ind w:left="0" w:firstLine="0"/>
                    <w:jc w:val="center"/>
                    <w:rPr>
                      <w:rFonts w:ascii="Times New Roman" w:eastAsia="標楷體" w:hAnsi="Times New Roman"/>
                      <w:sz w:val="20"/>
                      <w:szCs w:val="20"/>
                    </w:rPr>
                  </w:pPr>
                  <w:r w:rsidRPr="008B2AE6">
                    <w:rPr>
                      <w:rFonts w:ascii="Times New Roman" w:eastAsia="標楷體" w:hAnsi="Times New Roman" w:hint="eastAsia"/>
                      <w:sz w:val="20"/>
                      <w:szCs w:val="20"/>
                    </w:rPr>
                    <w:t>檢測機構</w:t>
                  </w:r>
                </w:p>
                <w:p w:rsidR="006279EE" w:rsidRPr="008B2AE6" w:rsidRDefault="006279EE" w:rsidP="00A93B75">
                  <w:pPr>
                    <w:pStyle w:val="afc"/>
                    <w:ind w:left="0" w:firstLine="0"/>
                    <w:jc w:val="center"/>
                    <w:rPr>
                      <w:rFonts w:ascii="Times New Roman" w:eastAsia="標楷體" w:hAnsi="Times New Roman"/>
                      <w:sz w:val="20"/>
                      <w:szCs w:val="20"/>
                    </w:rPr>
                  </w:pPr>
                  <w:r w:rsidRPr="008B2AE6">
                    <w:rPr>
                      <w:rFonts w:ascii="Times New Roman" w:eastAsia="標楷體" w:hAnsi="Times New Roman" w:hint="eastAsia"/>
                      <w:sz w:val="20"/>
                      <w:szCs w:val="20"/>
                    </w:rPr>
                    <w:t>檢測平均值</w:t>
                  </w:r>
                </w:p>
              </w:tc>
              <w:tc>
                <w:tcPr>
                  <w:tcW w:w="1530" w:type="dxa"/>
                  <w:tcBorders>
                    <w:top w:val="single" w:sz="4" w:space="0" w:color="000000"/>
                    <w:left w:val="single" w:sz="4" w:space="0" w:color="000000"/>
                    <w:bottom w:val="single" w:sz="4" w:space="0" w:color="000000"/>
                    <w:right w:val="single" w:sz="4" w:space="0" w:color="auto"/>
                  </w:tcBorders>
                  <w:vAlign w:val="center"/>
                </w:tcPr>
                <w:p w:rsidR="006279EE" w:rsidRPr="008B2AE6" w:rsidRDefault="006279EE" w:rsidP="00A93B75">
                  <w:pPr>
                    <w:pStyle w:val="afc"/>
                    <w:ind w:left="0" w:firstLine="0"/>
                    <w:jc w:val="center"/>
                    <w:rPr>
                      <w:rFonts w:ascii="Times New Roman" w:eastAsia="標楷體" w:hAnsi="Times New Roman"/>
                      <w:sz w:val="20"/>
                      <w:szCs w:val="20"/>
                    </w:rPr>
                  </w:pPr>
                  <w:r w:rsidRPr="008B2AE6">
                    <w:rPr>
                      <w:rFonts w:ascii="Times New Roman" w:eastAsia="標楷體" w:hAnsi="Times New Roman" w:hint="eastAsia"/>
                      <w:sz w:val="20"/>
                      <w:szCs w:val="20"/>
                    </w:rPr>
                    <w:t>一百零四年一月一日起適用</w:t>
                  </w:r>
                </w:p>
              </w:tc>
              <w:tc>
                <w:tcPr>
                  <w:tcW w:w="1454" w:type="dxa"/>
                  <w:tcBorders>
                    <w:top w:val="single" w:sz="4" w:space="0" w:color="000000"/>
                    <w:left w:val="single" w:sz="4" w:space="0" w:color="auto"/>
                    <w:bottom w:val="single" w:sz="4" w:space="0" w:color="000000"/>
                    <w:right w:val="single" w:sz="4" w:space="0" w:color="auto"/>
                  </w:tcBorders>
                  <w:vAlign w:val="center"/>
                </w:tcPr>
                <w:p w:rsidR="006279EE" w:rsidRPr="008B2AE6" w:rsidRDefault="006279EE" w:rsidP="00A93B75">
                  <w:pPr>
                    <w:pStyle w:val="afc"/>
                    <w:ind w:left="0" w:firstLine="0"/>
                    <w:jc w:val="center"/>
                    <w:rPr>
                      <w:rFonts w:ascii="Times New Roman" w:eastAsia="標楷體" w:hAnsi="Times New Roman"/>
                      <w:sz w:val="20"/>
                      <w:szCs w:val="20"/>
                    </w:rPr>
                  </w:pPr>
                  <w:r w:rsidRPr="008B2AE6">
                    <w:rPr>
                      <w:rFonts w:ascii="Times New Roman" w:eastAsia="標楷體" w:hAnsi="Times New Roman" w:hint="eastAsia"/>
                      <w:sz w:val="20"/>
                      <w:szCs w:val="20"/>
                    </w:rPr>
                    <w:t>一百零七年一月一日起適用</w:t>
                  </w:r>
                </w:p>
              </w:tc>
            </w:tr>
            <w:tr w:rsidR="006279EE" w:rsidRPr="008B2AE6" w:rsidTr="00A93B75">
              <w:trPr>
                <w:trHeight w:val="345"/>
              </w:trPr>
              <w:tc>
                <w:tcPr>
                  <w:tcW w:w="1526" w:type="dxa"/>
                  <w:tcBorders>
                    <w:top w:val="single" w:sz="4" w:space="0" w:color="000000"/>
                    <w:left w:val="single" w:sz="4" w:space="0" w:color="000000"/>
                    <w:bottom w:val="single" w:sz="4" w:space="0" w:color="000000"/>
                    <w:right w:val="single" w:sz="4" w:space="0" w:color="000000"/>
                  </w:tcBorders>
                  <w:vAlign w:val="center"/>
                </w:tcPr>
                <w:p w:rsidR="006279EE" w:rsidRPr="008B2AE6" w:rsidRDefault="006279EE" w:rsidP="00A93B75">
                  <w:pPr>
                    <w:pStyle w:val="afc"/>
                    <w:ind w:left="0" w:firstLine="0"/>
                    <w:rPr>
                      <w:rFonts w:ascii="Times New Roman" w:eastAsia="標楷體" w:hAnsi="Times New Roman" w:cs="TimesNewRomanPSMT"/>
                      <w:kern w:val="0"/>
                      <w:sz w:val="20"/>
                      <w:szCs w:val="20"/>
                    </w:rPr>
                  </w:pPr>
                  <w:r w:rsidRPr="008B2AE6">
                    <w:rPr>
                      <w:rFonts w:ascii="Times New Roman" w:eastAsia="標楷體" w:hAnsi="Times New Roman" w:cs="TimesNewRomanPSMT" w:hint="eastAsia"/>
                      <w:kern w:val="0"/>
                      <w:sz w:val="20"/>
                      <w:szCs w:val="20"/>
                    </w:rPr>
                    <w:t>平均值</w:t>
                  </w:r>
                </w:p>
                <w:p w:rsidR="006279EE" w:rsidRPr="008B2AE6" w:rsidRDefault="006279EE" w:rsidP="00A93B75">
                  <w:pPr>
                    <w:pStyle w:val="afc"/>
                    <w:ind w:left="0" w:firstLine="0"/>
                    <w:rPr>
                      <w:rFonts w:ascii="Times New Roman" w:eastAsia="標楷體" w:hAnsi="Times New Roman" w:cs="TimesNewRomanPSMT"/>
                      <w:kern w:val="0"/>
                      <w:sz w:val="20"/>
                      <w:szCs w:val="20"/>
                    </w:rPr>
                  </w:pPr>
                  <w:r w:rsidRPr="008B2AE6">
                    <w:rPr>
                      <w:rFonts w:ascii="Times New Roman" w:eastAsia="標楷體" w:hAnsi="Times New Roman" w:cs="TimesNewRomanPSMT"/>
                      <w:kern w:val="0"/>
                      <w:sz w:val="20"/>
                      <w:szCs w:val="20"/>
                    </w:rPr>
                    <w:t>&lt;15 mg/L</w:t>
                  </w:r>
                </w:p>
              </w:tc>
              <w:tc>
                <w:tcPr>
                  <w:tcW w:w="1530" w:type="dxa"/>
                  <w:tcBorders>
                    <w:top w:val="single" w:sz="4" w:space="0" w:color="000000"/>
                    <w:left w:val="single" w:sz="4" w:space="0" w:color="000000"/>
                    <w:bottom w:val="single" w:sz="4" w:space="0" w:color="000000"/>
                    <w:right w:val="single" w:sz="4" w:space="0" w:color="auto"/>
                  </w:tcBorders>
                  <w:vAlign w:val="center"/>
                </w:tcPr>
                <w:p w:rsidR="006279EE" w:rsidRPr="008B2AE6" w:rsidRDefault="006279EE" w:rsidP="00A93B75">
                  <w:pPr>
                    <w:pStyle w:val="afc"/>
                    <w:ind w:left="0" w:firstLine="0"/>
                    <w:jc w:val="center"/>
                    <w:rPr>
                      <w:rFonts w:ascii="Times New Roman" w:eastAsia="標楷體" w:hAnsi="Times New Roman"/>
                      <w:sz w:val="20"/>
                      <w:szCs w:val="20"/>
                    </w:rPr>
                  </w:pPr>
                  <w:r w:rsidRPr="008B2AE6">
                    <w:rPr>
                      <w:rFonts w:ascii="Times New Roman" w:eastAsia="標楷體" w:hAnsi="Times New Roman"/>
                      <w:sz w:val="20"/>
                      <w:szCs w:val="20"/>
                    </w:rPr>
                    <w:t>—</w:t>
                  </w:r>
                </w:p>
              </w:tc>
              <w:tc>
                <w:tcPr>
                  <w:tcW w:w="1454" w:type="dxa"/>
                  <w:tcBorders>
                    <w:top w:val="single" w:sz="4" w:space="0" w:color="000000"/>
                    <w:left w:val="single" w:sz="4" w:space="0" w:color="auto"/>
                    <w:bottom w:val="single" w:sz="4" w:space="0" w:color="000000"/>
                    <w:right w:val="single" w:sz="4" w:space="0" w:color="auto"/>
                  </w:tcBorders>
                  <w:vAlign w:val="center"/>
                </w:tcPr>
                <w:p w:rsidR="006279EE" w:rsidRPr="008B2AE6" w:rsidRDefault="006279EE" w:rsidP="00A93B75">
                  <w:pPr>
                    <w:pStyle w:val="afc"/>
                    <w:ind w:left="0" w:firstLine="0"/>
                    <w:jc w:val="center"/>
                    <w:rPr>
                      <w:rFonts w:ascii="Times New Roman" w:eastAsia="標楷體" w:hAnsi="Times New Roman" w:cs="TimesNewRomanPSMT"/>
                      <w:kern w:val="0"/>
                      <w:sz w:val="20"/>
                      <w:szCs w:val="20"/>
                    </w:rPr>
                  </w:pPr>
                  <w:r w:rsidRPr="008B2AE6">
                    <w:rPr>
                      <w:rFonts w:ascii="Times New Roman" w:eastAsia="標楷體" w:hAnsi="Times New Roman" w:cs="TimesNewRomanPSMT" w:hint="eastAsia"/>
                      <w:kern w:val="0"/>
                      <w:sz w:val="20"/>
                      <w:szCs w:val="20"/>
                    </w:rPr>
                    <w:t>平均差值</w:t>
                  </w:r>
                </w:p>
                <w:p w:rsidR="006279EE" w:rsidRPr="008B2AE6" w:rsidRDefault="006279EE" w:rsidP="00A93B75">
                  <w:pPr>
                    <w:pStyle w:val="afc"/>
                    <w:ind w:left="0" w:firstLine="0"/>
                    <w:jc w:val="center"/>
                    <w:rPr>
                      <w:rFonts w:ascii="Times New Roman" w:eastAsia="標楷體" w:hAnsi="Times New Roman" w:cs="TimesNewRomanPSMT"/>
                      <w:kern w:val="0"/>
                      <w:sz w:val="20"/>
                      <w:szCs w:val="20"/>
                    </w:rPr>
                  </w:pPr>
                  <w:r w:rsidRPr="008B2AE6">
                    <w:rPr>
                      <w:rFonts w:ascii="Times New Roman" w:eastAsia="標楷體" w:hAnsi="Times New Roman" w:cs="TimesNewRomanPSMT"/>
                      <w:kern w:val="0"/>
                      <w:sz w:val="20"/>
                      <w:szCs w:val="20"/>
                      <w:u w:val="single"/>
                    </w:rPr>
                    <w:t xml:space="preserve">± </w:t>
                  </w:r>
                  <w:r w:rsidRPr="008B2AE6">
                    <w:rPr>
                      <w:rFonts w:ascii="Times New Roman" w:eastAsia="標楷體" w:hAnsi="Times New Roman" w:cs="TimesNewRomanPSMT"/>
                      <w:kern w:val="0"/>
                      <w:sz w:val="20"/>
                      <w:szCs w:val="20"/>
                    </w:rPr>
                    <w:t>6 mg/L</w:t>
                  </w:r>
                </w:p>
              </w:tc>
            </w:tr>
            <w:tr w:rsidR="006279EE" w:rsidRPr="008B2AE6" w:rsidTr="00A93B75">
              <w:trPr>
                <w:trHeight w:val="345"/>
              </w:trPr>
              <w:tc>
                <w:tcPr>
                  <w:tcW w:w="1526" w:type="dxa"/>
                  <w:tcBorders>
                    <w:top w:val="single" w:sz="4" w:space="0" w:color="000000"/>
                    <w:left w:val="single" w:sz="4" w:space="0" w:color="000000"/>
                    <w:bottom w:val="single" w:sz="4" w:space="0" w:color="000000"/>
                    <w:right w:val="single" w:sz="4" w:space="0" w:color="000000"/>
                  </w:tcBorders>
                  <w:vAlign w:val="center"/>
                </w:tcPr>
                <w:p w:rsidR="006279EE" w:rsidRPr="008B2AE6" w:rsidRDefault="006279EE" w:rsidP="00A93B75">
                  <w:pPr>
                    <w:pStyle w:val="afc"/>
                    <w:ind w:left="0" w:firstLine="0"/>
                    <w:rPr>
                      <w:rFonts w:ascii="Times New Roman" w:eastAsia="標楷體" w:hAnsi="Times New Roman"/>
                      <w:sz w:val="20"/>
                      <w:szCs w:val="20"/>
                    </w:rPr>
                  </w:pPr>
                  <w:r w:rsidRPr="008B2AE6">
                    <w:rPr>
                      <w:rFonts w:ascii="Times New Roman" w:eastAsia="標楷體" w:hAnsi="Times New Roman" w:cs="TimesNewRomanPSMT"/>
                      <w:kern w:val="0"/>
                      <w:sz w:val="20"/>
                      <w:szCs w:val="20"/>
                    </w:rPr>
                    <w:t>15 mg/L≤</w:t>
                  </w:r>
                  <w:r w:rsidRPr="008B2AE6">
                    <w:rPr>
                      <w:rFonts w:ascii="Times New Roman" w:eastAsia="標楷體" w:hAnsi="Times New Roman" w:cs="TimesNewRomanPSMT" w:hint="eastAsia"/>
                      <w:kern w:val="0"/>
                      <w:sz w:val="20"/>
                      <w:szCs w:val="20"/>
                    </w:rPr>
                    <w:t>平均值</w:t>
                  </w:r>
                  <w:r w:rsidRPr="008B2AE6">
                    <w:rPr>
                      <w:rFonts w:ascii="Times New Roman" w:eastAsia="標楷體" w:hAnsi="Times New Roman" w:cs="TimesNewRomanPSMT"/>
                      <w:kern w:val="0"/>
                      <w:sz w:val="20"/>
                      <w:szCs w:val="20"/>
                    </w:rPr>
                    <w:t>&lt;30 mg/L</w:t>
                  </w:r>
                </w:p>
              </w:tc>
              <w:tc>
                <w:tcPr>
                  <w:tcW w:w="1530" w:type="dxa"/>
                  <w:tcBorders>
                    <w:top w:val="single" w:sz="4" w:space="0" w:color="000000"/>
                    <w:left w:val="single" w:sz="4" w:space="0" w:color="000000"/>
                    <w:bottom w:val="single" w:sz="4" w:space="0" w:color="000000"/>
                    <w:right w:val="single" w:sz="4" w:space="0" w:color="auto"/>
                  </w:tcBorders>
                  <w:vAlign w:val="center"/>
                </w:tcPr>
                <w:p w:rsidR="006279EE" w:rsidRPr="008B2AE6" w:rsidRDefault="006279EE" w:rsidP="00A93B75">
                  <w:pPr>
                    <w:pStyle w:val="afc"/>
                    <w:ind w:left="0" w:firstLine="0"/>
                    <w:jc w:val="center"/>
                    <w:rPr>
                      <w:rFonts w:ascii="Times New Roman" w:eastAsia="標楷體" w:hAnsi="Times New Roman"/>
                      <w:sz w:val="20"/>
                      <w:szCs w:val="20"/>
                    </w:rPr>
                  </w:pPr>
                  <w:r w:rsidRPr="008B2AE6">
                    <w:rPr>
                      <w:rFonts w:ascii="Times New Roman" w:eastAsia="標楷體" w:hAnsi="Times New Roman" w:cs="TimesNewRomanPSMT"/>
                      <w:kern w:val="0"/>
                      <w:sz w:val="20"/>
                      <w:szCs w:val="20"/>
                      <w:u w:val="single"/>
                    </w:rPr>
                    <w:t>±</w:t>
                  </w:r>
                  <w:r w:rsidRPr="008B2AE6">
                    <w:rPr>
                      <w:rFonts w:ascii="Times New Roman" w:eastAsia="標楷體" w:hAnsi="Times New Roman" w:cs="TimesNewRomanPSMT"/>
                      <w:kern w:val="0"/>
                      <w:sz w:val="20"/>
                      <w:szCs w:val="20"/>
                    </w:rPr>
                    <w:t>45%</w:t>
                  </w:r>
                </w:p>
              </w:tc>
              <w:tc>
                <w:tcPr>
                  <w:tcW w:w="1454" w:type="dxa"/>
                  <w:tcBorders>
                    <w:top w:val="single" w:sz="4" w:space="0" w:color="000000"/>
                    <w:left w:val="single" w:sz="4" w:space="0" w:color="auto"/>
                    <w:bottom w:val="single" w:sz="4" w:space="0" w:color="000000"/>
                    <w:right w:val="single" w:sz="4" w:space="0" w:color="auto"/>
                  </w:tcBorders>
                  <w:vAlign w:val="center"/>
                </w:tcPr>
                <w:p w:rsidR="006279EE" w:rsidRPr="008B2AE6" w:rsidRDefault="006279EE" w:rsidP="00A93B75">
                  <w:pPr>
                    <w:pStyle w:val="afc"/>
                    <w:ind w:left="0" w:firstLine="0"/>
                    <w:jc w:val="center"/>
                    <w:rPr>
                      <w:rFonts w:ascii="Times New Roman" w:eastAsia="標楷體" w:hAnsi="Times New Roman"/>
                      <w:sz w:val="20"/>
                      <w:szCs w:val="20"/>
                    </w:rPr>
                  </w:pPr>
                  <w:r w:rsidRPr="008B2AE6">
                    <w:rPr>
                      <w:rFonts w:ascii="Times New Roman" w:eastAsia="標楷體" w:hAnsi="Times New Roman" w:cs="TimesNewRomanPSMT"/>
                      <w:kern w:val="0"/>
                      <w:sz w:val="20"/>
                      <w:szCs w:val="20"/>
                      <w:u w:val="single"/>
                    </w:rPr>
                    <w:t>±</w:t>
                  </w:r>
                  <w:r w:rsidRPr="008B2AE6">
                    <w:rPr>
                      <w:rFonts w:ascii="Times New Roman" w:eastAsia="標楷體" w:hAnsi="Times New Roman" w:cs="TimesNewRomanPSMT"/>
                      <w:kern w:val="0"/>
                      <w:sz w:val="20"/>
                      <w:szCs w:val="20"/>
                    </w:rPr>
                    <w:t>40%</w:t>
                  </w:r>
                </w:p>
              </w:tc>
            </w:tr>
            <w:tr w:rsidR="006279EE" w:rsidRPr="008B2AE6" w:rsidTr="00A93B75">
              <w:trPr>
                <w:trHeight w:val="345"/>
              </w:trPr>
              <w:tc>
                <w:tcPr>
                  <w:tcW w:w="1526" w:type="dxa"/>
                  <w:tcBorders>
                    <w:top w:val="single" w:sz="4" w:space="0" w:color="000000"/>
                    <w:left w:val="single" w:sz="4" w:space="0" w:color="000000"/>
                    <w:bottom w:val="single" w:sz="4" w:space="0" w:color="000000"/>
                    <w:right w:val="single" w:sz="4" w:space="0" w:color="000000"/>
                  </w:tcBorders>
                  <w:vAlign w:val="center"/>
                </w:tcPr>
                <w:p w:rsidR="006279EE" w:rsidRPr="008B2AE6" w:rsidRDefault="006279EE" w:rsidP="00A93B75">
                  <w:pPr>
                    <w:pStyle w:val="afc"/>
                    <w:ind w:left="0" w:firstLine="0"/>
                    <w:rPr>
                      <w:rFonts w:ascii="Times New Roman" w:eastAsia="標楷體" w:hAnsi="Times New Roman"/>
                      <w:sz w:val="20"/>
                      <w:szCs w:val="20"/>
                    </w:rPr>
                  </w:pPr>
                  <w:r w:rsidRPr="008B2AE6">
                    <w:rPr>
                      <w:rFonts w:ascii="Times New Roman" w:eastAsia="標楷體" w:hAnsi="Times New Roman" w:cs="TimesNewRomanPSMT"/>
                      <w:kern w:val="0"/>
                      <w:sz w:val="20"/>
                      <w:szCs w:val="20"/>
                    </w:rPr>
                    <w:lastRenderedPageBreak/>
                    <w:t>30 mg/L≤</w:t>
                  </w:r>
                  <w:r w:rsidRPr="008B2AE6">
                    <w:rPr>
                      <w:rFonts w:ascii="Times New Roman" w:eastAsia="標楷體" w:hAnsi="Times New Roman" w:cs="TimesNewRomanPSMT" w:hint="eastAsia"/>
                      <w:kern w:val="0"/>
                      <w:sz w:val="20"/>
                      <w:szCs w:val="20"/>
                    </w:rPr>
                    <w:t>平均值</w:t>
                  </w:r>
                  <w:r w:rsidRPr="008B2AE6">
                    <w:rPr>
                      <w:rFonts w:ascii="Times New Roman" w:eastAsia="標楷體" w:hAnsi="Times New Roman" w:cs="TimesNewRomanPSMT"/>
                      <w:kern w:val="0"/>
                      <w:sz w:val="20"/>
                      <w:szCs w:val="20"/>
                    </w:rPr>
                    <w:t>&lt;60 mg/L</w:t>
                  </w:r>
                </w:p>
              </w:tc>
              <w:tc>
                <w:tcPr>
                  <w:tcW w:w="1530" w:type="dxa"/>
                  <w:tcBorders>
                    <w:top w:val="single" w:sz="4" w:space="0" w:color="000000"/>
                    <w:left w:val="single" w:sz="4" w:space="0" w:color="000000"/>
                    <w:bottom w:val="single" w:sz="4" w:space="0" w:color="000000"/>
                    <w:right w:val="single" w:sz="4" w:space="0" w:color="auto"/>
                  </w:tcBorders>
                  <w:vAlign w:val="center"/>
                </w:tcPr>
                <w:p w:rsidR="006279EE" w:rsidRPr="008B2AE6" w:rsidRDefault="006279EE" w:rsidP="00A93B75">
                  <w:pPr>
                    <w:pStyle w:val="afc"/>
                    <w:ind w:left="0" w:firstLine="0"/>
                    <w:jc w:val="center"/>
                    <w:rPr>
                      <w:rFonts w:ascii="Times New Roman" w:eastAsia="標楷體" w:hAnsi="Times New Roman"/>
                      <w:sz w:val="20"/>
                      <w:szCs w:val="20"/>
                    </w:rPr>
                  </w:pPr>
                  <w:r w:rsidRPr="008B2AE6">
                    <w:rPr>
                      <w:rFonts w:ascii="Times New Roman" w:eastAsia="標楷體" w:hAnsi="Times New Roman" w:cs="TimesNewRomanPSMT"/>
                      <w:kern w:val="0"/>
                      <w:sz w:val="20"/>
                      <w:szCs w:val="20"/>
                      <w:u w:val="single"/>
                    </w:rPr>
                    <w:t>±</w:t>
                  </w:r>
                  <w:r w:rsidRPr="008B2AE6">
                    <w:rPr>
                      <w:rFonts w:ascii="Times New Roman" w:eastAsia="標楷體" w:hAnsi="Times New Roman" w:cs="TimesNewRomanPSMT"/>
                      <w:kern w:val="0"/>
                      <w:sz w:val="20"/>
                      <w:szCs w:val="20"/>
                    </w:rPr>
                    <w:t>35%</w:t>
                  </w:r>
                </w:p>
              </w:tc>
              <w:tc>
                <w:tcPr>
                  <w:tcW w:w="1454" w:type="dxa"/>
                  <w:tcBorders>
                    <w:top w:val="single" w:sz="4" w:space="0" w:color="000000"/>
                    <w:left w:val="single" w:sz="4" w:space="0" w:color="auto"/>
                    <w:bottom w:val="single" w:sz="4" w:space="0" w:color="000000"/>
                    <w:right w:val="single" w:sz="4" w:space="0" w:color="auto"/>
                  </w:tcBorders>
                  <w:vAlign w:val="center"/>
                </w:tcPr>
                <w:p w:rsidR="006279EE" w:rsidRPr="008B2AE6" w:rsidRDefault="006279EE" w:rsidP="00A93B75">
                  <w:pPr>
                    <w:pStyle w:val="afc"/>
                    <w:ind w:left="0" w:firstLine="0"/>
                    <w:jc w:val="center"/>
                    <w:rPr>
                      <w:rFonts w:ascii="Times New Roman" w:eastAsia="標楷體" w:hAnsi="Times New Roman"/>
                      <w:sz w:val="20"/>
                      <w:szCs w:val="20"/>
                    </w:rPr>
                  </w:pPr>
                  <w:r w:rsidRPr="008B2AE6">
                    <w:rPr>
                      <w:rFonts w:ascii="Times New Roman" w:eastAsia="標楷體" w:hAnsi="Times New Roman" w:cs="TimesNewRomanPSMT"/>
                      <w:kern w:val="0"/>
                      <w:sz w:val="20"/>
                      <w:szCs w:val="20"/>
                      <w:u w:val="single"/>
                    </w:rPr>
                    <w:t>±</w:t>
                  </w:r>
                  <w:r w:rsidRPr="008B2AE6">
                    <w:rPr>
                      <w:rFonts w:ascii="Times New Roman" w:eastAsia="標楷體" w:hAnsi="Times New Roman" w:cs="TimesNewRomanPSMT"/>
                      <w:kern w:val="0"/>
                      <w:sz w:val="20"/>
                      <w:szCs w:val="20"/>
                    </w:rPr>
                    <w:t>30%</w:t>
                  </w:r>
                </w:p>
              </w:tc>
            </w:tr>
            <w:tr w:rsidR="006279EE" w:rsidRPr="008B2AE6" w:rsidTr="00A93B75">
              <w:trPr>
                <w:trHeight w:val="345"/>
              </w:trPr>
              <w:tc>
                <w:tcPr>
                  <w:tcW w:w="1526" w:type="dxa"/>
                  <w:tcBorders>
                    <w:top w:val="single" w:sz="4" w:space="0" w:color="000000"/>
                    <w:left w:val="single" w:sz="4" w:space="0" w:color="000000"/>
                    <w:bottom w:val="single" w:sz="4" w:space="0" w:color="000000"/>
                    <w:right w:val="single" w:sz="4" w:space="0" w:color="000000"/>
                  </w:tcBorders>
                  <w:vAlign w:val="center"/>
                </w:tcPr>
                <w:p w:rsidR="006279EE" w:rsidRPr="008B2AE6" w:rsidRDefault="006279EE" w:rsidP="00A93B75">
                  <w:pPr>
                    <w:pStyle w:val="afc"/>
                    <w:ind w:left="0" w:firstLine="0"/>
                    <w:rPr>
                      <w:rFonts w:ascii="Times New Roman" w:eastAsia="標楷體" w:hAnsi="Times New Roman" w:cs="TimesNewRomanPSMT"/>
                      <w:kern w:val="0"/>
                      <w:sz w:val="20"/>
                      <w:szCs w:val="20"/>
                    </w:rPr>
                  </w:pPr>
                  <w:r w:rsidRPr="008B2AE6">
                    <w:rPr>
                      <w:rFonts w:ascii="Times New Roman" w:eastAsia="標楷體" w:hAnsi="Times New Roman" w:cs="TimesNewRomanPSMT" w:hint="eastAsia"/>
                      <w:kern w:val="0"/>
                      <w:sz w:val="20"/>
                      <w:szCs w:val="20"/>
                    </w:rPr>
                    <w:t>平均值</w:t>
                  </w:r>
                </w:p>
                <w:p w:rsidR="006279EE" w:rsidRPr="008B2AE6" w:rsidRDefault="006279EE" w:rsidP="00A93B75">
                  <w:pPr>
                    <w:pStyle w:val="afc"/>
                    <w:ind w:left="0" w:firstLine="0"/>
                    <w:rPr>
                      <w:rFonts w:ascii="Times New Roman" w:eastAsia="標楷體" w:hAnsi="Times New Roman"/>
                      <w:sz w:val="20"/>
                      <w:szCs w:val="20"/>
                    </w:rPr>
                  </w:pPr>
                  <w:r w:rsidRPr="008B2AE6">
                    <w:rPr>
                      <w:rFonts w:ascii="Times New Roman" w:eastAsia="標楷體" w:hAnsi="Times New Roman" w:cs="TimesNewRomanPSMT"/>
                      <w:kern w:val="0"/>
                      <w:sz w:val="20"/>
                      <w:szCs w:val="20"/>
                    </w:rPr>
                    <w:t>≥60 mg/L</w:t>
                  </w:r>
                </w:p>
              </w:tc>
              <w:tc>
                <w:tcPr>
                  <w:tcW w:w="1530" w:type="dxa"/>
                  <w:tcBorders>
                    <w:top w:val="single" w:sz="4" w:space="0" w:color="000000"/>
                    <w:left w:val="single" w:sz="4" w:space="0" w:color="000000"/>
                    <w:bottom w:val="single" w:sz="4" w:space="0" w:color="000000"/>
                    <w:right w:val="single" w:sz="4" w:space="0" w:color="auto"/>
                  </w:tcBorders>
                  <w:vAlign w:val="center"/>
                </w:tcPr>
                <w:p w:rsidR="006279EE" w:rsidRPr="008B2AE6" w:rsidRDefault="006279EE" w:rsidP="00A93B75">
                  <w:pPr>
                    <w:pStyle w:val="afc"/>
                    <w:ind w:left="0" w:firstLine="0"/>
                    <w:jc w:val="center"/>
                    <w:rPr>
                      <w:rFonts w:ascii="Times New Roman" w:eastAsia="標楷體" w:hAnsi="Times New Roman"/>
                      <w:sz w:val="20"/>
                      <w:szCs w:val="20"/>
                    </w:rPr>
                  </w:pPr>
                  <w:r w:rsidRPr="008B2AE6">
                    <w:rPr>
                      <w:rFonts w:ascii="Times New Roman" w:eastAsia="標楷體" w:hAnsi="Times New Roman" w:cs="TimesNewRomanPSMT"/>
                      <w:kern w:val="0"/>
                      <w:sz w:val="20"/>
                      <w:szCs w:val="20"/>
                      <w:u w:val="single"/>
                    </w:rPr>
                    <w:t>±</w:t>
                  </w:r>
                  <w:r w:rsidRPr="008B2AE6">
                    <w:rPr>
                      <w:rFonts w:ascii="Times New Roman" w:eastAsia="標楷體" w:hAnsi="Times New Roman" w:cs="TimesNewRomanPSMT"/>
                      <w:kern w:val="0"/>
                      <w:sz w:val="20"/>
                      <w:szCs w:val="20"/>
                    </w:rPr>
                    <w:t>25%</w:t>
                  </w:r>
                </w:p>
              </w:tc>
              <w:tc>
                <w:tcPr>
                  <w:tcW w:w="1454" w:type="dxa"/>
                  <w:tcBorders>
                    <w:top w:val="single" w:sz="4" w:space="0" w:color="000000"/>
                    <w:left w:val="single" w:sz="4" w:space="0" w:color="auto"/>
                    <w:bottom w:val="single" w:sz="4" w:space="0" w:color="000000"/>
                    <w:right w:val="single" w:sz="4" w:space="0" w:color="auto"/>
                  </w:tcBorders>
                  <w:vAlign w:val="center"/>
                </w:tcPr>
                <w:p w:rsidR="006279EE" w:rsidRPr="008B2AE6" w:rsidRDefault="006279EE" w:rsidP="00A93B75">
                  <w:pPr>
                    <w:pStyle w:val="afc"/>
                    <w:ind w:left="0" w:firstLine="0"/>
                    <w:jc w:val="center"/>
                    <w:rPr>
                      <w:rFonts w:ascii="Times New Roman" w:eastAsia="標楷體" w:hAnsi="Times New Roman"/>
                      <w:sz w:val="20"/>
                      <w:szCs w:val="20"/>
                    </w:rPr>
                  </w:pPr>
                  <w:r w:rsidRPr="008B2AE6">
                    <w:rPr>
                      <w:rFonts w:ascii="Times New Roman" w:eastAsia="標楷體" w:hAnsi="Times New Roman" w:cs="TimesNewRomanPSMT"/>
                      <w:kern w:val="0"/>
                      <w:sz w:val="20"/>
                      <w:szCs w:val="20"/>
                      <w:u w:val="single"/>
                    </w:rPr>
                    <w:t>±</w:t>
                  </w:r>
                  <w:r w:rsidRPr="008B2AE6">
                    <w:rPr>
                      <w:rFonts w:ascii="Times New Roman" w:eastAsia="標楷體" w:hAnsi="Times New Roman" w:cs="TimesNewRomanPSMT"/>
                      <w:kern w:val="0"/>
                      <w:sz w:val="20"/>
                      <w:szCs w:val="20"/>
                    </w:rPr>
                    <w:t>20%</w:t>
                  </w:r>
                </w:p>
              </w:tc>
            </w:tr>
          </w:tbl>
          <w:p w:rsidR="006279EE" w:rsidRPr="008B2AE6" w:rsidRDefault="006279EE" w:rsidP="004031D6">
            <w:pPr>
              <w:tabs>
                <w:tab w:val="left" w:pos="573"/>
              </w:tabs>
              <w:ind w:leftChars="118" w:left="823" w:hangingChars="225" w:hanging="540"/>
              <w:jc w:val="both"/>
              <w:rPr>
                <w:rFonts w:eastAsia="標楷體"/>
              </w:rPr>
            </w:pPr>
            <w:r w:rsidRPr="008B2AE6">
              <w:rPr>
                <w:rFonts w:eastAsia="標楷體" w:hint="eastAsia"/>
              </w:rPr>
              <w:t>（三）氨氮</w:t>
            </w:r>
          </w:p>
          <w:tbl>
            <w:tblPr>
              <w:tblW w:w="4510" w:type="dxa"/>
              <w:tblInd w:w="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6"/>
              <w:gridCol w:w="1530"/>
              <w:gridCol w:w="1454"/>
            </w:tblGrid>
            <w:tr w:rsidR="006279EE" w:rsidRPr="008B2AE6" w:rsidTr="00A93B75">
              <w:trPr>
                <w:trHeight w:val="351"/>
              </w:trPr>
              <w:tc>
                <w:tcPr>
                  <w:tcW w:w="1526" w:type="dxa"/>
                  <w:tcBorders>
                    <w:top w:val="single" w:sz="4" w:space="0" w:color="000000"/>
                    <w:left w:val="single" w:sz="4" w:space="0" w:color="000000"/>
                    <w:bottom w:val="single" w:sz="4" w:space="0" w:color="000000"/>
                    <w:right w:val="single" w:sz="4" w:space="0" w:color="000000"/>
                  </w:tcBorders>
                  <w:vAlign w:val="center"/>
                </w:tcPr>
                <w:p w:rsidR="006279EE" w:rsidRPr="008B2AE6" w:rsidRDefault="006279EE" w:rsidP="00A93B75">
                  <w:pPr>
                    <w:pStyle w:val="afc"/>
                    <w:ind w:left="0" w:firstLine="0"/>
                    <w:jc w:val="center"/>
                    <w:rPr>
                      <w:rFonts w:ascii="Times New Roman" w:eastAsia="標楷體" w:hAnsi="Times New Roman"/>
                      <w:sz w:val="20"/>
                      <w:szCs w:val="20"/>
                    </w:rPr>
                  </w:pPr>
                  <w:r w:rsidRPr="008B2AE6">
                    <w:rPr>
                      <w:rFonts w:ascii="Times New Roman" w:eastAsia="標楷體" w:hAnsi="Times New Roman" w:hint="eastAsia"/>
                      <w:sz w:val="20"/>
                      <w:szCs w:val="20"/>
                    </w:rPr>
                    <w:t>檢測機構</w:t>
                  </w:r>
                </w:p>
                <w:p w:rsidR="006279EE" w:rsidRPr="008B2AE6" w:rsidRDefault="006279EE" w:rsidP="00A93B75">
                  <w:pPr>
                    <w:pStyle w:val="afc"/>
                    <w:ind w:left="0" w:firstLine="0"/>
                    <w:jc w:val="center"/>
                    <w:rPr>
                      <w:rFonts w:ascii="Times New Roman" w:eastAsia="標楷體" w:hAnsi="Times New Roman"/>
                      <w:sz w:val="20"/>
                      <w:szCs w:val="20"/>
                    </w:rPr>
                  </w:pPr>
                  <w:r w:rsidRPr="008B2AE6">
                    <w:rPr>
                      <w:rFonts w:ascii="Times New Roman" w:eastAsia="標楷體" w:hAnsi="Times New Roman" w:hint="eastAsia"/>
                      <w:sz w:val="20"/>
                      <w:szCs w:val="20"/>
                    </w:rPr>
                    <w:t>檢測平均值</w:t>
                  </w:r>
                </w:p>
              </w:tc>
              <w:tc>
                <w:tcPr>
                  <w:tcW w:w="1530" w:type="dxa"/>
                  <w:tcBorders>
                    <w:top w:val="single" w:sz="4" w:space="0" w:color="000000"/>
                    <w:left w:val="single" w:sz="4" w:space="0" w:color="000000"/>
                    <w:bottom w:val="single" w:sz="4" w:space="0" w:color="000000"/>
                    <w:right w:val="single" w:sz="4" w:space="0" w:color="auto"/>
                  </w:tcBorders>
                  <w:vAlign w:val="center"/>
                </w:tcPr>
                <w:p w:rsidR="006279EE" w:rsidRPr="008B2AE6" w:rsidRDefault="006279EE" w:rsidP="00A93B75">
                  <w:pPr>
                    <w:pStyle w:val="afc"/>
                    <w:ind w:left="0" w:firstLine="0"/>
                    <w:jc w:val="center"/>
                    <w:rPr>
                      <w:rFonts w:ascii="Times New Roman" w:eastAsia="標楷體" w:hAnsi="Times New Roman"/>
                      <w:sz w:val="20"/>
                      <w:szCs w:val="20"/>
                    </w:rPr>
                  </w:pPr>
                  <w:r w:rsidRPr="008B2AE6">
                    <w:rPr>
                      <w:rFonts w:ascii="Times New Roman" w:eastAsia="標楷體" w:hAnsi="Times New Roman" w:hint="eastAsia"/>
                      <w:sz w:val="20"/>
                      <w:szCs w:val="20"/>
                    </w:rPr>
                    <w:t>一百零四年一月一日起適用</w:t>
                  </w:r>
                </w:p>
              </w:tc>
              <w:tc>
                <w:tcPr>
                  <w:tcW w:w="1454" w:type="dxa"/>
                  <w:tcBorders>
                    <w:top w:val="single" w:sz="4" w:space="0" w:color="000000"/>
                    <w:left w:val="single" w:sz="4" w:space="0" w:color="auto"/>
                    <w:bottom w:val="single" w:sz="4" w:space="0" w:color="000000"/>
                    <w:right w:val="single" w:sz="4" w:space="0" w:color="auto"/>
                  </w:tcBorders>
                  <w:vAlign w:val="center"/>
                </w:tcPr>
                <w:p w:rsidR="006279EE" w:rsidRPr="008B2AE6" w:rsidRDefault="006279EE" w:rsidP="00A93B75">
                  <w:pPr>
                    <w:pStyle w:val="afc"/>
                    <w:ind w:left="0" w:firstLine="0"/>
                    <w:jc w:val="center"/>
                    <w:rPr>
                      <w:rFonts w:ascii="Times New Roman" w:eastAsia="標楷體" w:hAnsi="Times New Roman"/>
                      <w:sz w:val="20"/>
                      <w:szCs w:val="20"/>
                    </w:rPr>
                  </w:pPr>
                  <w:r w:rsidRPr="008B2AE6">
                    <w:rPr>
                      <w:rFonts w:ascii="Times New Roman" w:eastAsia="標楷體" w:hAnsi="Times New Roman" w:hint="eastAsia"/>
                      <w:sz w:val="20"/>
                      <w:szCs w:val="20"/>
                    </w:rPr>
                    <w:t>一百零七年一月一日起適用</w:t>
                  </w:r>
                </w:p>
              </w:tc>
            </w:tr>
            <w:tr w:rsidR="006279EE" w:rsidRPr="008B2AE6" w:rsidTr="00A93B75">
              <w:trPr>
                <w:trHeight w:val="351"/>
              </w:trPr>
              <w:tc>
                <w:tcPr>
                  <w:tcW w:w="1526" w:type="dxa"/>
                  <w:tcBorders>
                    <w:top w:val="single" w:sz="4" w:space="0" w:color="000000"/>
                    <w:left w:val="single" w:sz="4" w:space="0" w:color="000000"/>
                    <w:bottom w:val="single" w:sz="4" w:space="0" w:color="000000"/>
                    <w:right w:val="single" w:sz="4" w:space="0" w:color="000000"/>
                  </w:tcBorders>
                  <w:vAlign w:val="center"/>
                </w:tcPr>
                <w:p w:rsidR="006279EE" w:rsidRPr="008B2AE6" w:rsidRDefault="006279EE" w:rsidP="00A93B75">
                  <w:pPr>
                    <w:pStyle w:val="afc"/>
                    <w:ind w:left="0" w:firstLine="0"/>
                    <w:rPr>
                      <w:rFonts w:ascii="Times New Roman" w:eastAsia="標楷體" w:hAnsi="Times New Roman" w:cs="TimesNewRomanPSMT"/>
                      <w:kern w:val="0"/>
                      <w:sz w:val="20"/>
                      <w:szCs w:val="20"/>
                    </w:rPr>
                  </w:pPr>
                  <w:r w:rsidRPr="008B2AE6">
                    <w:rPr>
                      <w:rFonts w:ascii="Times New Roman" w:eastAsia="標楷體" w:hAnsi="Times New Roman" w:cs="TimesNewRomanPSMT" w:hint="eastAsia"/>
                      <w:kern w:val="0"/>
                      <w:sz w:val="20"/>
                      <w:szCs w:val="20"/>
                    </w:rPr>
                    <w:t>平均值</w:t>
                  </w:r>
                </w:p>
                <w:p w:rsidR="006279EE" w:rsidRPr="008B2AE6" w:rsidRDefault="006279EE" w:rsidP="00A93B75">
                  <w:pPr>
                    <w:pStyle w:val="afc"/>
                    <w:ind w:left="0" w:firstLine="0"/>
                    <w:rPr>
                      <w:rFonts w:ascii="Times New Roman" w:eastAsia="標楷體" w:hAnsi="Times New Roman" w:cs="TimesNewRomanPSMT"/>
                      <w:kern w:val="0"/>
                      <w:sz w:val="20"/>
                      <w:szCs w:val="20"/>
                    </w:rPr>
                  </w:pPr>
                  <w:r w:rsidRPr="008B2AE6">
                    <w:rPr>
                      <w:rFonts w:ascii="Times New Roman" w:eastAsia="標楷體" w:hAnsi="Times New Roman" w:cs="TimesNewRomanPSMT"/>
                      <w:kern w:val="0"/>
                      <w:sz w:val="20"/>
                      <w:szCs w:val="20"/>
                    </w:rPr>
                    <w:t>&lt;15 mg/L</w:t>
                  </w:r>
                </w:p>
              </w:tc>
              <w:tc>
                <w:tcPr>
                  <w:tcW w:w="1530" w:type="dxa"/>
                  <w:vMerge w:val="restart"/>
                  <w:tcBorders>
                    <w:top w:val="single" w:sz="4" w:space="0" w:color="000000"/>
                    <w:left w:val="single" w:sz="4" w:space="0" w:color="000000"/>
                    <w:bottom w:val="single" w:sz="4" w:space="0" w:color="000000"/>
                    <w:right w:val="single" w:sz="4" w:space="0" w:color="auto"/>
                  </w:tcBorders>
                  <w:vAlign w:val="center"/>
                </w:tcPr>
                <w:p w:rsidR="006279EE" w:rsidRPr="008B2AE6" w:rsidRDefault="006279EE" w:rsidP="00A93B75">
                  <w:pPr>
                    <w:pStyle w:val="afc"/>
                    <w:ind w:left="0" w:firstLine="0"/>
                    <w:jc w:val="center"/>
                    <w:rPr>
                      <w:rFonts w:ascii="Times New Roman" w:eastAsia="標楷體" w:hAnsi="Times New Roman"/>
                      <w:sz w:val="20"/>
                      <w:szCs w:val="20"/>
                    </w:rPr>
                  </w:pPr>
                  <w:r w:rsidRPr="008B2AE6">
                    <w:rPr>
                      <w:rFonts w:ascii="Times New Roman" w:eastAsia="標楷體" w:hAnsi="Times New Roman"/>
                      <w:sz w:val="20"/>
                      <w:szCs w:val="20"/>
                    </w:rPr>
                    <w:t>—</w:t>
                  </w:r>
                </w:p>
              </w:tc>
              <w:tc>
                <w:tcPr>
                  <w:tcW w:w="1454" w:type="dxa"/>
                  <w:tcBorders>
                    <w:top w:val="single" w:sz="4" w:space="0" w:color="000000"/>
                    <w:left w:val="single" w:sz="4" w:space="0" w:color="auto"/>
                    <w:bottom w:val="single" w:sz="4" w:space="0" w:color="000000"/>
                    <w:right w:val="single" w:sz="4" w:space="0" w:color="auto"/>
                  </w:tcBorders>
                  <w:vAlign w:val="center"/>
                </w:tcPr>
                <w:p w:rsidR="006279EE" w:rsidRPr="008B2AE6" w:rsidRDefault="006279EE" w:rsidP="00A93B75">
                  <w:pPr>
                    <w:pStyle w:val="afc"/>
                    <w:ind w:left="0" w:firstLine="0"/>
                    <w:jc w:val="center"/>
                    <w:rPr>
                      <w:rFonts w:ascii="Times New Roman" w:eastAsia="標楷體" w:hAnsi="Times New Roman" w:cs="TimesNewRomanPSMT"/>
                      <w:kern w:val="0"/>
                      <w:sz w:val="20"/>
                      <w:szCs w:val="20"/>
                    </w:rPr>
                  </w:pPr>
                  <w:r w:rsidRPr="008B2AE6">
                    <w:rPr>
                      <w:rFonts w:ascii="Times New Roman" w:eastAsia="標楷體" w:hAnsi="Times New Roman" w:cs="TimesNewRomanPSMT" w:hint="eastAsia"/>
                      <w:kern w:val="0"/>
                      <w:sz w:val="20"/>
                      <w:szCs w:val="20"/>
                    </w:rPr>
                    <w:t>平均差值</w:t>
                  </w:r>
                </w:p>
                <w:p w:rsidR="006279EE" w:rsidRPr="008B2AE6" w:rsidRDefault="006279EE" w:rsidP="00A93B75">
                  <w:pPr>
                    <w:pStyle w:val="afc"/>
                    <w:ind w:left="0" w:firstLine="0"/>
                    <w:jc w:val="center"/>
                    <w:rPr>
                      <w:rFonts w:ascii="Times New Roman" w:eastAsia="標楷體" w:hAnsi="Times New Roman" w:cs="TimesNewRomanPSMT"/>
                      <w:kern w:val="0"/>
                      <w:sz w:val="20"/>
                      <w:szCs w:val="20"/>
                    </w:rPr>
                  </w:pPr>
                  <w:r w:rsidRPr="008B2AE6">
                    <w:rPr>
                      <w:rFonts w:ascii="Times New Roman" w:eastAsia="標楷體" w:hAnsi="Times New Roman" w:cs="TimesNewRomanPSMT"/>
                      <w:kern w:val="0"/>
                      <w:sz w:val="20"/>
                      <w:szCs w:val="20"/>
                      <w:u w:val="single"/>
                    </w:rPr>
                    <w:t>±</w:t>
                  </w:r>
                  <w:r w:rsidRPr="008B2AE6">
                    <w:rPr>
                      <w:rFonts w:ascii="Times New Roman" w:eastAsia="標楷體" w:hAnsi="Times New Roman" w:cs="TimesNewRomanPSMT"/>
                      <w:kern w:val="0"/>
                      <w:sz w:val="20"/>
                      <w:szCs w:val="20"/>
                    </w:rPr>
                    <w:t xml:space="preserve"> 8 mg/L</w:t>
                  </w:r>
                </w:p>
              </w:tc>
            </w:tr>
            <w:tr w:rsidR="006279EE" w:rsidRPr="008B2AE6" w:rsidTr="00A93B75">
              <w:trPr>
                <w:trHeight w:val="351"/>
              </w:trPr>
              <w:tc>
                <w:tcPr>
                  <w:tcW w:w="1526" w:type="dxa"/>
                  <w:tcBorders>
                    <w:top w:val="single" w:sz="4" w:space="0" w:color="000000"/>
                    <w:left w:val="single" w:sz="4" w:space="0" w:color="000000"/>
                    <w:bottom w:val="single" w:sz="4" w:space="0" w:color="000000"/>
                    <w:right w:val="single" w:sz="4" w:space="0" w:color="000000"/>
                  </w:tcBorders>
                  <w:vAlign w:val="center"/>
                </w:tcPr>
                <w:p w:rsidR="006279EE" w:rsidRPr="008B2AE6" w:rsidRDefault="006279EE" w:rsidP="00A93B75">
                  <w:pPr>
                    <w:pStyle w:val="afc"/>
                    <w:ind w:left="0" w:firstLine="0"/>
                    <w:rPr>
                      <w:rFonts w:ascii="Times New Roman" w:eastAsia="標楷體" w:hAnsi="Times New Roman"/>
                      <w:sz w:val="20"/>
                      <w:szCs w:val="20"/>
                    </w:rPr>
                  </w:pPr>
                  <w:r w:rsidRPr="008B2AE6">
                    <w:rPr>
                      <w:rFonts w:ascii="Times New Roman" w:eastAsia="標楷體" w:hAnsi="Times New Roman" w:cs="TimesNewRomanPSMT"/>
                      <w:kern w:val="0"/>
                      <w:sz w:val="20"/>
                      <w:szCs w:val="20"/>
                    </w:rPr>
                    <w:t>15 mg/L≤</w:t>
                  </w:r>
                  <w:r w:rsidRPr="008B2AE6">
                    <w:rPr>
                      <w:rFonts w:ascii="Times New Roman" w:eastAsia="標楷體" w:hAnsi="Times New Roman" w:cs="TimesNewRomanPSMT" w:hint="eastAsia"/>
                      <w:kern w:val="0"/>
                      <w:sz w:val="20"/>
                      <w:szCs w:val="20"/>
                    </w:rPr>
                    <w:t>平均值</w:t>
                  </w:r>
                  <w:r w:rsidRPr="008B2AE6">
                    <w:rPr>
                      <w:rFonts w:ascii="Times New Roman" w:eastAsia="標楷體" w:hAnsi="Times New Roman" w:cs="TimesNewRomanPSMT"/>
                      <w:kern w:val="0"/>
                      <w:sz w:val="20"/>
                      <w:szCs w:val="20"/>
                    </w:rPr>
                    <w:t>&lt;30 mg/L</w:t>
                  </w:r>
                </w:p>
              </w:tc>
              <w:tc>
                <w:tcPr>
                  <w:tcW w:w="1530" w:type="dxa"/>
                  <w:vMerge/>
                  <w:tcBorders>
                    <w:top w:val="single" w:sz="4" w:space="0" w:color="000000"/>
                    <w:left w:val="single" w:sz="4" w:space="0" w:color="000000"/>
                    <w:bottom w:val="single" w:sz="4" w:space="0" w:color="000000"/>
                    <w:right w:val="single" w:sz="4" w:space="0" w:color="auto"/>
                  </w:tcBorders>
                  <w:vAlign w:val="center"/>
                </w:tcPr>
                <w:p w:rsidR="006279EE" w:rsidRPr="008B2AE6" w:rsidRDefault="006279EE" w:rsidP="00A93B75">
                  <w:pPr>
                    <w:pStyle w:val="afc"/>
                    <w:ind w:left="0"/>
                    <w:jc w:val="center"/>
                    <w:rPr>
                      <w:rFonts w:ascii="Times New Roman" w:eastAsia="標楷體" w:hAnsi="Times New Roman"/>
                      <w:sz w:val="20"/>
                      <w:szCs w:val="20"/>
                    </w:rPr>
                  </w:pPr>
                </w:p>
              </w:tc>
              <w:tc>
                <w:tcPr>
                  <w:tcW w:w="1454" w:type="dxa"/>
                  <w:tcBorders>
                    <w:top w:val="single" w:sz="4" w:space="0" w:color="000000"/>
                    <w:left w:val="single" w:sz="4" w:space="0" w:color="auto"/>
                    <w:bottom w:val="single" w:sz="4" w:space="0" w:color="000000"/>
                    <w:right w:val="single" w:sz="4" w:space="0" w:color="auto"/>
                  </w:tcBorders>
                  <w:vAlign w:val="center"/>
                </w:tcPr>
                <w:p w:rsidR="006279EE" w:rsidRPr="008B2AE6" w:rsidRDefault="006279EE" w:rsidP="00A93B75">
                  <w:pPr>
                    <w:pStyle w:val="afc"/>
                    <w:ind w:left="0" w:firstLine="0"/>
                    <w:jc w:val="center"/>
                    <w:rPr>
                      <w:rFonts w:ascii="Times New Roman" w:eastAsia="標楷體" w:hAnsi="Times New Roman"/>
                      <w:sz w:val="20"/>
                      <w:szCs w:val="20"/>
                    </w:rPr>
                  </w:pPr>
                  <w:r w:rsidRPr="008B2AE6">
                    <w:rPr>
                      <w:rFonts w:ascii="Times New Roman" w:eastAsia="標楷體" w:hAnsi="Times New Roman" w:cs="TimesNewRomanPSMT"/>
                      <w:kern w:val="0"/>
                      <w:sz w:val="20"/>
                      <w:szCs w:val="20"/>
                      <w:u w:val="single"/>
                    </w:rPr>
                    <w:t>±</w:t>
                  </w:r>
                  <w:r w:rsidRPr="008B2AE6">
                    <w:rPr>
                      <w:rFonts w:ascii="Times New Roman" w:eastAsia="標楷體" w:hAnsi="Times New Roman" w:cs="TimesNewRomanPSMT"/>
                      <w:kern w:val="0"/>
                      <w:sz w:val="20"/>
                      <w:szCs w:val="20"/>
                    </w:rPr>
                    <w:t>45%</w:t>
                  </w:r>
                </w:p>
              </w:tc>
            </w:tr>
            <w:tr w:rsidR="006279EE" w:rsidRPr="008B2AE6" w:rsidTr="00A93B75">
              <w:trPr>
                <w:trHeight w:val="351"/>
              </w:trPr>
              <w:tc>
                <w:tcPr>
                  <w:tcW w:w="1526" w:type="dxa"/>
                  <w:tcBorders>
                    <w:top w:val="single" w:sz="4" w:space="0" w:color="000000"/>
                    <w:left w:val="single" w:sz="4" w:space="0" w:color="000000"/>
                    <w:bottom w:val="single" w:sz="4" w:space="0" w:color="000000"/>
                    <w:right w:val="single" w:sz="4" w:space="0" w:color="000000"/>
                  </w:tcBorders>
                  <w:vAlign w:val="center"/>
                </w:tcPr>
                <w:p w:rsidR="006279EE" w:rsidRPr="008B2AE6" w:rsidRDefault="006279EE" w:rsidP="00A93B75">
                  <w:pPr>
                    <w:pStyle w:val="afc"/>
                    <w:ind w:left="0" w:firstLine="0"/>
                    <w:rPr>
                      <w:rFonts w:ascii="Times New Roman" w:eastAsia="標楷體" w:hAnsi="Times New Roman"/>
                      <w:sz w:val="20"/>
                      <w:szCs w:val="20"/>
                    </w:rPr>
                  </w:pPr>
                  <w:r w:rsidRPr="008B2AE6">
                    <w:rPr>
                      <w:rFonts w:ascii="Times New Roman" w:eastAsia="標楷體" w:hAnsi="Times New Roman" w:cs="TimesNewRomanPSMT"/>
                      <w:kern w:val="0"/>
                      <w:sz w:val="20"/>
                      <w:szCs w:val="20"/>
                    </w:rPr>
                    <w:t>30 mg/L≤</w:t>
                  </w:r>
                  <w:r w:rsidRPr="008B2AE6">
                    <w:rPr>
                      <w:rFonts w:ascii="Times New Roman" w:eastAsia="標楷體" w:hAnsi="Times New Roman" w:cs="TimesNewRomanPSMT" w:hint="eastAsia"/>
                      <w:kern w:val="0"/>
                      <w:sz w:val="20"/>
                      <w:szCs w:val="20"/>
                    </w:rPr>
                    <w:t>平均值</w:t>
                  </w:r>
                  <w:r w:rsidRPr="008B2AE6">
                    <w:rPr>
                      <w:rFonts w:ascii="Times New Roman" w:eastAsia="標楷體" w:hAnsi="Times New Roman" w:cs="TimesNewRomanPSMT"/>
                      <w:kern w:val="0"/>
                      <w:sz w:val="20"/>
                      <w:szCs w:val="20"/>
                    </w:rPr>
                    <w:t>&lt;60 mg/L</w:t>
                  </w:r>
                </w:p>
              </w:tc>
              <w:tc>
                <w:tcPr>
                  <w:tcW w:w="1530" w:type="dxa"/>
                  <w:tcBorders>
                    <w:top w:val="single" w:sz="4" w:space="0" w:color="000000"/>
                    <w:left w:val="single" w:sz="4" w:space="0" w:color="000000"/>
                    <w:bottom w:val="single" w:sz="4" w:space="0" w:color="000000"/>
                    <w:right w:val="single" w:sz="4" w:space="0" w:color="auto"/>
                  </w:tcBorders>
                  <w:vAlign w:val="center"/>
                </w:tcPr>
                <w:p w:rsidR="006279EE" w:rsidRPr="008B2AE6" w:rsidRDefault="006279EE" w:rsidP="00A93B75">
                  <w:pPr>
                    <w:pStyle w:val="afc"/>
                    <w:ind w:left="0" w:firstLine="0"/>
                    <w:jc w:val="center"/>
                    <w:rPr>
                      <w:rFonts w:ascii="Times New Roman" w:eastAsia="標楷體" w:hAnsi="Times New Roman"/>
                      <w:sz w:val="20"/>
                      <w:szCs w:val="20"/>
                    </w:rPr>
                  </w:pPr>
                  <w:r w:rsidRPr="008B2AE6">
                    <w:rPr>
                      <w:rFonts w:ascii="Times New Roman" w:eastAsia="標楷體" w:hAnsi="Times New Roman" w:cs="TimesNewRomanPSMT"/>
                      <w:kern w:val="0"/>
                      <w:sz w:val="20"/>
                      <w:szCs w:val="20"/>
                      <w:u w:val="single"/>
                    </w:rPr>
                    <w:t>±</w:t>
                  </w:r>
                  <w:r w:rsidRPr="008B2AE6">
                    <w:rPr>
                      <w:rFonts w:ascii="Times New Roman" w:eastAsia="標楷體" w:hAnsi="Times New Roman" w:cs="TimesNewRomanPSMT"/>
                      <w:kern w:val="0"/>
                      <w:sz w:val="20"/>
                      <w:szCs w:val="20"/>
                    </w:rPr>
                    <w:t>45%</w:t>
                  </w:r>
                </w:p>
              </w:tc>
              <w:tc>
                <w:tcPr>
                  <w:tcW w:w="1454" w:type="dxa"/>
                  <w:tcBorders>
                    <w:top w:val="single" w:sz="4" w:space="0" w:color="000000"/>
                    <w:left w:val="single" w:sz="4" w:space="0" w:color="auto"/>
                    <w:bottom w:val="single" w:sz="4" w:space="0" w:color="000000"/>
                    <w:right w:val="single" w:sz="4" w:space="0" w:color="auto"/>
                  </w:tcBorders>
                  <w:vAlign w:val="center"/>
                </w:tcPr>
                <w:p w:rsidR="006279EE" w:rsidRPr="008B2AE6" w:rsidRDefault="006279EE" w:rsidP="00A93B75">
                  <w:pPr>
                    <w:pStyle w:val="afc"/>
                    <w:ind w:left="0" w:firstLine="0"/>
                    <w:jc w:val="center"/>
                    <w:rPr>
                      <w:rFonts w:ascii="Times New Roman" w:eastAsia="標楷體" w:hAnsi="Times New Roman"/>
                      <w:sz w:val="20"/>
                      <w:szCs w:val="20"/>
                    </w:rPr>
                  </w:pPr>
                  <w:r w:rsidRPr="008B2AE6">
                    <w:rPr>
                      <w:rFonts w:ascii="Times New Roman" w:eastAsia="標楷體" w:hAnsi="Times New Roman" w:cs="TimesNewRomanPSMT"/>
                      <w:kern w:val="0"/>
                      <w:sz w:val="20"/>
                      <w:szCs w:val="20"/>
                      <w:u w:val="single"/>
                    </w:rPr>
                    <w:t>±</w:t>
                  </w:r>
                  <w:r w:rsidRPr="008B2AE6">
                    <w:rPr>
                      <w:rFonts w:ascii="Times New Roman" w:eastAsia="標楷體" w:hAnsi="Times New Roman" w:cs="TimesNewRomanPSMT"/>
                      <w:kern w:val="0"/>
                      <w:sz w:val="20"/>
                      <w:szCs w:val="20"/>
                    </w:rPr>
                    <w:t>40%</w:t>
                  </w:r>
                </w:p>
              </w:tc>
            </w:tr>
            <w:tr w:rsidR="006279EE" w:rsidRPr="008B2AE6" w:rsidTr="00A93B75">
              <w:trPr>
                <w:trHeight w:val="351"/>
              </w:trPr>
              <w:tc>
                <w:tcPr>
                  <w:tcW w:w="1526" w:type="dxa"/>
                  <w:tcBorders>
                    <w:top w:val="single" w:sz="4" w:space="0" w:color="000000"/>
                    <w:left w:val="single" w:sz="4" w:space="0" w:color="000000"/>
                    <w:bottom w:val="single" w:sz="4" w:space="0" w:color="000000"/>
                    <w:right w:val="single" w:sz="4" w:space="0" w:color="000000"/>
                  </w:tcBorders>
                  <w:vAlign w:val="center"/>
                </w:tcPr>
                <w:p w:rsidR="006279EE" w:rsidRPr="008B2AE6" w:rsidRDefault="006279EE" w:rsidP="00A93B75">
                  <w:pPr>
                    <w:pStyle w:val="afc"/>
                    <w:ind w:left="0" w:firstLine="0"/>
                    <w:rPr>
                      <w:rFonts w:ascii="Times New Roman" w:eastAsia="標楷體" w:hAnsi="Times New Roman"/>
                      <w:sz w:val="20"/>
                      <w:szCs w:val="20"/>
                    </w:rPr>
                  </w:pPr>
                  <w:r w:rsidRPr="008B2AE6">
                    <w:rPr>
                      <w:rFonts w:ascii="Times New Roman" w:eastAsia="標楷體" w:hAnsi="Times New Roman" w:cs="TimesNewRomanPSMT"/>
                      <w:kern w:val="0"/>
                      <w:sz w:val="20"/>
                      <w:szCs w:val="20"/>
                    </w:rPr>
                    <w:t>60 mg/L≤</w:t>
                  </w:r>
                  <w:r w:rsidRPr="008B2AE6">
                    <w:rPr>
                      <w:rFonts w:ascii="Times New Roman" w:eastAsia="標楷體" w:hAnsi="Times New Roman" w:cs="TimesNewRomanPSMT" w:hint="eastAsia"/>
                      <w:kern w:val="0"/>
                      <w:sz w:val="20"/>
                      <w:szCs w:val="20"/>
                    </w:rPr>
                    <w:t>平均值</w:t>
                  </w:r>
                  <w:r w:rsidRPr="008B2AE6">
                    <w:rPr>
                      <w:rFonts w:ascii="Times New Roman" w:eastAsia="標楷體" w:hAnsi="Times New Roman" w:cs="TimesNewRomanPSMT"/>
                      <w:kern w:val="0"/>
                      <w:sz w:val="20"/>
                      <w:szCs w:val="20"/>
                    </w:rPr>
                    <w:t>&lt;100 mg/L</w:t>
                  </w:r>
                </w:p>
              </w:tc>
              <w:tc>
                <w:tcPr>
                  <w:tcW w:w="1530" w:type="dxa"/>
                  <w:tcBorders>
                    <w:top w:val="single" w:sz="4" w:space="0" w:color="000000"/>
                    <w:left w:val="single" w:sz="4" w:space="0" w:color="000000"/>
                    <w:bottom w:val="single" w:sz="4" w:space="0" w:color="000000"/>
                    <w:right w:val="single" w:sz="4" w:space="0" w:color="auto"/>
                  </w:tcBorders>
                  <w:vAlign w:val="center"/>
                </w:tcPr>
                <w:p w:rsidR="006279EE" w:rsidRPr="008B2AE6" w:rsidRDefault="006279EE" w:rsidP="00A93B75">
                  <w:pPr>
                    <w:pStyle w:val="afc"/>
                    <w:ind w:left="0" w:firstLine="0"/>
                    <w:jc w:val="center"/>
                    <w:rPr>
                      <w:rFonts w:ascii="Times New Roman" w:eastAsia="標楷體" w:hAnsi="Times New Roman"/>
                      <w:sz w:val="20"/>
                      <w:szCs w:val="20"/>
                    </w:rPr>
                  </w:pPr>
                  <w:r w:rsidRPr="008B2AE6">
                    <w:rPr>
                      <w:rFonts w:ascii="Times New Roman" w:eastAsia="標楷體" w:hAnsi="Times New Roman" w:cs="TimesNewRomanPSMT"/>
                      <w:kern w:val="0"/>
                      <w:sz w:val="20"/>
                      <w:szCs w:val="20"/>
                      <w:u w:val="single"/>
                    </w:rPr>
                    <w:t>±</w:t>
                  </w:r>
                  <w:r w:rsidRPr="008B2AE6">
                    <w:rPr>
                      <w:rFonts w:ascii="Times New Roman" w:eastAsia="標楷體" w:hAnsi="Times New Roman" w:cs="TimesNewRomanPSMT"/>
                      <w:kern w:val="0"/>
                      <w:sz w:val="20"/>
                      <w:szCs w:val="20"/>
                    </w:rPr>
                    <w:t>40%</w:t>
                  </w:r>
                </w:p>
              </w:tc>
              <w:tc>
                <w:tcPr>
                  <w:tcW w:w="1454" w:type="dxa"/>
                  <w:tcBorders>
                    <w:top w:val="single" w:sz="4" w:space="0" w:color="000000"/>
                    <w:left w:val="single" w:sz="4" w:space="0" w:color="auto"/>
                    <w:bottom w:val="single" w:sz="4" w:space="0" w:color="000000"/>
                    <w:right w:val="single" w:sz="4" w:space="0" w:color="auto"/>
                  </w:tcBorders>
                  <w:vAlign w:val="center"/>
                </w:tcPr>
                <w:p w:rsidR="006279EE" w:rsidRPr="008B2AE6" w:rsidRDefault="006279EE" w:rsidP="00A93B75">
                  <w:pPr>
                    <w:pStyle w:val="afc"/>
                    <w:ind w:left="0" w:firstLine="0"/>
                    <w:jc w:val="center"/>
                    <w:rPr>
                      <w:rFonts w:ascii="Times New Roman" w:eastAsia="標楷體" w:hAnsi="Times New Roman"/>
                      <w:sz w:val="20"/>
                      <w:szCs w:val="20"/>
                    </w:rPr>
                  </w:pPr>
                  <w:r w:rsidRPr="008B2AE6">
                    <w:rPr>
                      <w:rFonts w:ascii="Times New Roman" w:eastAsia="標楷體" w:hAnsi="Times New Roman" w:cs="TimesNewRomanPSMT"/>
                      <w:kern w:val="0"/>
                      <w:sz w:val="20"/>
                      <w:szCs w:val="20"/>
                      <w:u w:val="single"/>
                    </w:rPr>
                    <w:t>±</w:t>
                  </w:r>
                  <w:r w:rsidRPr="008B2AE6">
                    <w:rPr>
                      <w:rFonts w:ascii="Times New Roman" w:eastAsia="標楷體" w:hAnsi="Times New Roman" w:cs="TimesNewRomanPSMT"/>
                      <w:kern w:val="0"/>
                      <w:sz w:val="20"/>
                      <w:szCs w:val="20"/>
                    </w:rPr>
                    <w:t>35%</w:t>
                  </w:r>
                </w:p>
              </w:tc>
            </w:tr>
            <w:tr w:rsidR="006279EE" w:rsidRPr="008B2AE6" w:rsidTr="00A93B75">
              <w:trPr>
                <w:trHeight w:val="351"/>
              </w:trPr>
              <w:tc>
                <w:tcPr>
                  <w:tcW w:w="1526" w:type="dxa"/>
                  <w:tcBorders>
                    <w:top w:val="single" w:sz="4" w:space="0" w:color="000000"/>
                    <w:left w:val="single" w:sz="4" w:space="0" w:color="000000"/>
                    <w:bottom w:val="single" w:sz="4" w:space="0" w:color="000000"/>
                    <w:right w:val="single" w:sz="4" w:space="0" w:color="000000"/>
                  </w:tcBorders>
                  <w:vAlign w:val="center"/>
                </w:tcPr>
                <w:p w:rsidR="006279EE" w:rsidRPr="008B2AE6" w:rsidRDefault="006279EE" w:rsidP="00A93B75">
                  <w:pPr>
                    <w:pStyle w:val="afc"/>
                    <w:ind w:left="0" w:firstLine="0"/>
                    <w:rPr>
                      <w:rFonts w:ascii="Times New Roman" w:eastAsia="標楷體" w:hAnsi="Times New Roman" w:cs="TimesNewRomanPSMT"/>
                      <w:kern w:val="0"/>
                      <w:sz w:val="20"/>
                      <w:szCs w:val="20"/>
                    </w:rPr>
                  </w:pPr>
                  <w:r w:rsidRPr="008B2AE6">
                    <w:rPr>
                      <w:rFonts w:ascii="Times New Roman" w:eastAsia="標楷體" w:hAnsi="Times New Roman" w:cs="TimesNewRomanPSMT" w:hint="eastAsia"/>
                      <w:kern w:val="0"/>
                      <w:sz w:val="20"/>
                      <w:szCs w:val="20"/>
                    </w:rPr>
                    <w:t>平均值</w:t>
                  </w:r>
                </w:p>
                <w:p w:rsidR="006279EE" w:rsidRPr="008B2AE6" w:rsidRDefault="006279EE" w:rsidP="00A93B75">
                  <w:pPr>
                    <w:pStyle w:val="afc"/>
                    <w:ind w:left="0" w:firstLine="0"/>
                    <w:rPr>
                      <w:rFonts w:ascii="Times New Roman" w:eastAsia="標楷體" w:hAnsi="Times New Roman"/>
                      <w:sz w:val="20"/>
                      <w:szCs w:val="20"/>
                    </w:rPr>
                  </w:pPr>
                  <w:r w:rsidRPr="008B2AE6">
                    <w:rPr>
                      <w:rFonts w:ascii="Times New Roman" w:eastAsia="標楷體" w:hAnsi="Times New Roman" w:cs="TimesNewRomanPSMT"/>
                      <w:kern w:val="0"/>
                      <w:sz w:val="20"/>
                      <w:szCs w:val="20"/>
                    </w:rPr>
                    <w:t>≥100 mg/L</w:t>
                  </w:r>
                </w:p>
              </w:tc>
              <w:tc>
                <w:tcPr>
                  <w:tcW w:w="1530" w:type="dxa"/>
                  <w:tcBorders>
                    <w:top w:val="single" w:sz="4" w:space="0" w:color="000000"/>
                    <w:left w:val="single" w:sz="4" w:space="0" w:color="000000"/>
                    <w:bottom w:val="single" w:sz="4" w:space="0" w:color="000000"/>
                    <w:right w:val="single" w:sz="4" w:space="0" w:color="auto"/>
                  </w:tcBorders>
                  <w:vAlign w:val="center"/>
                </w:tcPr>
                <w:p w:rsidR="006279EE" w:rsidRPr="008B2AE6" w:rsidRDefault="006279EE" w:rsidP="00A93B75">
                  <w:pPr>
                    <w:pStyle w:val="afc"/>
                    <w:ind w:left="0" w:firstLine="0"/>
                    <w:jc w:val="center"/>
                    <w:rPr>
                      <w:rFonts w:ascii="Times New Roman" w:eastAsia="標楷體" w:hAnsi="Times New Roman"/>
                      <w:sz w:val="20"/>
                      <w:szCs w:val="20"/>
                    </w:rPr>
                  </w:pPr>
                  <w:r w:rsidRPr="008B2AE6">
                    <w:rPr>
                      <w:rFonts w:ascii="Times New Roman" w:eastAsia="標楷體" w:hAnsi="Times New Roman" w:cs="TimesNewRomanPSMT"/>
                      <w:kern w:val="0"/>
                      <w:sz w:val="20"/>
                      <w:szCs w:val="20"/>
                      <w:u w:val="single"/>
                    </w:rPr>
                    <w:t>±</w:t>
                  </w:r>
                  <w:r w:rsidRPr="008B2AE6">
                    <w:rPr>
                      <w:rFonts w:ascii="Times New Roman" w:eastAsia="標楷體" w:hAnsi="Times New Roman" w:cs="TimesNewRomanPSMT"/>
                      <w:kern w:val="0"/>
                      <w:sz w:val="20"/>
                      <w:szCs w:val="20"/>
                    </w:rPr>
                    <w:t>35%</w:t>
                  </w:r>
                </w:p>
              </w:tc>
              <w:tc>
                <w:tcPr>
                  <w:tcW w:w="1454" w:type="dxa"/>
                  <w:tcBorders>
                    <w:top w:val="single" w:sz="4" w:space="0" w:color="000000"/>
                    <w:left w:val="single" w:sz="4" w:space="0" w:color="auto"/>
                    <w:bottom w:val="single" w:sz="4" w:space="0" w:color="000000"/>
                    <w:right w:val="single" w:sz="4" w:space="0" w:color="auto"/>
                  </w:tcBorders>
                  <w:vAlign w:val="center"/>
                </w:tcPr>
                <w:p w:rsidR="006279EE" w:rsidRPr="008B2AE6" w:rsidRDefault="006279EE" w:rsidP="00A93B75">
                  <w:pPr>
                    <w:pStyle w:val="afc"/>
                    <w:ind w:left="0" w:firstLine="0"/>
                    <w:jc w:val="center"/>
                    <w:rPr>
                      <w:rFonts w:ascii="Times New Roman" w:eastAsia="標楷體" w:hAnsi="Times New Roman"/>
                      <w:sz w:val="20"/>
                      <w:szCs w:val="20"/>
                    </w:rPr>
                  </w:pPr>
                  <w:r w:rsidRPr="008B2AE6">
                    <w:rPr>
                      <w:rFonts w:ascii="Times New Roman" w:eastAsia="標楷體" w:hAnsi="Times New Roman" w:cs="TimesNewRomanPSMT"/>
                      <w:kern w:val="0"/>
                      <w:sz w:val="20"/>
                      <w:szCs w:val="20"/>
                      <w:u w:val="single"/>
                    </w:rPr>
                    <w:t>±</w:t>
                  </w:r>
                  <w:r w:rsidRPr="008B2AE6">
                    <w:rPr>
                      <w:rFonts w:ascii="Times New Roman" w:eastAsia="標楷體" w:hAnsi="Times New Roman" w:cs="TimesNewRomanPSMT"/>
                      <w:kern w:val="0"/>
                      <w:sz w:val="20"/>
                      <w:szCs w:val="20"/>
                    </w:rPr>
                    <w:t>30%</w:t>
                  </w:r>
                </w:p>
              </w:tc>
            </w:tr>
          </w:tbl>
          <w:p w:rsidR="006279EE" w:rsidRPr="008B2AE6" w:rsidRDefault="006279EE" w:rsidP="00A93B75">
            <w:pPr>
              <w:spacing w:line="400" w:lineRule="exact"/>
              <w:ind w:left="480" w:hangingChars="200" w:hanging="480"/>
              <w:jc w:val="both"/>
              <w:rPr>
                <w:rFonts w:eastAsia="標楷體"/>
              </w:rPr>
            </w:pPr>
          </w:p>
          <w:p w:rsidR="006279EE" w:rsidRPr="008B2AE6" w:rsidRDefault="006279EE" w:rsidP="004031D6">
            <w:pPr>
              <w:ind w:left="540" w:hangingChars="225" w:hanging="540"/>
              <w:jc w:val="both"/>
              <w:rPr>
                <w:rFonts w:eastAsia="標楷體"/>
              </w:rPr>
            </w:pPr>
            <w:r w:rsidRPr="008B2AE6">
              <w:rPr>
                <w:rFonts w:eastAsia="標楷體" w:hint="eastAsia"/>
              </w:rPr>
              <w:t>五、攝錄影監視設施之設置規定</w:t>
            </w:r>
          </w:p>
          <w:p w:rsidR="006279EE" w:rsidRPr="008B2AE6" w:rsidRDefault="006279EE" w:rsidP="004031D6">
            <w:pPr>
              <w:tabs>
                <w:tab w:val="left" w:pos="573"/>
              </w:tabs>
              <w:ind w:leftChars="118" w:left="823" w:hangingChars="225" w:hanging="540"/>
              <w:jc w:val="both"/>
              <w:rPr>
                <w:rFonts w:eastAsia="標楷體"/>
                <w:szCs w:val="20"/>
              </w:rPr>
            </w:pPr>
            <w:r w:rsidRPr="008B2AE6">
              <w:rPr>
                <w:rFonts w:eastAsia="標楷體" w:hint="eastAsia"/>
                <w:szCs w:val="20"/>
              </w:rPr>
              <w:t>（一）規格：</w:t>
            </w:r>
          </w:p>
          <w:p w:rsidR="006279EE" w:rsidRPr="008B2AE6" w:rsidRDefault="006279EE" w:rsidP="004031D6">
            <w:pPr>
              <w:tabs>
                <w:tab w:val="left" w:pos="573"/>
              </w:tabs>
              <w:ind w:leftChars="295" w:left="991" w:hangingChars="118" w:hanging="283"/>
              <w:jc w:val="both"/>
              <w:rPr>
                <w:rFonts w:eastAsia="標楷體"/>
              </w:rPr>
            </w:pPr>
            <w:r w:rsidRPr="008B2AE6">
              <w:rPr>
                <w:rFonts w:eastAsia="標楷體"/>
                <w:szCs w:val="20"/>
              </w:rPr>
              <w:t>1.</w:t>
            </w:r>
            <w:r w:rsidRPr="008B2AE6">
              <w:rPr>
                <w:rFonts w:eastAsia="標楷體" w:hint="eastAsia"/>
              </w:rPr>
              <w:t>解析度應大於每秒十五個</w:t>
            </w:r>
            <w:r w:rsidRPr="008B2AE6">
              <w:rPr>
                <w:rFonts w:eastAsia="標楷體"/>
              </w:rPr>
              <w:t xml:space="preserve"> 640 X 480 </w:t>
            </w:r>
            <w:r w:rsidRPr="008B2AE6">
              <w:rPr>
                <w:rFonts w:eastAsia="標楷體" w:hint="eastAsia"/>
              </w:rPr>
              <w:t>個影格（</w:t>
            </w:r>
            <w:r w:rsidRPr="008B2AE6">
              <w:rPr>
                <w:rFonts w:eastAsia="標楷體"/>
              </w:rPr>
              <w:t>Frame</w:t>
            </w:r>
            <w:r w:rsidRPr="008B2AE6">
              <w:rPr>
                <w:rFonts w:eastAsia="標楷體" w:hint="eastAsia"/>
              </w:rPr>
              <w:t>）以上，並以</w:t>
            </w:r>
            <w:r w:rsidRPr="008B2AE6">
              <w:rPr>
                <w:rFonts w:eastAsia="標楷體"/>
              </w:rPr>
              <w:t xml:space="preserve"> MPEG</w:t>
            </w:r>
            <w:r w:rsidRPr="008B2AE6">
              <w:rPr>
                <w:rFonts w:eastAsia="標楷體" w:hint="eastAsia"/>
              </w:rPr>
              <w:t>、</w:t>
            </w:r>
            <w:r w:rsidRPr="008B2AE6">
              <w:rPr>
                <w:rFonts w:eastAsia="標楷體"/>
              </w:rPr>
              <w:t>H.264</w:t>
            </w:r>
            <w:r w:rsidRPr="008B2AE6">
              <w:rPr>
                <w:rFonts w:eastAsia="標楷體" w:hint="eastAsia"/>
              </w:rPr>
              <w:t>或</w:t>
            </w:r>
            <w:r w:rsidRPr="008B2AE6">
              <w:rPr>
                <w:rFonts w:eastAsia="標楷體"/>
              </w:rPr>
              <w:t xml:space="preserve">AVI </w:t>
            </w:r>
            <w:r w:rsidRPr="008B2AE6">
              <w:rPr>
                <w:rFonts w:eastAsia="標楷體" w:hint="eastAsia"/>
              </w:rPr>
              <w:t>等公開之影像檔案格式儲存。</w:t>
            </w:r>
          </w:p>
          <w:p w:rsidR="006279EE" w:rsidRPr="008B2AE6" w:rsidRDefault="006279EE" w:rsidP="004031D6">
            <w:pPr>
              <w:tabs>
                <w:tab w:val="left" w:pos="573"/>
              </w:tabs>
              <w:ind w:leftChars="295" w:left="991" w:hangingChars="118" w:hanging="283"/>
              <w:jc w:val="both"/>
              <w:rPr>
                <w:rFonts w:eastAsia="標楷體"/>
              </w:rPr>
            </w:pPr>
            <w:r w:rsidRPr="008B2AE6">
              <w:rPr>
                <w:rFonts w:eastAsia="標楷體"/>
              </w:rPr>
              <w:t>2.</w:t>
            </w:r>
            <w:r w:rsidRPr="008B2AE6">
              <w:rPr>
                <w:rFonts w:eastAsia="標楷體" w:hint="eastAsia"/>
              </w:rPr>
              <w:t>具夜視功能（可使用紅外線或其他光源輔助）。</w:t>
            </w:r>
          </w:p>
          <w:p w:rsidR="006279EE" w:rsidRPr="008B2AE6" w:rsidRDefault="006279EE" w:rsidP="004031D6">
            <w:pPr>
              <w:tabs>
                <w:tab w:val="left" w:pos="573"/>
              </w:tabs>
              <w:ind w:leftChars="118" w:left="823" w:hangingChars="225" w:hanging="540"/>
              <w:jc w:val="both"/>
              <w:rPr>
                <w:rFonts w:eastAsia="標楷體"/>
                <w:szCs w:val="20"/>
              </w:rPr>
            </w:pPr>
            <w:r w:rsidRPr="008B2AE6">
              <w:rPr>
                <w:rFonts w:eastAsia="標楷體" w:hint="eastAsia"/>
              </w:rPr>
              <w:t>（二）</w:t>
            </w:r>
            <w:r w:rsidRPr="008B2AE6">
              <w:rPr>
                <w:rFonts w:eastAsia="標楷體" w:hint="eastAsia"/>
                <w:szCs w:val="20"/>
              </w:rPr>
              <w:t>攝錄影監視設施設置位置應可清晰拍攝水質自動監測設施、進流處、放流口或雨水放</w:t>
            </w:r>
            <w:r w:rsidRPr="008B2AE6">
              <w:rPr>
                <w:rFonts w:eastAsia="標楷體" w:hint="eastAsia"/>
                <w:szCs w:val="20"/>
              </w:rPr>
              <w:lastRenderedPageBreak/>
              <w:t>流口，並透過纜線或數位網路連接錄影設備。</w:t>
            </w:r>
          </w:p>
          <w:p w:rsidR="006279EE" w:rsidRPr="008B2AE6" w:rsidRDefault="006279EE" w:rsidP="004031D6">
            <w:pPr>
              <w:tabs>
                <w:tab w:val="left" w:pos="573"/>
              </w:tabs>
              <w:ind w:leftChars="118" w:left="823" w:hangingChars="225" w:hanging="540"/>
              <w:jc w:val="both"/>
              <w:rPr>
                <w:rFonts w:ascii="標楷體" w:eastAsia="標楷體" w:hAnsi="標楷體"/>
                <w:snapToGrid w:val="0"/>
              </w:rPr>
            </w:pPr>
            <w:r w:rsidRPr="008B2AE6">
              <w:rPr>
                <w:rFonts w:eastAsia="標楷體" w:hint="eastAsia"/>
                <w:szCs w:val="20"/>
              </w:rPr>
              <w:t>（三）</w:t>
            </w:r>
            <w:r w:rsidRPr="008B2AE6">
              <w:rPr>
                <w:rFonts w:eastAsia="標楷體" w:hint="eastAsia"/>
              </w:rPr>
              <w:t>提供</w:t>
            </w:r>
            <w:r w:rsidRPr="008B2AE6">
              <w:rPr>
                <w:rFonts w:eastAsia="標楷體"/>
              </w:rPr>
              <w:t xml:space="preserve"> </w:t>
            </w:r>
            <w:r w:rsidRPr="004031D6">
              <w:rPr>
                <w:rFonts w:eastAsia="標楷體"/>
                <w:szCs w:val="20"/>
              </w:rPr>
              <w:t>HTTP</w:t>
            </w:r>
            <w:r w:rsidRPr="008B2AE6">
              <w:rPr>
                <w:rFonts w:eastAsia="標楷體"/>
              </w:rPr>
              <w:t xml:space="preserve"> </w:t>
            </w:r>
            <w:r w:rsidRPr="008B2AE6">
              <w:rPr>
                <w:rFonts w:eastAsia="標楷體" w:hint="eastAsia"/>
              </w:rPr>
              <w:t>影像瀏覽伺服。</w:t>
            </w:r>
          </w:p>
        </w:tc>
        <w:tc>
          <w:tcPr>
            <w:tcW w:w="2928" w:type="dxa"/>
          </w:tcPr>
          <w:p w:rsidR="006279EE" w:rsidRPr="008B2AE6" w:rsidRDefault="006279EE" w:rsidP="000D443A">
            <w:pPr>
              <w:ind w:left="473" w:hangingChars="197" w:hanging="473"/>
              <w:jc w:val="both"/>
              <w:rPr>
                <w:rFonts w:ascii="Times New Roman" w:eastAsia="標楷體"/>
              </w:rPr>
            </w:pPr>
            <w:r w:rsidRPr="008B2AE6">
              <w:rPr>
                <w:rFonts w:ascii="Times New Roman" w:eastAsia="標楷體" w:hint="eastAsia"/>
              </w:rPr>
              <w:lastRenderedPageBreak/>
              <w:t>一、依據相對誤差測試查核</w:t>
            </w:r>
            <w:r w:rsidRPr="008B2AE6">
              <w:rPr>
                <w:rFonts w:ascii="Times New Roman" w:eastAsia="標楷體"/>
              </w:rPr>
              <w:t>(RATA)</w:t>
            </w:r>
            <w:r w:rsidRPr="008B2AE6">
              <w:rPr>
                <w:rFonts w:ascii="Times New Roman" w:eastAsia="標楷體" w:hint="eastAsia"/>
              </w:rPr>
              <w:t>計算方式，所得之值應均為正值，爰修正現行第四點相對</w:t>
            </w:r>
            <w:r w:rsidRPr="000D443A">
              <w:rPr>
                <w:rFonts w:eastAsia="標楷體" w:hint="eastAsia"/>
              </w:rPr>
              <w:t>誤差</w:t>
            </w:r>
            <w:r w:rsidRPr="008B2AE6">
              <w:rPr>
                <w:rFonts w:ascii="Times New Roman" w:eastAsia="標楷體" w:hint="eastAsia"/>
              </w:rPr>
              <w:t>測試查核之適用相對準確度標準，以符實際情形。</w:t>
            </w:r>
          </w:p>
          <w:p w:rsidR="006279EE" w:rsidRPr="008B2AE6" w:rsidRDefault="006279EE" w:rsidP="00AE3540">
            <w:pPr>
              <w:ind w:left="473" w:hangingChars="197" w:hanging="473"/>
              <w:jc w:val="both"/>
              <w:rPr>
                <w:rFonts w:eastAsia="標楷體"/>
              </w:rPr>
            </w:pPr>
            <w:r w:rsidRPr="008B2AE6">
              <w:rPr>
                <w:rFonts w:ascii="Times New Roman" w:eastAsia="標楷體" w:hint="eastAsia"/>
              </w:rPr>
              <w:t>二、考量網際網路協議套組</w:t>
            </w:r>
            <w:r w:rsidRPr="008B2AE6">
              <w:rPr>
                <w:rFonts w:ascii="Times New Roman" w:eastAsia="標楷體" w:hAnsi="Times New Roman" w:hint="eastAsia"/>
              </w:rPr>
              <w:t>（</w:t>
            </w:r>
            <w:r w:rsidRPr="008B2AE6">
              <w:rPr>
                <w:rFonts w:ascii="Times New Roman" w:eastAsia="標楷體" w:hAnsi="Times New Roman"/>
              </w:rPr>
              <w:t>TCP/IP</w:t>
            </w:r>
            <w:r w:rsidRPr="008B2AE6">
              <w:rPr>
                <w:rFonts w:ascii="Times New Roman" w:eastAsia="標楷體" w:hAnsi="Times New Roman" w:hint="eastAsia"/>
              </w:rPr>
              <w:t>）</w:t>
            </w:r>
            <w:r w:rsidRPr="008B2AE6">
              <w:rPr>
                <w:rFonts w:ascii="Times New Roman" w:eastAsia="標楷體" w:hint="eastAsia"/>
              </w:rPr>
              <w:t>網路中，傳輸埠</w:t>
            </w:r>
            <w:r w:rsidRPr="008B2AE6">
              <w:rPr>
                <w:rFonts w:ascii="Times New Roman" w:eastAsia="標楷體" w:hAnsi="Times New Roman" w:hint="eastAsia"/>
              </w:rPr>
              <w:t>（</w:t>
            </w:r>
            <w:r w:rsidRPr="000D443A">
              <w:rPr>
                <w:rFonts w:eastAsia="標楷體"/>
              </w:rPr>
              <w:t>Port</w:t>
            </w:r>
            <w:r w:rsidRPr="008B2AE6">
              <w:rPr>
                <w:rFonts w:ascii="Times New Roman" w:eastAsia="標楷體" w:hAnsi="Times New Roman" w:hint="eastAsia"/>
              </w:rPr>
              <w:t>）係</w:t>
            </w:r>
            <w:r w:rsidRPr="008B2AE6">
              <w:rPr>
                <w:rFonts w:ascii="Times New Roman" w:eastAsia="標楷體" w:hint="eastAsia"/>
              </w:rPr>
              <w:t>應用於程式與網路封包接口之對應進行資料傳輸。為利伺服器主機接收攝錄影監視設施之傳輸影像、減少地方主管機關資訊人員管理與資安作業問題，爰於現行第五點第三款新增傳輸埠之規定，以利管理。</w:t>
            </w:r>
          </w:p>
        </w:tc>
      </w:tr>
    </w:tbl>
    <w:p w:rsidR="006279EE" w:rsidRPr="008B2AE6" w:rsidRDefault="006279EE" w:rsidP="0093517D">
      <w:pPr>
        <w:rPr>
          <w:sz w:val="16"/>
          <w:szCs w:val="16"/>
        </w:rPr>
      </w:pPr>
    </w:p>
    <w:sectPr w:rsidR="006279EE" w:rsidRPr="008B2AE6" w:rsidSect="009765AE">
      <w:pgSz w:w="16838" w:h="11906" w:orient="landscape"/>
      <w:pgMar w:top="1797" w:right="1440" w:bottom="1797" w:left="1440"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756" w:rsidRDefault="00E64756" w:rsidP="009E0997">
      <w:r>
        <w:separator/>
      </w:r>
    </w:p>
  </w:endnote>
  <w:endnote w:type="continuationSeparator" w:id="0">
    <w:p w:rsidR="00E64756" w:rsidRDefault="00E64756" w:rsidP="009E0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華康中明體">
    <w:altName w:val="Arial Unicode MS"/>
    <w:panose1 w:val="00000000000000000000"/>
    <w:charset w:val="88"/>
    <w:family w:val="modern"/>
    <w:notTrueType/>
    <w:pitch w:val="fixed"/>
    <w:sig w:usb0="00000001" w:usb1="08080000" w:usb2="00000010" w:usb3="00000000" w:csb0="00100000" w:csb1="00000000"/>
  </w:font>
  <w:font w:name="華康標楷體W5">
    <w:altName w:val="新細明體"/>
    <w:panose1 w:val="00000000000000000000"/>
    <w:charset w:val="88"/>
    <w:family w:val="modern"/>
    <w:notTrueType/>
    <w:pitch w:val="fixed"/>
    <w:sig w:usb0="00000001" w:usb1="08080000" w:usb2="00000010" w:usb3="00000000" w:csb0="00100000" w:csb1="00000000"/>
  </w:font>
  <w:font w:name="華康細明體">
    <w:panose1 w:val="00000000000000000000"/>
    <w:charset w:val="88"/>
    <w:family w:val="modern"/>
    <w:notTrueType/>
    <w:pitch w:val="fixed"/>
    <w:sig w:usb0="00000001" w:usb1="08080000" w:usb2="00000010" w:usb3="00000000" w:csb0="00100000" w:csb1="00000000"/>
  </w:font>
  <w:font w:name="Book Antiqua">
    <w:panose1 w:val="02040602050305030304"/>
    <w:charset w:val="00"/>
    <w:family w:val="roman"/>
    <w:pitch w:val="variable"/>
    <w:sig w:usb0="00000287" w:usb1="00000000" w:usb2="00000000" w:usb3="00000000" w:csb0="0000009F" w:csb1="00000000"/>
  </w:font>
  <w:font w:name="華康仿宋體">
    <w:altName w:val="新細明體"/>
    <w:panose1 w:val="00000000000000000000"/>
    <w:charset w:val="88"/>
    <w:family w:val="modern"/>
    <w:notTrueType/>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75C" w:rsidRDefault="0040575C">
    <w:pPr>
      <w:pStyle w:val="a7"/>
      <w:jc w:val="center"/>
    </w:pPr>
    <w:r>
      <w:fldChar w:fldCharType="begin"/>
    </w:r>
    <w:r>
      <w:instrText xml:space="preserve"> PAGE   \* MERGEFORMAT </w:instrText>
    </w:r>
    <w:r>
      <w:fldChar w:fldCharType="separate"/>
    </w:r>
    <w:r w:rsidR="00E87AEB" w:rsidRPr="00E87AEB">
      <w:rPr>
        <w:noProof/>
        <w:lang w:val="zh-TW"/>
      </w:rPr>
      <w:t>93</w:t>
    </w:r>
    <w:r>
      <w:rPr>
        <w:noProof/>
        <w:lang w:val="zh-TW"/>
      </w:rPr>
      <w:fldChar w:fldCharType="end"/>
    </w:r>
  </w:p>
  <w:p w:rsidR="0040575C" w:rsidRDefault="0040575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756" w:rsidRDefault="00E64756" w:rsidP="009E0997">
      <w:r>
        <w:separator/>
      </w:r>
    </w:p>
  </w:footnote>
  <w:footnote w:type="continuationSeparator" w:id="0">
    <w:p w:rsidR="00E64756" w:rsidRDefault="00E64756" w:rsidP="009E09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04967"/>
    <w:multiLevelType w:val="hybridMultilevel"/>
    <w:tmpl w:val="83FA9AE6"/>
    <w:lvl w:ilvl="0" w:tplc="92F8ADFA">
      <w:start w:val="1"/>
      <w:numFmt w:val="taiwaneseCountingThousand"/>
      <w:lvlText w:val="%1、"/>
      <w:lvlJc w:val="left"/>
      <w:pPr>
        <w:tabs>
          <w:tab w:val="num" w:pos="510"/>
        </w:tabs>
        <w:ind w:left="510" w:hanging="51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3213332"/>
    <w:multiLevelType w:val="hybridMultilevel"/>
    <w:tmpl w:val="73248766"/>
    <w:lvl w:ilvl="0" w:tplc="E320CD36">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86A716F"/>
    <w:multiLevelType w:val="hybridMultilevel"/>
    <w:tmpl w:val="A012836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0A5E6F0D"/>
    <w:multiLevelType w:val="hybridMultilevel"/>
    <w:tmpl w:val="AB7A07DA"/>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1112056A"/>
    <w:multiLevelType w:val="hybridMultilevel"/>
    <w:tmpl w:val="CF244B2E"/>
    <w:lvl w:ilvl="0" w:tplc="E9C235EC">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11801CB4"/>
    <w:multiLevelType w:val="hybridMultilevel"/>
    <w:tmpl w:val="FE6C1272"/>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146A5124"/>
    <w:multiLevelType w:val="hybridMultilevel"/>
    <w:tmpl w:val="0C406AEC"/>
    <w:lvl w:ilvl="0" w:tplc="716E0402">
      <w:start w:val="1"/>
      <w:numFmt w:val="taiwaneseCountingThousand"/>
      <w:lvlText w:val="%1、"/>
      <w:lvlJc w:val="left"/>
      <w:pPr>
        <w:ind w:left="480" w:hanging="480"/>
      </w:pPr>
      <w:rPr>
        <w:rFonts w:cs="Times New Roman"/>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197850CA"/>
    <w:multiLevelType w:val="hybridMultilevel"/>
    <w:tmpl w:val="2B5A7DB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21EA3A84"/>
    <w:multiLevelType w:val="hybridMultilevel"/>
    <w:tmpl w:val="EEE2F8FA"/>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23344091"/>
    <w:multiLevelType w:val="hybridMultilevel"/>
    <w:tmpl w:val="7ECCC0E4"/>
    <w:lvl w:ilvl="0" w:tplc="1868AF4A">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259C03E1"/>
    <w:multiLevelType w:val="hybridMultilevel"/>
    <w:tmpl w:val="E46EDEEE"/>
    <w:lvl w:ilvl="0" w:tplc="C54A3ADA">
      <w:start w:val="1"/>
      <w:numFmt w:val="taiwaneseCountingThousand"/>
      <w:lvlText w:val="%1、"/>
      <w:lvlJc w:val="left"/>
      <w:pPr>
        <w:ind w:left="500" w:hanging="50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2826010A"/>
    <w:multiLevelType w:val="hybridMultilevel"/>
    <w:tmpl w:val="81645FFE"/>
    <w:lvl w:ilvl="0" w:tplc="4FBEC13A">
      <w:start w:val="1"/>
      <w:numFmt w:val="taiwaneseCountingThousand"/>
      <w:lvlText w:val="%1、"/>
      <w:lvlJc w:val="left"/>
      <w:pPr>
        <w:ind w:left="380" w:hanging="3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2E3562DD"/>
    <w:multiLevelType w:val="hybridMultilevel"/>
    <w:tmpl w:val="3528C0D2"/>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2EAD5C4D"/>
    <w:multiLevelType w:val="hybridMultilevel"/>
    <w:tmpl w:val="75FCDE9C"/>
    <w:lvl w:ilvl="0" w:tplc="12CA12B8">
      <w:start w:val="1"/>
      <w:numFmt w:val="taiwaneseCountingThousand"/>
      <w:lvlText w:val="%1、"/>
      <w:lvlJc w:val="left"/>
      <w:pPr>
        <w:tabs>
          <w:tab w:val="num" w:pos="510"/>
        </w:tabs>
        <w:ind w:left="510" w:hanging="51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319722ED"/>
    <w:multiLevelType w:val="hybridMultilevel"/>
    <w:tmpl w:val="0A76B9B8"/>
    <w:lvl w:ilvl="0" w:tplc="792E3808">
      <w:start w:val="1"/>
      <w:numFmt w:val="taiwaneseCountingThousand"/>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5">
    <w:nsid w:val="339A64D2"/>
    <w:multiLevelType w:val="hybridMultilevel"/>
    <w:tmpl w:val="4BE05FE6"/>
    <w:lvl w:ilvl="0" w:tplc="6E4490C6">
      <w:start w:val="1"/>
      <w:numFmt w:val="taiwaneseCountingThousand"/>
      <w:lvlText w:val="%1、"/>
      <w:lvlJc w:val="left"/>
      <w:pPr>
        <w:ind w:left="500" w:hanging="50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33EB0EBE"/>
    <w:multiLevelType w:val="hybridMultilevel"/>
    <w:tmpl w:val="599E8E30"/>
    <w:lvl w:ilvl="0" w:tplc="04090015">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3DE24CEA"/>
    <w:multiLevelType w:val="hybridMultilevel"/>
    <w:tmpl w:val="D9C285F2"/>
    <w:lvl w:ilvl="0" w:tplc="3D46354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3EAE5C8F"/>
    <w:multiLevelType w:val="hybridMultilevel"/>
    <w:tmpl w:val="D3A85D14"/>
    <w:lvl w:ilvl="0" w:tplc="1C623B8A">
      <w:start w:val="1"/>
      <w:numFmt w:val="taiwaneseCountingThousand"/>
      <w:lvlText w:val="%1、"/>
      <w:lvlJc w:val="left"/>
      <w:pPr>
        <w:tabs>
          <w:tab w:val="num" w:pos="510"/>
        </w:tabs>
        <w:ind w:left="510" w:hanging="51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3F9A2E3F"/>
    <w:multiLevelType w:val="hybridMultilevel"/>
    <w:tmpl w:val="411C424E"/>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472B74F9"/>
    <w:multiLevelType w:val="hybridMultilevel"/>
    <w:tmpl w:val="6B6A5D82"/>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nsid w:val="49AA50F5"/>
    <w:multiLevelType w:val="hybridMultilevel"/>
    <w:tmpl w:val="F4A630DA"/>
    <w:lvl w:ilvl="0" w:tplc="04090015">
      <w:start w:val="1"/>
      <w:numFmt w:val="taiwaneseCountingThousand"/>
      <w:lvlText w:val="%1、"/>
      <w:lvlJc w:val="left"/>
      <w:pPr>
        <w:ind w:left="730" w:hanging="480"/>
      </w:pPr>
      <w:rPr>
        <w:rFonts w:cs="Times New Roman"/>
      </w:rPr>
    </w:lvl>
    <w:lvl w:ilvl="1" w:tplc="04090019" w:tentative="1">
      <w:start w:val="1"/>
      <w:numFmt w:val="ideographTraditional"/>
      <w:lvlText w:val="%2、"/>
      <w:lvlJc w:val="left"/>
      <w:pPr>
        <w:ind w:left="1210" w:hanging="480"/>
      </w:pPr>
      <w:rPr>
        <w:rFonts w:cs="Times New Roman"/>
      </w:rPr>
    </w:lvl>
    <w:lvl w:ilvl="2" w:tplc="0409001B" w:tentative="1">
      <w:start w:val="1"/>
      <w:numFmt w:val="lowerRoman"/>
      <w:lvlText w:val="%3."/>
      <w:lvlJc w:val="right"/>
      <w:pPr>
        <w:ind w:left="1690" w:hanging="480"/>
      </w:pPr>
      <w:rPr>
        <w:rFonts w:cs="Times New Roman"/>
      </w:rPr>
    </w:lvl>
    <w:lvl w:ilvl="3" w:tplc="0409000F" w:tentative="1">
      <w:start w:val="1"/>
      <w:numFmt w:val="decimal"/>
      <w:lvlText w:val="%4."/>
      <w:lvlJc w:val="left"/>
      <w:pPr>
        <w:ind w:left="2170" w:hanging="480"/>
      </w:pPr>
      <w:rPr>
        <w:rFonts w:cs="Times New Roman"/>
      </w:rPr>
    </w:lvl>
    <w:lvl w:ilvl="4" w:tplc="04090019" w:tentative="1">
      <w:start w:val="1"/>
      <w:numFmt w:val="ideographTraditional"/>
      <w:lvlText w:val="%5、"/>
      <w:lvlJc w:val="left"/>
      <w:pPr>
        <w:ind w:left="2650" w:hanging="480"/>
      </w:pPr>
      <w:rPr>
        <w:rFonts w:cs="Times New Roman"/>
      </w:rPr>
    </w:lvl>
    <w:lvl w:ilvl="5" w:tplc="0409001B" w:tentative="1">
      <w:start w:val="1"/>
      <w:numFmt w:val="lowerRoman"/>
      <w:lvlText w:val="%6."/>
      <w:lvlJc w:val="right"/>
      <w:pPr>
        <w:ind w:left="3130" w:hanging="480"/>
      </w:pPr>
      <w:rPr>
        <w:rFonts w:cs="Times New Roman"/>
      </w:rPr>
    </w:lvl>
    <w:lvl w:ilvl="6" w:tplc="0409000F" w:tentative="1">
      <w:start w:val="1"/>
      <w:numFmt w:val="decimal"/>
      <w:lvlText w:val="%7."/>
      <w:lvlJc w:val="left"/>
      <w:pPr>
        <w:ind w:left="3610" w:hanging="480"/>
      </w:pPr>
      <w:rPr>
        <w:rFonts w:cs="Times New Roman"/>
      </w:rPr>
    </w:lvl>
    <w:lvl w:ilvl="7" w:tplc="04090019" w:tentative="1">
      <w:start w:val="1"/>
      <w:numFmt w:val="ideographTraditional"/>
      <w:lvlText w:val="%8、"/>
      <w:lvlJc w:val="left"/>
      <w:pPr>
        <w:ind w:left="4090" w:hanging="480"/>
      </w:pPr>
      <w:rPr>
        <w:rFonts w:cs="Times New Roman"/>
      </w:rPr>
    </w:lvl>
    <w:lvl w:ilvl="8" w:tplc="0409001B" w:tentative="1">
      <w:start w:val="1"/>
      <w:numFmt w:val="lowerRoman"/>
      <w:lvlText w:val="%9."/>
      <w:lvlJc w:val="right"/>
      <w:pPr>
        <w:ind w:left="4570" w:hanging="480"/>
      </w:pPr>
      <w:rPr>
        <w:rFonts w:cs="Times New Roman"/>
      </w:rPr>
    </w:lvl>
  </w:abstractNum>
  <w:abstractNum w:abstractNumId="22">
    <w:nsid w:val="4AC36BD2"/>
    <w:multiLevelType w:val="hybridMultilevel"/>
    <w:tmpl w:val="AEE6345A"/>
    <w:lvl w:ilvl="0" w:tplc="CB724AC8">
      <w:start w:val="1"/>
      <w:numFmt w:val="taiwaneseCountingThousand"/>
      <w:lvlText w:val="%1、"/>
      <w:lvlJc w:val="left"/>
      <w:pPr>
        <w:ind w:left="480" w:hanging="480"/>
      </w:pPr>
      <w:rPr>
        <w:rFonts w:cs="Times New Roman" w:hint="eastAsia"/>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nsid w:val="4B4610FC"/>
    <w:multiLevelType w:val="hybridMultilevel"/>
    <w:tmpl w:val="B21EBB16"/>
    <w:lvl w:ilvl="0" w:tplc="DE24C844">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nsid w:val="4BF77554"/>
    <w:multiLevelType w:val="hybridMultilevel"/>
    <w:tmpl w:val="002E4650"/>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nsid w:val="4D3944F4"/>
    <w:multiLevelType w:val="hybridMultilevel"/>
    <w:tmpl w:val="2F22A01C"/>
    <w:lvl w:ilvl="0" w:tplc="28F0DD0C">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nsid w:val="5052164C"/>
    <w:multiLevelType w:val="hybridMultilevel"/>
    <w:tmpl w:val="4EEACFEC"/>
    <w:lvl w:ilvl="0" w:tplc="48348674">
      <w:start w:val="1"/>
      <w:numFmt w:val="taiwaneseCountingThousand"/>
      <w:lvlText w:val="%1、"/>
      <w:lvlJc w:val="left"/>
      <w:pPr>
        <w:ind w:left="500" w:hanging="50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52537C56"/>
    <w:multiLevelType w:val="hybridMultilevel"/>
    <w:tmpl w:val="131A362C"/>
    <w:lvl w:ilvl="0" w:tplc="4D0404B0">
      <w:start w:val="1"/>
      <w:numFmt w:val="taiwaneseCountingThousand"/>
      <w:lvlText w:val="%1、"/>
      <w:lvlJc w:val="left"/>
      <w:pPr>
        <w:ind w:left="420" w:hanging="4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nsid w:val="525A141C"/>
    <w:multiLevelType w:val="hybridMultilevel"/>
    <w:tmpl w:val="35B82A4A"/>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nsid w:val="5433606C"/>
    <w:multiLevelType w:val="hybridMultilevel"/>
    <w:tmpl w:val="18DE586A"/>
    <w:lvl w:ilvl="0" w:tplc="60CE3AC6">
      <w:start w:val="1"/>
      <w:numFmt w:val="taiwaneseCountingThousand"/>
      <w:lvlText w:val="%1、"/>
      <w:lvlJc w:val="left"/>
      <w:pPr>
        <w:ind w:left="480" w:hanging="480"/>
      </w:pPr>
      <w:rPr>
        <w:rFonts w:cs="Times New Roman"/>
        <w:strike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0">
    <w:nsid w:val="55626279"/>
    <w:multiLevelType w:val="hybridMultilevel"/>
    <w:tmpl w:val="094A9712"/>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nsid w:val="55B0046D"/>
    <w:multiLevelType w:val="hybridMultilevel"/>
    <w:tmpl w:val="A2E478D8"/>
    <w:lvl w:ilvl="0" w:tplc="67DE46DE">
      <w:start w:val="1"/>
      <w:numFmt w:val="taiwaneseCountingThousand"/>
      <w:lvlText w:val="%1、"/>
      <w:lvlJc w:val="left"/>
      <w:pPr>
        <w:tabs>
          <w:tab w:val="num" w:pos="721"/>
        </w:tabs>
        <w:ind w:left="721" w:hanging="720"/>
      </w:pPr>
      <w:rPr>
        <w:rFonts w:cs="Times New Roman"/>
        <w:sz w:val="28"/>
        <w:szCs w:val="28"/>
      </w:rPr>
    </w:lvl>
    <w:lvl w:ilvl="1" w:tplc="04090019" w:tentative="1">
      <w:start w:val="1"/>
      <w:numFmt w:val="ideographTraditional"/>
      <w:lvlText w:val="%2、"/>
      <w:lvlJc w:val="left"/>
      <w:pPr>
        <w:tabs>
          <w:tab w:val="num" w:pos="961"/>
        </w:tabs>
        <w:ind w:left="961" w:hanging="480"/>
      </w:pPr>
      <w:rPr>
        <w:rFonts w:cs="Times New Roman"/>
      </w:rPr>
    </w:lvl>
    <w:lvl w:ilvl="2" w:tplc="0409001B" w:tentative="1">
      <w:start w:val="1"/>
      <w:numFmt w:val="lowerRoman"/>
      <w:lvlText w:val="%3."/>
      <w:lvlJc w:val="right"/>
      <w:pPr>
        <w:tabs>
          <w:tab w:val="num" w:pos="1441"/>
        </w:tabs>
        <w:ind w:left="1441" w:hanging="480"/>
      </w:pPr>
      <w:rPr>
        <w:rFonts w:cs="Times New Roman"/>
      </w:rPr>
    </w:lvl>
    <w:lvl w:ilvl="3" w:tplc="0409000F" w:tentative="1">
      <w:start w:val="1"/>
      <w:numFmt w:val="decimal"/>
      <w:lvlText w:val="%4."/>
      <w:lvlJc w:val="left"/>
      <w:pPr>
        <w:tabs>
          <w:tab w:val="num" w:pos="1921"/>
        </w:tabs>
        <w:ind w:left="1921" w:hanging="480"/>
      </w:pPr>
      <w:rPr>
        <w:rFonts w:cs="Times New Roman"/>
      </w:rPr>
    </w:lvl>
    <w:lvl w:ilvl="4" w:tplc="04090019" w:tentative="1">
      <w:start w:val="1"/>
      <w:numFmt w:val="ideographTraditional"/>
      <w:lvlText w:val="%5、"/>
      <w:lvlJc w:val="left"/>
      <w:pPr>
        <w:tabs>
          <w:tab w:val="num" w:pos="2401"/>
        </w:tabs>
        <w:ind w:left="2401" w:hanging="480"/>
      </w:pPr>
      <w:rPr>
        <w:rFonts w:cs="Times New Roman"/>
      </w:rPr>
    </w:lvl>
    <w:lvl w:ilvl="5" w:tplc="0409001B" w:tentative="1">
      <w:start w:val="1"/>
      <w:numFmt w:val="lowerRoman"/>
      <w:lvlText w:val="%6."/>
      <w:lvlJc w:val="right"/>
      <w:pPr>
        <w:tabs>
          <w:tab w:val="num" w:pos="2881"/>
        </w:tabs>
        <w:ind w:left="2881" w:hanging="480"/>
      </w:pPr>
      <w:rPr>
        <w:rFonts w:cs="Times New Roman"/>
      </w:rPr>
    </w:lvl>
    <w:lvl w:ilvl="6" w:tplc="0409000F" w:tentative="1">
      <w:start w:val="1"/>
      <w:numFmt w:val="decimal"/>
      <w:lvlText w:val="%7."/>
      <w:lvlJc w:val="left"/>
      <w:pPr>
        <w:tabs>
          <w:tab w:val="num" w:pos="3361"/>
        </w:tabs>
        <w:ind w:left="3361" w:hanging="480"/>
      </w:pPr>
      <w:rPr>
        <w:rFonts w:cs="Times New Roman"/>
      </w:rPr>
    </w:lvl>
    <w:lvl w:ilvl="7" w:tplc="04090019" w:tentative="1">
      <w:start w:val="1"/>
      <w:numFmt w:val="ideographTraditional"/>
      <w:lvlText w:val="%8、"/>
      <w:lvlJc w:val="left"/>
      <w:pPr>
        <w:tabs>
          <w:tab w:val="num" w:pos="3841"/>
        </w:tabs>
        <w:ind w:left="3841" w:hanging="480"/>
      </w:pPr>
      <w:rPr>
        <w:rFonts w:cs="Times New Roman"/>
      </w:rPr>
    </w:lvl>
    <w:lvl w:ilvl="8" w:tplc="0409001B" w:tentative="1">
      <w:start w:val="1"/>
      <w:numFmt w:val="lowerRoman"/>
      <w:lvlText w:val="%9."/>
      <w:lvlJc w:val="right"/>
      <w:pPr>
        <w:tabs>
          <w:tab w:val="num" w:pos="4321"/>
        </w:tabs>
        <w:ind w:left="4321" w:hanging="480"/>
      </w:pPr>
      <w:rPr>
        <w:rFonts w:cs="Times New Roman"/>
      </w:rPr>
    </w:lvl>
  </w:abstractNum>
  <w:abstractNum w:abstractNumId="32">
    <w:nsid w:val="5D054772"/>
    <w:multiLevelType w:val="hybridMultilevel"/>
    <w:tmpl w:val="6498A9F6"/>
    <w:lvl w:ilvl="0" w:tplc="8858076A">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nsid w:val="64B000FA"/>
    <w:multiLevelType w:val="hybridMultilevel"/>
    <w:tmpl w:val="42B4749E"/>
    <w:lvl w:ilvl="0" w:tplc="CF6279C4">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4">
    <w:nsid w:val="654132DA"/>
    <w:multiLevelType w:val="hybridMultilevel"/>
    <w:tmpl w:val="35D0E988"/>
    <w:lvl w:ilvl="0" w:tplc="AF04BE8E">
      <w:start w:val="1"/>
      <w:numFmt w:val="taiwaneseCountingThousand"/>
      <w:lvlText w:val="%1、"/>
      <w:lvlJc w:val="left"/>
      <w:pPr>
        <w:ind w:left="519" w:hanging="50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nsid w:val="659E2677"/>
    <w:multiLevelType w:val="hybridMultilevel"/>
    <w:tmpl w:val="A15E190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6">
    <w:nsid w:val="6B141B5A"/>
    <w:multiLevelType w:val="hybridMultilevel"/>
    <w:tmpl w:val="E91C81F0"/>
    <w:lvl w:ilvl="0" w:tplc="C54A3ADA">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nsid w:val="6DEE14B8"/>
    <w:multiLevelType w:val="hybridMultilevel"/>
    <w:tmpl w:val="B6321E0A"/>
    <w:lvl w:ilvl="0" w:tplc="D8F6F950">
      <w:start w:val="1"/>
      <w:numFmt w:val="taiwaneseCountingThousand"/>
      <w:lvlText w:val="%1、"/>
      <w:lvlJc w:val="left"/>
      <w:pPr>
        <w:ind w:left="480" w:hanging="480"/>
      </w:pPr>
      <w:rPr>
        <w:rFonts w:cs="Times New Roman"/>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8">
    <w:nsid w:val="7322282F"/>
    <w:multiLevelType w:val="hybridMultilevel"/>
    <w:tmpl w:val="8AAC80A8"/>
    <w:lvl w:ilvl="0" w:tplc="89423AF2">
      <w:start w:val="1"/>
      <w:numFmt w:val="taiwaneseCountingThousand"/>
      <w:lvlText w:val="%1、"/>
      <w:lvlJc w:val="left"/>
      <w:pPr>
        <w:ind w:left="500" w:hanging="50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9">
    <w:nsid w:val="73AC704D"/>
    <w:multiLevelType w:val="hybridMultilevel"/>
    <w:tmpl w:val="F18412C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0">
    <w:nsid w:val="74622ED6"/>
    <w:multiLevelType w:val="hybridMultilevel"/>
    <w:tmpl w:val="E3A8257E"/>
    <w:lvl w:ilvl="0" w:tplc="EF704A54">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1">
    <w:nsid w:val="76A61043"/>
    <w:multiLevelType w:val="hybridMultilevel"/>
    <w:tmpl w:val="14C66592"/>
    <w:lvl w:ilvl="0" w:tplc="8F1C8D66">
      <w:start w:val="1"/>
      <w:numFmt w:val="taiwaneseCountingThousand"/>
      <w:lvlText w:val="%1、"/>
      <w:lvlJc w:val="left"/>
      <w:pPr>
        <w:ind w:left="519" w:hanging="50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2">
    <w:nsid w:val="7E002894"/>
    <w:multiLevelType w:val="hybridMultilevel"/>
    <w:tmpl w:val="C8F61D86"/>
    <w:lvl w:ilvl="0" w:tplc="2DBE39DC">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3">
    <w:nsid w:val="7FD01379"/>
    <w:multiLevelType w:val="hybridMultilevel"/>
    <w:tmpl w:val="3A6E0674"/>
    <w:lvl w:ilvl="0" w:tplc="52945DE8">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39"/>
  </w:num>
  <w:num w:numId="2">
    <w:abstractNumId w:val="7"/>
  </w:num>
  <w:num w:numId="3">
    <w:abstractNumId w:val="3"/>
  </w:num>
  <w:num w:numId="4">
    <w:abstractNumId w:val="2"/>
  </w:num>
  <w:num w:numId="5">
    <w:abstractNumId w:val="22"/>
  </w:num>
  <w:num w:numId="6">
    <w:abstractNumId w:val="0"/>
  </w:num>
  <w:num w:numId="7">
    <w:abstractNumId w:val="17"/>
  </w:num>
  <w:num w:numId="8">
    <w:abstractNumId w:val="32"/>
  </w:num>
  <w:num w:numId="9">
    <w:abstractNumId w:val="13"/>
  </w:num>
  <w:num w:numId="10">
    <w:abstractNumId w:val="31"/>
  </w:num>
  <w:num w:numId="11">
    <w:abstractNumId w:val="23"/>
  </w:num>
  <w:num w:numId="12">
    <w:abstractNumId w:val="16"/>
  </w:num>
  <w:num w:numId="13">
    <w:abstractNumId w:val="25"/>
  </w:num>
  <w:num w:numId="14">
    <w:abstractNumId w:val="9"/>
  </w:num>
  <w:num w:numId="15">
    <w:abstractNumId w:val="18"/>
  </w:num>
  <w:num w:numId="16">
    <w:abstractNumId w:val="33"/>
  </w:num>
  <w:num w:numId="17">
    <w:abstractNumId w:val="10"/>
  </w:num>
  <w:num w:numId="18">
    <w:abstractNumId w:val="26"/>
  </w:num>
  <w:num w:numId="19">
    <w:abstractNumId w:val="34"/>
  </w:num>
  <w:num w:numId="20">
    <w:abstractNumId w:val="41"/>
  </w:num>
  <w:num w:numId="21">
    <w:abstractNumId w:val="15"/>
  </w:num>
  <w:num w:numId="22">
    <w:abstractNumId w:val="38"/>
  </w:num>
  <w:num w:numId="23">
    <w:abstractNumId w:val="1"/>
  </w:num>
  <w:num w:numId="24">
    <w:abstractNumId w:val="8"/>
  </w:num>
  <w:num w:numId="25">
    <w:abstractNumId w:val="19"/>
  </w:num>
  <w:num w:numId="26">
    <w:abstractNumId w:val="20"/>
  </w:num>
  <w:num w:numId="27">
    <w:abstractNumId w:val="6"/>
  </w:num>
  <w:num w:numId="28">
    <w:abstractNumId w:val="37"/>
  </w:num>
  <w:num w:numId="29">
    <w:abstractNumId w:val="24"/>
  </w:num>
  <w:num w:numId="30">
    <w:abstractNumId w:val="30"/>
  </w:num>
  <w:num w:numId="31">
    <w:abstractNumId w:val="28"/>
  </w:num>
  <w:num w:numId="32">
    <w:abstractNumId w:val="29"/>
  </w:num>
  <w:num w:numId="33">
    <w:abstractNumId w:val="21"/>
  </w:num>
  <w:num w:numId="34">
    <w:abstractNumId w:val="5"/>
  </w:num>
  <w:num w:numId="35">
    <w:abstractNumId w:val="12"/>
  </w:num>
  <w:num w:numId="36">
    <w:abstractNumId w:val="43"/>
  </w:num>
  <w:num w:numId="37">
    <w:abstractNumId w:val="14"/>
  </w:num>
  <w:num w:numId="38">
    <w:abstractNumId w:val="36"/>
  </w:num>
  <w:num w:numId="39">
    <w:abstractNumId w:val="40"/>
  </w:num>
  <w:num w:numId="40">
    <w:abstractNumId w:val="4"/>
  </w:num>
  <w:num w:numId="41">
    <w:abstractNumId w:val="27"/>
  </w:num>
  <w:num w:numId="42">
    <w:abstractNumId w:val="42"/>
  </w:num>
  <w:num w:numId="43">
    <w:abstractNumId w:val="35"/>
  </w:num>
  <w:num w:numId="44">
    <w:abstractNumId w:val="1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grammar="clean"/>
  <w:defaultTabStop w:val="50"/>
  <w:displayHorizontalDrawingGridEvery w:val="0"/>
  <w:displayVerticalDrawingGridEvery w:val="2"/>
  <w:characterSpacingControl w:val="compressPunctuation"/>
  <w:noLineBreaksAfter w:lang="zh-TW" w:val="([{£¥‘“‵〈《「『【〔〝︵︷︹︻︽︿﹁﹃﹙﹛﹝（｛"/>
  <w:noLineBreaksBefore w:lang="zh-TW" w:va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3A2"/>
    <w:rsid w:val="0000037E"/>
    <w:rsid w:val="00000849"/>
    <w:rsid w:val="00002EA8"/>
    <w:rsid w:val="00003BE2"/>
    <w:rsid w:val="000063C8"/>
    <w:rsid w:val="00006A6A"/>
    <w:rsid w:val="000106EA"/>
    <w:rsid w:val="000129CE"/>
    <w:rsid w:val="00016C7F"/>
    <w:rsid w:val="0002242A"/>
    <w:rsid w:val="00025477"/>
    <w:rsid w:val="000262A4"/>
    <w:rsid w:val="0002798F"/>
    <w:rsid w:val="00030C5F"/>
    <w:rsid w:val="000343F7"/>
    <w:rsid w:val="00035402"/>
    <w:rsid w:val="00036AD5"/>
    <w:rsid w:val="0003775F"/>
    <w:rsid w:val="00040A2E"/>
    <w:rsid w:val="00040EBF"/>
    <w:rsid w:val="00041EE3"/>
    <w:rsid w:val="00043B01"/>
    <w:rsid w:val="000477CF"/>
    <w:rsid w:val="00047D98"/>
    <w:rsid w:val="000514BD"/>
    <w:rsid w:val="00051963"/>
    <w:rsid w:val="0005243D"/>
    <w:rsid w:val="00056FEF"/>
    <w:rsid w:val="00057FA3"/>
    <w:rsid w:val="00062ABD"/>
    <w:rsid w:val="00064369"/>
    <w:rsid w:val="00064E1B"/>
    <w:rsid w:val="0006568E"/>
    <w:rsid w:val="00066BA7"/>
    <w:rsid w:val="000673D1"/>
    <w:rsid w:val="00071CD7"/>
    <w:rsid w:val="000736C1"/>
    <w:rsid w:val="000739F1"/>
    <w:rsid w:val="00074A30"/>
    <w:rsid w:val="0007623D"/>
    <w:rsid w:val="0007724D"/>
    <w:rsid w:val="0008003E"/>
    <w:rsid w:val="00084827"/>
    <w:rsid w:val="00086CAA"/>
    <w:rsid w:val="00087875"/>
    <w:rsid w:val="000911C5"/>
    <w:rsid w:val="00091D6F"/>
    <w:rsid w:val="00092A8E"/>
    <w:rsid w:val="00093A09"/>
    <w:rsid w:val="00095565"/>
    <w:rsid w:val="000969DD"/>
    <w:rsid w:val="000A2361"/>
    <w:rsid w:val="000A2D5E"/>
    <w:rsid w:val="000A322F"/>
    <w:rsid w:val="000A39C0"/>
    <w:rsid w:val="000B05E3"/>
    <w:rsid w:val="000B1981"/>
    <w:rsid w:val="000B20F9"/>
    <w:rsid w:val="000B3046"/>
    <w:rsid w:val="000B5357"/>
    <w:rsid w:val="000B5B05"/>
    <w:rsid w:val="000C1AC8"/>
    <w:rsid w:val="000C2675"/>
    <w:rsid w:val="000C309F"/>
    <w:rsid w:val="000C4B74"/>
    <w:rsid w:val="000C4D74"/>
    <w:rsid w:val="000C51BC"/>
    <w:rsid w:val="000D0027"/>
    <w:rsid w:val="000D1ACB"/>
    <w:rsid w:val="000D33A2"/>
    <w:rsid w:val="000D443A"/>
    <w:rsid w:val="000D7CF3"/>
    <w:rsid w:val="000E0A88"/>
    <w:rsid w:val="000E1E84"/>
    <w:rsid w:val="000E7901"/>
    <w:rsid w:val="000E7D7D"/>
    <w:rsid w:val="000F096C"/>
    <w:rsid w:val="000F3047"/>
    <w:rsid w:val="000F44C8"/>
    <w:rsid w:val="000F5875"/>
    <w:rsid w:val="000F7E7B"/>
    <w:rsid w:val="00102BB3"/>
    <w:rsid w:val="00106D5F"/>
    <w:rsid w:val="00110870"/>
    <w:rsid w:val="001148F7"/>
    <w:rsid w:val="00115A77"/>
    <w:rsid w:val="00120A86"/>
    <w:rsid w:val="00122FCB"/>
    <w:rsid w:val="00123AEC"/>
    <w:rsid w:val="00125111"/>
    <w:rsid w:val="00125ACB"/>
    <w:rsid w:val="00126933"/>
    <w:rsid w:val="00130B1F"/>
    <w:rsid w:val="0013194B"/>
    <w:rsid w:val="0013358C"/>
    <w:rsid w:val="00133EC9"/>
    <w:rsid w:val="00135E88"/>
    <w:rsid w:val="001415CC"/>
    <w:rsid w:val="001419E2"/>
    <w:rsid w:val="00142596"/>
    <w:rsid w:val="001430C4"/>
    <w:rsid w:val="00146342"/>
    <w:rsid w:val="001463E3"/>
    <w:rsid w:val="00150158"/>
    <w:rsid w:val="00150486"/>
    <w:rsid w:val="00151F3F"/>
    <w:rsid w:val="00152055"/>
    <w:rsid w:val="0015331C"/>
    <w:rsid w:val="00153533"/>
    <w:rsid w:val="00153FAD"/>
    <w:rsid w:val="00154971"/>
    <w:rsid w:val="00155E3D"/>
    <w:rsid w:val="00156BF8"/>
    <w:rsid w:val="00157BA9"/>
    <w:rsid w:val="00160184"/>
    <w:rsid w:val="00160C76"/>
    <w:rsid w:val="001623E5"/>
    <w:rsid w:val="00162484"/>
    <w:rsid w:val="0016274B"/>
    <w:rsid w:val="00163E6F"/>
    <w:rsid w:val="0016455C"/>
    <w:rsid w:val="001671C2"/>
    <w:rsid w:val="0017145F"/>
    <w:rsid w:val="00175C6E"/>
    <w:rsid w:val="001762D4"/>
    <w:rsid w:val="00180325"/>
    <w:rsid w:val="00180D5D"/>
    <w:rsid w:val="00181686"/>
    <w:rsid w:val="001818ED"/>
    <w:rsid w:val="0018254F"/>
    <w:rsid w:val="0018290E"/>
    <w:rsid w:val="00183482"/>
    <w:rsid w:val="00184E77"/>
    <w:rsid w:val="0018634B"/>
    <w:rsid w:val="00186377"/>
    <w:rsid w:val="00187435"/>
    <w:rsid w:val="00187EB4"/>
    <w:rsid w:val="00190036"/>
    <w:rsid w:val="001911BD"/>
    <w:rsid w:val="0019120E"/>
    <w:rsid w:val="00193961"/>
    <w:rsid w:val="00194344"/>
    <w:rsid w:val="0019504E"/>
    <w:rsid w:val="00196259"/>
    <w:rsid w:val="00197359"/>
    <w:rsid w:val="00197D6B"/>
    <w:rsid w:val="001A01E7"/>
    <w:rsid w:val="001A6354"/>
    <w:rsid w:val="001A6DE1"/>
    <w:rsid w:val="001A7109"/>
    <w:rsid w:val="001B26B5"/>
    <w:rsid w:val="001B26C3"/>
    <w:rsid w:val="001B2E74"/>
    <w:rsid w:val="001B695A"/>
    <w:rsid w:val="001C1AD1"/>
    <w:rsid w:val="001C21D6"/>
    <w:rsid w:val="001C27A7"/>
    <w:rsid w:val="001C3CF7"/>
    <w:rsid w:val="001C6A1A"/>
    <w:rsid w:val="001C6AB3"/>
    <w:rsid w:val="001C6B9E"/>
    <w:rsid w:val="001C79EE"/>
    <w:rsid w:val="001C7BEF"/>
    <w:rsid w:val="001C7CF4"/>
    <w:rsid w:val="001D10B0"/>
    <w:rsid w:val="001D13A0"/>
    <w:rsid w:val="001D2588"/>
    <w:rsid w:val="001D70CC"/>
    <w:rsid w:val="001E094A"/>
    <w:rsid w:val="001E1885"/>
    <w:rsid w:val="001E3656"/>
    <w:rsid w:val="001E4AEF"/>
    <w:rsid w:val="001E58CA"/>
    <w:rsid w:val="001E71FC"/>
    <w:rsid w:val="001F0980"/>
    <w:rsid w:val="001F2CBF"/>
    <w:rsid w:val="001F3ED1"/>
    <w:rsid w:val="001F4E5F"/>
    <w:rsid w:val="001F6234"/>
    <w:rsid w:val="002005AE"/>
    <w:rsid w:val="002007B5"/>
    <w:rsid w:val="0020372D"/>
    <w:rsid w:val="0020417D"/>
    <w:rsid w:val="00205393"/>
    <w:rsid w:val="00206415"/>
    <w:rsid w:val="002107C8"/>
    <w:rsid w:val="002109B4"/>
    <w:rsid w:val="0021137E"/>
    <w:rsid w:val="00213944"/>
    <w:rsid w:val="00217D67"/>
    <w:rsid w:val="00223190"/>
    <w:rsid w:val="002237F6"/>
    <w:rsid w:val="00232D58"/>
    <w:rsid w:val="0023334F"/>
    <w:rsid w:val="0023781D"/>
    <w:rsid w:val="00237D29"/>
    <w:rsid w:val="00241EF5"/>
    <w:rsid w:val="00242412"/>
    <w:rsid w:val="00242712"/>
    <w:rsid w:val="002440FC"/>
    <w:rsid w:val="0024495D"/>
    <w:rsid w:val="00246AA5"/>
    <w:rsid w:val="002478B8"/>
    <w:rsid w:val="0025012A"/>
    <w:rsid w:val="00250D05"/>
    <w:rsid w:val="00251655"/>
    <w:rsid w:val="002523F9"/>
    <w:rsid w:val="0025279F"/>
    <w:rsid w:val="00254F6B"/>
    <w:rsid w:val="00255A56"/>
    <w:rsid w:val="0026157B"/>
    <w:rsid w:val="0026316B"/>
    <w:rsid w:val="002631AB"/>
    <w:rsid w:val="00265EF0"/>
    <w:rsid w:val="00266D35"/>
    <w:rsid w:val="00267434"/>
    <w:rsid w:val="00272836"/>
    <w:rsid w:val="002736AD"/>
    <w:rsid w:val="00277956"/>
    <w:rsid w:val="002833D1"/>
    <w:rsid w:val="00283EFD"/>
    <w:rsid w:val="00286B6A"/>
    <w:rsid w:val="00287067"/>
    <w:rsid w:val="002874FC"/>
    <w:rsid w:val="00290B2D"/>
    <w:rsid w:val="002910CB"/>
    <w:rsid w:val="002922F2"/>
    <w:rsid w:val="00293EF4"/>
    <w:rsid w:val="002942ED"/>
    <w:rsid w:val="00294354"/>
    <w:rsid w:val="00296596"/>
    <w:rsid w:val="002965AF"/>
    <w:rsid w:val="002970D0"/>
    <w:rsid w:val="002A0916"/>
    <w:rsid w:val="002A4178"/>
    <w:rsid w:val="002A660D"/>
    <w:rsid w:val="002A6C2B"/>
    <w:rsid w:val="002B239C"/>
    <w:rsid w:val="002B3A58"/>
    <w:rsid w:val="002C6139"/>
    <w:rsid w:val="002C6938"/>
    <w:rsid w:val="002C7823"/>
    <w:rsid w:val="002D0C29"/>
    <w:rsid w:val="002D1243"/>
    <w:rsid w:val="002D2E64"/>
    <w:rsid w:val="002D6624"/>
    <w:rsid w:val="002D72EA"/>
    <w:rsid w:val="002D7670"/>
    <w:rsid w:val="002E03CA"/>
    <w:rsid w:val="002E4B17"/>
    <w:rsid w:val="002F0484"/>
    <w:rsid w:val="002F17A0"/>
    <w:rsid w:val="002F224C"/>
    <w:rsid w:val="002F230B"/>
    <w:rsid w:val="002F2C6A"/>
    <w:rsid w:val="002F339E"/>
    <w:rsid w:val="002F56F5"/>
    <w:rsid w:val="002F68EB"/>
    <w:rsid w:val="00300B21"/>
    <w:rsid w:val="00301A4C"/>
    <w:rsid w:val="00302D23"/>
    <w:rsid w:val="00303A22"/>
    <w:rsid w:val="0031001F"/>
    <w:rsid w:val="00312BA3"/>
    <w:rsid w:val="00312F6A"/>
    <w:rsid w:val="00314220"/>
    <w:rsid w:val="003152ED"/>
    <w:rsid w:val="0032000A"/>
    <w:rsid w:val="00325E25"/>
    <w:rsid w:val="00330766"/>
    <w:rsid w:val="00330B30"/>
    <w:rsid w:val="00335D5A"/>
    <w:rsid w:val="0034079D"/>
    <w:rsid w:val="0034119D"/>
    <w:rsid w:val="00343821"/>
    <w:rsid w:val="0034493C"/>
    <w:rsid w:val="00346E18"/>
    <w:rsid w:val="0034744C"/>
    <w:rsid w:val="00351342"/>
    <w:rsid w:val="00351B0B"/>
    <w:rsid w:val="00352853"/>
    <w:rsid w:val="00354DA8"/>
    <w:rsid w:val="003643C1"/>
    <w:rsid w:val="00365BA1"/>
    <w:rsid w:val="0036605E"/>
    <w:rsid w:val="00372AAF"/>
    <w:rsid w:val="00372CB8"/>
    <w:rsid w:val="0037321B"/>
    <w:rsid w:val="00373AE7"/>
    <w:rsid w:val="00373E61"/>
    <w:rsid w:val="00374DEE"/>
    <w:rsid w:val="0037678C"/>
    <w:rsid w:val="0038737E"/>
    <w:rsid w:val="00387984"/>
    <w:rsid w:val="00390F26"/>
    <w:rsid w:val="00394AA5"/>
    <w:rsid w:val="00394B0D"/>
    <w:rsid w:val="00395EE3"/>
    <w:rsid w:val="00397256"/>
    <w:rsid w:val="003A053C"/>
    <w:rsid w:val="003A0C3C"/>
    <w:rsid w:val="003A10C3"/>
    <w:rsid w:val="003A23F8"/>
    <w:rsid w:val="003A37EA"/>
    <w:rsid w:val="003A54C8"/>
    <w:rsid w:val="003A550E"/>
    <w:rsid w:val="003B064B"/>
    <w:rsid w:val="003B1DC5"/>
    <w:rsid w:val="003B246A"/>
    <w:rsid w:val="003B269D"/>
    <w:rsid w:val="003B27C4"/>
    <w:rsid w:val="003C10F1"/>
    <w:rsid w:val="003C1C30"/>
    <w:rsid w:val="003C30EA"/>
    <w:rsid w:val="003C4D76"/>
    <w:rsid w:val="003D16B9"/>
    <w:rsid w:val="003D2589"/>
    <w:rsid w:val="003D2B19"/>
    <w:rsid w:val="003D2BC9"/>
    <w:rsid w:val="003D4065"/>
    <w:rsid w:val="003D4146"/>
    <w:rsid w:val="003D4745"/>
    <w:rsid w:val="003E2448"/>
    <w:rsid w:val="003E2CD8"/>
    <w:rsid w:val="003E3945"/>
    <w:rsid w:val="003E3DC5"/>
    <w:rsid w:val="003E49A7"/>
    <w:rsid w:val="003E4C4A"/>
    <w:rsid w:val="003E7E1A"/>
    <w:rsid w:val="003F34C8"/>
    <w:rsid w:val="004016E3"/>
    <w:rsid w:val="004031D6"/>
    <w:rsid w:val="0040575C"/>
    <w:rsid w:val="0040587D"/>
    <w:rsid w:val="00405E3A"/>
    <w:rsid w:val="00406C57"/>
    <w:rsid w:val="00410148"/>
    <w:rsid w:val="00410423"/>
    <w:rsid w:val="004110B6"/>
    <w:rsid w:val="00412560"/>
    <w:rsid w:val="0041279C"/>
    <w:rsid w:val="00413E8E"/>
    <w:rsid w:val="00420701"/>
    <w:rsid w:val="00422176"/>
    <w:rsid w:val="0042257E"/>
    <w:rsid w:val="00423B87"/>
    <w:rsid w:val="0043010C"/>
    <w:rsid w:val="004313B5"/>
    <w:rsid w:val="00431923"/>
    <w:rsid w:val="00432E33"/>
    <w:rsid w:val="0043393E"/>
    <w:rsid w:val="004365A8"/>
    <w:rsid w:val="00437163"/>
    <w:rsid w:val="004377A7"/>
    <w:rsid w:val="004413EE"/>
    <w:rsid w:val="00442ABD"/>
    <w:rsid w:val="00442E0E"/>
    <w:rsid w:val="004447C8"/>
    <w:rsid w:val="00446254"/>
    <w:rsid w:val="004478B7"/>
    <w:rsid w:val="00450263"/>
    <w:rsid w:val="00452034"/>
    <w:rsid w:val="00453135"/>
    <w:rsid w:val="0045393E"/>
    <w:rsid w:val="0045495F"/>
    <w:rsid w:val="0045562B"/>
    <w:rsid w:val="00455BD3"/>
    <w:rsid w:val="004561A0"/>
    <w:rsid w:val="0045749A"/>
    <w:rsid w:val="004577E1"/>
    <w:rsid w:val="00460154"/>
    <w:rsid w:val="00464D3C"/>
    <w:rsid w:val="004655D6"/>
    <w:rsid w:val="0047009B"/>
    <w:rsid w:val="00471D63"/>
    <w:rsid w:val="004732F7"/>
    <w:rsid w:val="004750CD"/>
    <w:rsid w:val="00475697"/>
    <w:rsid w:val="004757F3"/>
    <w:rsid w:val="00476414"/>
    <w:rsid w:val="0047645C"/>
    <w:rsid w:val="00476785"/>
    <w:rsid w:val="00482D27"/>
    <w:rsid w:val="00483B1A"/>
    <w:rsid w:val="00486683"/>
    <w:rsid w:val="00487770"/>
    <w:rsid w:val="004901FA"/>
    <w:rsid w:val="00490A32"/>
    <w:rsid w:val="00491593"/>
    <w:rsid w:val="004953BA"/>
    <w:rsid w:val="004964CF"/>
    <w:rsid w:val="004A08E0"/>
    <w:rsid w:val="004A0CA1"/>
    <w:rsid w:val="004A2233"/>
    <w:rsid w:val="004A2D8D"/>
    <w:rsid w:val="004A35B0"/>
    <w:rsid w:val="004A58B2"/>
    <w:rsid w:val="004A6153"/>
    <w:rsid w:val="004B0CDF"/>
    <w:rsid w:val="004B1E06"/>
    <w:rsid w:val="004B48BE"/>
    <w:rsid w:val="004B5437"/>
    <w:rsid w:val="004B6B3B"/>
    <w:rsid w:val="004B6DF2"/>
    <w:rsid w:val="004C2B87"/>
    <w:rsid w:val="004C394B"/>
    <w:rsid w:val="004C3C63"/>
    <w:rsid w:val="004C7AE3"/>
    <w:rsid w:val="004D0A1A"/>
    <w:rsid w:val="004D0D91"/>
    <w:rsid w:val="004D1F35"/>
    <w:rsid w:val="004D35EA"/>
    <w:rsid w:val="004D41FD"/>
    <w:rsid w:val="004D6D84"/>
    <w:rsid w:val="004D7A36"/>
    <w:rsid w:val="004D7E77"/>
    <w:rsid w:val="004E0107"/>
    <w:rsid w:val="004E2DD3"/>
    <w:rsid w:val="004E47E7"/>
    <w:rsid w:val="004E60AF"/>
    <w:rsid w:val="004E6B44"/>
    <w:rsid w:val="004F0AAD"/>
    <w:rsid w:val="004F3897"/>
    <w:rsid w:val="004F421B"/>
    <w:rsid w:val="004F6200"/>
    <w:rsid w:val="004F69F0"/>
    <w:rsid w:val="004F759D"/>
    <w:rsid w:val="004F7B89"/>
    <w:rsid w:val="00501AF5"/>
    <w:rsid w:val="00502382"/>
    <w:rsid w:val="00502C42"/>
    <w:rsid w:val="0050316F"/>
    <w:rsid w:val="005053B0"/>
    <w:rsid w:val="0050580A"/>
    <w:rsid w:val="005065DB"/>
    <w:rsid w:val="0050739C"/>
    <w:rsid w:val="005108B6"/>
    <w:rsid w:val="00510D95"/>
    <w:rsid w:val="00511593"/>
    <w:rsid w:val="00513423"/>
    <w:rsid w:val="005154A6"/>
    <w:rsid w:val="00517940"/>
    <w:rsid w:val="00517A9D"/>
    <w:rsid w:val="00523537"/>
    <w:rsid w:val="00524B2D"/>
    <w:rsid w:val="00525DC5"/>
    <w:rsid w:val="005276C4"/>
    <w:rsid w:val="00530B63"/>
    <w:rsid w:val="0053427C"/>
    <w:rsid w:val="00534586"/>
    <w:rsid w:val="00540053"/>
    <w:rsid w:val="0054051B"/>
    <w:rsid w:val="005407BD"/>
    <w:rsid w:val="00540977"/>
    <w:rsid w:val="00543443"/>
    <w:rsid w:val="00543F97"/>
    <w:rsid w:val="005450FF"/>
    <w:rsid w:val="0054512C"/>
    <w:rsid w:val="00545D3F"/>
    <w:rsid w:val="005470A6"/>
    <w:rsid w:val="005523C0"/>
    <w:rsid w:val="005536A7"/>
    <w:rsid w:val="00554E79"/>
    <w:rsid w:val="0055703D"/>
    <w:rsid w:val="00560ECC"/>
    <w:rsid w:val="005619BD"/>
    <w:rsid w:val="00562B1E"/>
    <w:rsid w:val="00563F90"/>
    <w:rsid w:val="00572400"/>
    <w:rsid w:val="00572C50"/>
    <w:rsid w:val="00573532"/>
    <w:rsid w:val="00573641"/>
    <w:rsid w:val="00574F9F"/>
    <w:rsid w:val="005754D4"/>
    <w:rsid w:val="00575E67"/>
    <w:rsid w:val="0058057C"/>
    <w:rsid w:val="005809E9"/>
    <w:rsid w:val="00580FB5"/>
    <w:rsid w:val="00583B61"/>
    <w:rsid w:val="00586BC2"/>
    <w:rsid w:val="00587A54"/>
    <w:rsid w:val="005911AE"/>
    <w:rsid w:val="005916F4"/>
    <w:rsid w:val="00591FCE"/>
    <w:rsid w:val="005920BE"/>
    <w:rsid w:val="0059273A"/>
    <w:rsid w:val="00592887"/>
    <w:rsid w:val="00592ADE"/>
    <w:rsid w:val="0059380E"/>
    <w:rsid w:val="005949EE"/>
    <w:rsid w:val="00595F0D"/>
    <w:rsid w:val="005A0806"/>
    <w:rsid w:val="005A1F25"/>
    <w:rsid w:val="005A385B"/>
    <w:rsid w:val="005A3CFE"/>
    <w:rsid w:val="005A4252"/>
    <w:rsid w:val="005A4E65"/>
    <w:rsid w:val="005A4F26"/>
    <w:rsid w:val="005A6675"/>
    <w:rsid w:val="005A742A"/>
    <w:rsid w:val="005B19C3"/>
    <w:rsid w:val="005B47CF"/>
    <w:rsid w:val="005B49A1"/>
    <w:rsid w:val="005B529B"/>
    <w:rsid w:val="005B5DF4"/>
    <w:rsid w:val="005C02C5"/>
    <w:rsid w:val="005C1645"/>
    <w:rsid w:val="005C234A"/>
    <w:rsid w:val="005C3001"/>
    <w:rsid w:val="005C61ED"/>
    <w:rsid w:val="005C7207"/>
    <w:rsid w:val="005C7495"/>
    <w:rsid w:val="005D0665"/>
    <w:rsid w:val="005D1A11"/>
    <w:rsid w:val="005D5FC5"/>
    <w:rsid w:val="005D677D"/>
    <w:rsid w:val="005E062F"/>
    <w:rsid w:val="005E2488"/>
    <w:rsid w:val="005E3F5E"/>
    <w:rsid w:val="005E65C9"/>
    <w:rsid w:val="005E6F3A"/>
    <w:rsid w:val="005F0BDE"/>
    <w:rsid w:val="005F1158"/>
    <w:rsid w:val="005F11EA"/>
    <w:rsid w:val="005F122D"/>
    <w:rsid w:val="005F12EE"/>
    <w:rsid w:val="005F26AE"/>
    <w:rsid w:val="005F2892"/>
    <w:rsid w:val="005F36F7"/>
    <w:rsid w:val="005F45FA"/>
    <w:rsid w:val="005F5A32"/>
    <w:rsid w:val="005F5F30"/>
    <w:rsid w:val="006010EF"/>
    <w:rsid w:val="00601D80"/>
    <w:rsid w:val="00603004"/>
    <w:rsid w:val="00605401"/>
    <w:rsid w:val="0060796F"/>
    <w:rsid w:val="00607FFA"/>
    <w:rsid w:val="006173BB"/>
    <w:rsid w:val="00617718"/>
    <w:rsid w:val="00617836"/>
    <w:rsid w:val="00620634"/>
    <w:rsid w:val="0062168E"/>
    <w:rsid w:val="006225E8"/>
    <w:rsid w:val="00622800"/>
    <w:rsid w:val="00624746"/>
    <w:rsid w:val="006258B0"/>
    <w:rsid w:val="006279EE"/>
    <w:rsid w:val="00634111"/>
    <w:rsid w:val="006378F7"/>
    <w:rsid w:val="006405F1"/>
    <w:rsid w:val="00640FCD"/>
    <w:rsid w:val="006416F1"/>
    <w:rsid w:val="00642A61"/>
    <w:rsid w:val="006433AD"/>
    <w:rsid w:val="00644BF7"/>
    <w:rsid w:val="0064705B"/>
    <w:rsid w:val="00647E04"/>
    <w:rsid w:val="006555C5"/>
    <w:rsid w:val="00655A1C"/>
    <w:rsid w:val="00660474"/>
    <w:rsid w:val="00661844"/>
    <w:rsid w:val="006638DD"/>
    <w:rsid w:val="0066534D"/>
    <w:rsid w:val="00665FD1"/>
    <w:rsid w:val="0067476F"/>
    <w:rsid w:val="00674F11"/>
    <w:rsid w:val="006754D0"/>
    <w:rsid w:val="006827D9"/>
    <w:rsid w:val="00683AF3"/>
    <w:rsid w:val="00684425"/>
    <w:rsid w:val="00685487"/>
    <w:rsid w:val="00685C96"/>
    <w:rsid w:val="00686B8B"/>
    <w:rsid w:val="00686F50"/>
    <w:rsid w:val="00691C5B"/>
    <w:rsid w:val="0069292B"/>
    <w:rsid w:val="00692D83"/>
    <w:rsid w:val="00692E16"/>
    <w:rsid w:val="006940A9"/>
    <w:rsid w:val="006A2532"/>
    <w:rsid w:val="006A284B"/>
    <w:rsid w:val="006A3CC6"/>
    <w:rsid w:val="006A53C0"/>
    <w:rsid w:val="006A733A"/>
    <w:rsid w:val="006B1EFD"/>
    <w:rsid w:val="006B3434"/>
    <w:rsid w:val="006B3D70"/>
    <w:rsid w:val="006B4D5A"/>
    <w:rsid w:val="006B5F68"/>
    <w:rsid w:val="006B6090"/>
    <w:rsid w:val="006B63A3"/>
    <w:rsid w:val="006C381D"/>
    <w:rsid w:val="006C43BA"/>
    <w:rsid w:val="006C5235"/>
    <w:rsid w:val="006C5530"/>
    <w:rsid w:val="006C56E0"/>
    <w:rsid w:val="006C6430"/>
    <w:rsid w:val="006C6986"/>
    <w:rsid w:val="006D01BE"/>
    <w:rsid w:val="006D08C6"/>
    <w:rsid w:val="006D0FE4"/>
    <w:rsid w:val="006D1B39"/>
    <w:rsid w:val="006D215A"/>
    <w:rsid w:val="006D24E6"/>
    <w:rsid w:val="006D26DA"/>
    <w:rsid w:val="006D279D"/>
    <w:rsid w:val="006D2A87"/>
    <w:rsid w:val="006D502C"/>
    <w:rsid w:val="006D5EDF"/>
    <w:rsid w:val="006D7A11"/>
    <w:rsid w:val="006D7C16"/>
    <w:rsid w:val="006D7D3D"/>
    <w:rsid w:val="006E351E"/>
    <w:rsid w:val="006E3F20"/>
    <w:rsid w:val="006E4B73"/>
    <w:rsid w:val="006E6A65"/>
    <w:rsid w:val="006E7B22"/>
    <w:rsid w:val="006F0E63"/>
    <w:rsid w:val="006F1B9D"/>
    <w:rsid w:val="006F2E7A"/>
    <w:rsid w:val="006F453F"/>
    <w:rsid w:val="006F4A41"/>
    <w:rsid w:val="006F4F79"/>
    <w:rsid w:val="006F5339"/>
    <w:rsid w:val="0070101B"/>
    <w:rsid w:val="00701694"/>
    <w:rsid w:val="00703F6E"/>
    <w:rsid w:val="0070487E"/>
    <w:rsid w:val="007054A2"/>
    <w:rsid w:val="007069B3"/>
    <w:rsid w:val="007114AF"/>
    <w:rsid w:val="007131DE"/>
    <w:rsid w:val="0071611C"/>
    <w:rsid w:val="00720E46"/>
    <w:rsid w:val="007215C5"/>
    <w:rsid w:val="00724B6E"/>
    <w:rsid w:val="00725AAA"/>
    <w:rsid w:val="00727474"/>
    <w:rsid w:val="00730E97"/>
    <w:rsid w:val="007317F1"/>
    <w:rsid w:val="007324CF"/>
    <w:rsid w:val="00732D80"/>
    <w:rsid w:val="0073467E"/>
    <w:rsid w:val="00734E19"/>
    <w:rsid w:val="00734F29"/>
    <w:rsid w:val="007362F0"/>
    <w:rsid w:val="00741186"/>
    <w:rsid w:val="007429E1"/>
    <w:rsid w:val="007451C5"/>
    <w:rsid w:val="00746DED"/>
    <w:rsid w:val="0075090F"/>
    <w:rsid w:val="00750EDC"/>
    <w:rsid w:val="00750FD0"/>
    <w:rsid w:val="00751287"/>
    <w:rsid w:val="00754A8E"/>
    <w:rsid w:val="00756F1C"/>
    <w:rsid w:val="00760042"/>
    <w:rsid w:val="007635B0"/>
    <w:rsid w:val="0076729D"/>
    <w:rsid w:val="00772127"/>
    <w:rsid w:val="00772337"/>
    <w:rsid w:val="0077358A"/>
    <w:rsid w:val="0077431C"/>
    <w:rsid w:val="0077462D"/>
    <w:rsid w:val="00775253"/>
    <w:rsid w:val="007846F2"/>
    <w:rsid w:val="007847EA"/>
    <w:rsid w:val="007862CC"/>
    <w:rsid w:val="007868A1"/>
    <w:rsid w:val="00787D81"/>
    <w:rsid w:val="00787F33"/>
    <w:rsid w:val="00790C8D"/>
    <w:rsid w:val="00791B81"/>
    <w:rsid w:val="007960F3"/>
    <w:rsid w:val="00796615"/>
    <w:rsid w:val="00796DF4"/>
    <w:rsid w:val="00797997"/>
    <w:rsid w:val="00797A4B"/>
    <w:rsid w:val="00797EC4"/>
    <w:rsid w:val="007A1D20"/>
    <w:rsid w:val="007A72C3"/>
    <w:rsid w:val="007B13B6"/>
    <w:rsid w:val="007B1D1A"/>
    <w:rsid w:val="007B4A69"/>
    <w:rsid w:val="007B6C8D"/>
    <w:rsid w:val="007B7730"/>
    <w:rsid w:val="007C0D56"/>
    <w:rsid w:val="007C5ED7"/>
    <w:rsid w:val="007C77C8"/>
    <w:rsid w:val="007C78C4"/>
    <w:rsid w:val="007D0AF5"/>
    <w:rsid w:val="007D1C60"/>
    <w:rsid w:val="007D2216"/>
    <w:rsid w:val="007E0778"/>
    <w:rsid w:val="007E1698"/>
    <w:rsid w:val="007E2650"/>
    <w:rsid w:val="007F22E8"/>
    <w:rsid w:val="007F2CDF"/>
    <w:rsid w:val="007F4337"/>
    <w:rsid w:val="007F437A"/>
    <w:rsid w:val="007F603E"/>
    <w:rsid w:val="007F68ED"/>
    <w:rsid w:val="007F7FA2"/>
    <w:rsid w:val="00801EBD"/>
    <w:rsid w:val="008024E5"/>
    <w:rsid w:val="00805786"/>
    <w:rsid w:val="008061E4"/>
    <w:rsid w:val="00811BC6"/>
    <w:rsid w:val="00814F05"/>
    <w:rsid w:val="00815EE0"/>
    <w:rsid w:val="008173C0"/>
    <w:rsid w:val="00817AAD"/>
    <w:rsid w:val="008200B3"/>
    <w:rsid w:val="008223EE"/>
    <w:rsid w:val="00825AD9"/>
    <w:rsid w:val="00832189"/>
    <w:rsid w:val="008327C6"/>
    <w:rsid w:val="0083516E"/>
    <w:rsid w:val="00843FB1"/>
    <w:rsid w:val="0084464A"/>
    <w:rsid w:val="00844665"/>
    <w:rsid w:val="0084551D"/>
    <w:rsid w:val="00846714"/>
    <w:rsid w:val="00846918"/>
    <w:rsid w:val="00850139"/>
    <w:rsid w:val="0085030F"/>
    <w:rsid w:val="00853EF9"/>
    <w:rsid w:val="00861B59"/>
    <w:rsid w:val="00862230"/>
    <w:rsid w:val="00863E11"/>
    <w:rsid w:val="00863FC7"/>
    <w:rsid w:val="008647BA"/>
    <w:rsid w:val="00866869"/>
    <w:rsid w:val="008674E8"/>
    <w:rsid w:val="00867F4F"/>
    <w:rsid w:val="00871BB2"/>
    <w:rsid w:val="008720CD"/>
    <w:rsid w:val="008727CC"/>
    <w:rsid w:val="008748AF"/>
    <w:rsid w:val="008748CF"/>
    <w:rsid w:val="008757E1"/>
    <w:rsid w:val="00875E7F"/>
    <w:rsid w:val="00877A6A"/>
    <w:rsid w:val="00877EC5"/>
    <w:rsid w:val="00884C8F"/>
    <w:rsid w:val="00887DF3"/>
    <w:rsid w:val="00887E4D"/>
    <w:rsid w:val="00890CDF"/>
    <w:rsid w:val="00893598"/>
    <w:rsid w:val="0089788B"/>
    <w:rsid w:val="008A6CB5"/>
    <w:rsid w:val="008A7200"/>
    <w:rsid w:val="008A7AB7"/>
    <w:rsid w:val="008B1182"/>
    <w:rsid w:val="008B2AE6"/>
    <w:rsid w:val="008B437F"/>
    <w:rsid w:val="008B5CAA"/>
    <w:rsid w:val="008C029B"/>
    <w:rsid w:val="008C0395"/>
    <w:rsid w:val="008C2327"/>
    <w:rsid w:val="008D17F0"/>
    <w:rsid w:val="008D1FDB"/>
    <w:rsid w:val="008D2371"/>
    <w:rsid w:val="008D33C7"/>
    <w:rsid w:val="008D6D32"/>
    <w:rsid w:val="008D6E27"/>
    <w:rsid w:val="008D7696"/>
    <w:rsid w:val="008D7D0B"/>
    <w:rsid w:val="008E1556"/>
    <w:rsid w:val="008E1E12"/>
    <w:rsid w:val="008E472F"/>
    <w:rsid w:val="008E55D6"/>
    <w:rsid w:val="008F043B"/>
    <w:rsid w:val="008F474B"/>
    <w:rsid w:val="008F7CF9"/>
    <w:rsid w:val="00900B54"/>
    <w:rsid w:val="00903CCA"/>
    <w:rsid w:val="00903D71"/>
    <w:rsid w:val="00904310"/>
    <w:rsid w:val="00906E8A"/>
    <w:rsid w:val="00907052"/>
    <w:rsid w:val="0090782C"/>
    <w:rsid w:val="00911589"/>
    <w:rsid w:val="00911DA3"/>
    <w:rsid w:val="00912038"/>
    <w:rsid w:val="0091273F"/>
    <w:rsid w:val="009137CC"/>
    <w:rsid w:val="00914A1D"/>
    <w:rsid w:val="00915566"/>
    <w:rsid w:val="00915911"/>
    <w:rsid w:val="009177AB"/>
    <w:rsid w:val="0092485F"/>
    <w:rsid w:val="00926F78"/>
    <w:rsid w:val="009277AD"/>
    <w:rsid w:val="009315AD"/>
    <w:rsid w:val="00933EA1"/>
    <w:rsid w:val="0093517D"/>
    <w:rsid w:val="00937B39"/>
    <w:rsid w:val="00940631"/>
    <w:rsid w:val="009520E0"/>
    <w:rsid w:val="00952839"/>
    <w:rsid w:val="00954397"/>
    <w:rsid w:val="00966344"/>
    <w:rsid w:val="00967943"/>
    <w:rsid w:val="0097107F"/>
    <w:rsid w:val="00971574"/>
    <w:rsid w:val="00972E84"/>
    <w:rsid w:val="00973FED"/>
    <w:rsid w:val="00974BC2"/>
    <w:rsid w:val="009765AE"/>
    <w:rsid w:val="00981EBF"/>
    <w:rsid w:val="009825BB"/>
    <w:rsid w:val="00983A94"/>
    <w:rsid w:val="0098488F"/>
    <w:rsid w:val="0098623C"/>
    <w:rsid w:val="00986CBD"/>
    <w:rsid w:val="00987404"/>
    <w:rsid w:val="009879D3"/>
    <w:rsid w:val="0099075D"/>
    <w:rsid w:val="00990FC9"/>
    <w:rsid w:val="00993800"/>
    <w:rsid w:val="00993A0A"/>
    <w:rsid w:val="0099777D"/>
    <w:rsid w:val="009A1019"/>
    <w:rsid w:val="009A12DF"/>
    <w:rsid w:val="009A2CA7"/>
    <w:rsid w:val="009A3530"/>
    <w:rsid w:val="009A3C8D"/>
    <w:rsid w:val="009A66A8"/>
    <w:rsid w:val="009B23AE"/>
    <w:rsid w:val="009B42F7"/>
    <w:rsid w:val="009B45E1"/>
    <w:rsid w:val="009B5084"/>
    <w:rsid w:val="009B79BB"/>
    <w:rsid w:val="009C02B9"/>
    <w:rsid w:val="009C2129"/>
    <w:rsid w:val="009C32C1"/>
    <w:rsid w:val="009C3386"/>
    <w:rsid w:val="009C4023"/>
    <w:rsid w:val="009D2285"/>
    <w:rsid w:val="009D5BD1"/>
    <w:rsid w:val="009D6CD9"/>
    <w:rsid w:val="009D74A2"/>
    <w:rsid w:val="009D7F66"/>
    <w:rsid w:val="009E008C"/>
    <w:rsid w:val="009E0321"/>
    <w:rsid w:val="009E0618"/>
    <w:rsid w:val="009E0997"/>
    <w:rsid w:val="009E12CD"/>
    <w:rsid w:val="009E2915"/>
    <w:rsid w:val="009E4D7F"/>
    <w:rsid w:val="009E53B7"/>
    <w:rsid w:val="009E56C7"/>
    <w:rsid w:val="009F074B"/>
    <w:rsid w:val="009F34C4"/>
    <w:rsid w:val="009F3795"/>
    <w:rsid w:val="009F3A75"/>
    <w:rsid w:val="009F7DA7"/>
    <w:rsid w:val="009F7E28"/>
    <w:rsid w:val="00A016DB"/>
    <w:rsid w:val="00A02DF6"/>
    <w:rsid w:val="00A062DC"/>
    <w:rsid w:val="00A07AA5"/>
    <w:rsid w:val="00A116A7"/>
    <w:rsid w:val="00A1389F"/>
    <w:rsid w:val="00A14A85"/>
    <w:rsid w:val="00A14AD3"/>
    <w:rsid w:val="00A152CA"/>
    <w:rsid w:val="00A204DA"/>
    <w:rsid w:val="00A2249E"/>
    <w:rsid w:val="00A2439E"/>
    <w:rsid w:val="00A258E3"/>
    <w:rsid w:val="00A26324"/>
    <w:rsid w:val="00A317C8"/>
    <w:rsid w:val="00A3334A"/>
    <w:rsid w:val="00A350A0"/>
    <w:rsid w:val="00A36F89"/>
    <w:rsid w:val="00A41BC8"/>
    <w:rsid w:val="00A41E02"/>
    <w:rsid w:val="00A457C0"/>
    <w:rsid w:val="00A4616F"/>
    <w:rsid w:val="00A46B7B"/>
    <w:rsid w:val="00A4785B"/>
    <w:rsid w:val="00A47969"/>
    <w:rsid w:val="00A523BA"/>
    <w:rsid w:val="00A53E72"/>
    <w:rsid w:val="00A547D1"/>
    <w:rsid w:val="00A5566A"/>
    <w:rsid w:val="00A559BA"/>
    <w:rsid w:val="00A56460"/>
    <w:rsid w:val="00A626C6"/>
    <w:rsid w:val="00A6551A"/>
    <w:rsid w:val="00A65905"/>
    <w:rsid w:val="00A66024"/>
    <w:rsid w:val="00A6603C"/>
    <w:rsid w:val="00A660D0"/>
    <w:rsid w:val="00A6678A"/>
    <w:rsid w:val="00A66AE3"/>
    <w:rsid w:val="00A66E41"/>
    <w:rsid w:val="00A671C3"/>
    <w:rsid w:val="00A71722"/>
    <w:rsid w:val="00A726D8"/>
    <w:rsid w:val="00A74E8C"/>
    <w:rsid w:val="00A77511"/>
    <w:rsid w:val="00A8177E"/>
    <w:rsid w:val="00A9069D"/>
    <w:rsid w:val="00A93B75"/>
    <w:rsid w:val="00A95BCD"/>
    <w:rsid w:val="00A97D02"/>
    <w:rsid w:val="00AA0479"/>
    <w:rsid w:val="00AA21D6"/>
    <w:rsid w:val="00AA21E4"/>
    <w:rsid w:val="00AA3625"/>
    <w:rsid w:val="00AA3628"/>
    <w:rsid w:val="00AA408E"/>
    <w:rsid w:val="00AA5CEE"/>
    <w:rsid w:val="00AA5FF3"/>
    <w:rsid w:val="00AA72FB"/>
    <w:rsid w:val="00AA763C"/>
    <w:rsid w:val="00AA7664"/>
    <w:rsid w:val="00AB13A4"/>
    <w:rsid w:val="00AB1E20"/>
    <w:rsid w:val="00AB4040"/>
    <w:rsid w:val="00AB783F"/>
    <w:rsid w:val="00AC1767"/>
    <w:rsid w:val="00AC25E0"/>
    <w:rsid w:val="00AC2CC0"/>
    <w:rsid w:val="00AC587B"/>
    <w:rsid w:val="00AC7CF6"/>
    <w:rsid w:val="00AD0934"/>
    <w:rsid w:val="00AD5DF2"/>
    <w:rsid w:val="00AD6529"/>
    <w:rsid w:val="00AD7F25"/>
    <w:rsid w:val="00AE08CF"/>
    <w:rsid w:val="00AE0ADB"/>
    <w:rsid w:val="00AE14C1"/>
    <w:rsid w:val="00AE2606"/>
    <w:rsid w:val="00AE2AF7"/>
    <w:rsid w:val="00AE3075"/>
    <w:rsid w:val="00AE3540"/>
    <w:rsid w:val="00AE40D8"/>
    <w:rsid w:val="00AE5C77"/>
    <w:rsid w:val="00AE5CC7"/>
    <w:rsid w:val="00AE64B8"/>
    <w:rsid w:val="00AF3043"/>
    <w:rsid w:val="00AF4307"/>
    <w:rsid w:val="00AF7951"/>
    <w:rsid w:val="00AF7D54"/>
    <w:rsid w:val="00B00A60"/>
    <w:rsid w:val="00B03BB6"/>
    <w:rsid w:val="00B03D06"/>
    <w:rsid w:val="00B0505C"/>
    <w:rsid w:val="00B11FFD"/>
    <w:rsid w:val="00B1341B"/>
    <w:rsid w:val="00B140FB"/>
    <w:rsid w:val="00B16D4E"/>
    <w:rsid w:val="00B16FA3"/>
    <w:rsid w:val="00B219B9"/>
    <w:rsid w:val="00B2253D"/>
    <w:rsid w:val="00B22968"/>
    <w:rsid w:val="00B23EAB"/>
    <w:rsid w:val="00B262D5"/>
    <w:rsid w:val="00B265E5"/>
    <w:rsid w:val="00B3013F"/>
    <w:rsid w:val="00B30FBF"/>
    <w:rsid w:val="00B317D2"/>
    <w:rsid w:val="00B32CAC"/>
    <w:rsid w:val="00B33BFD"/>
    <w:rsid w:val="00B34BB2"/>
    <w:rsid w:val="00B37395"/>
    <w:rsid w:val="00B403D6"/>
    <w:rsid w:val="00B4181E"/>
    <w:rsid w:val="00B41AD5"/>
    <w:rsid w:val="00B429A4"/>
    <w:rsid w:val="00B4412F"/>
    <w:rsid w:val="00B456A7"/>
    <w:rsid w:val="00B52D60"/>
    <w:rsid w:val="00B54B5B"/>
    <w:rsid w:val="00B556D6"/>
    <w:rsid w:val="00B55AD7"/>
    <w:rsid w:val="00B5743C"/>
    <w:rsid w:val="00B604E3"/>
    <w:rsid w:val="00B62CBB"/>
    <w:rsid w:val="00B63298"/>
    <w:rsid w:val="00B64FD0"/>
    <w:rsid w:val="00B66E06"/>
    <w:rsid w:val="00B674B9"/>
    <w:rsid w:val="00B750EC"/>
    <w:rsid w:val="00B77D01"/>
    <w:rsid w:val="00B77F46"/>
    <w:rsid w:val="00B838AF"/>
    <w:rsid w:val="00B907D9"/>
    <w:rsid w:val="00B933F3"/>
    <w:rsid w:val="00B94459"/>
    <w:rsid w:val="00B94A15"/>
    <w:rsid w:val="00B94EFE"/>
    <w:rsid w:val="00B95034"/>
    <w:rsid w:val="00B953EA"/>
    <w:rsid w:val="00B96FD8"/>
    <w:rsid w:val="00BA54DA"/>
    <w:rsid w:val="00BA54F0"/>
    <w:rsid w:val="00BA5CED"/>
    <w:rsid w:val="00BA7383"/>
    <w:rsid w:val="00BA7F60"/>
    <w:rsid w:val="00BB022B"/>
    <w:rsid w:val="00BB0E4E"/>
    <w:rsid w:val="00BB4747"/>
    <w:rsid w:val="00BB4C51"/>
    <w:rsid w:val="00BC1957"/>
    <w:rsid w:val="00BC1DA4"/>
    <w:rsid w:val="00BC322A"/>
    <w:rsid w:val="00BC632E"/>
    <w:rsid w:val="00BC6618"/>
    <w:rsid w:val="00BC685C"/>
    <w:rsid w:val="00BD02F6"/>
    <w:rsid w:val="00BD0A1E"/>
    <w:rsid w:val="00BD3814"/>
    <w:rsid w:val="00BD47D1"/>
    <w:rsid w:val="00BE088F"/>
    <w:rsid w:val="00BE1251"/>
    <w:rsid w:val="00BE3927"/>
    <w:rsid w:val="00BE492C"/>
    <w:rsid w:val="00BE65E0"/>
    <w:rsid w:val="00BF13AD"/>
    <w:rsid w:val="00BF4ABD"/>
    <w:rsid w:val="00BF4DA1"/>
    <w:rsid w:val="00C00608"/>
    <w:rsid w:val="00C00F54"/>
    <w:rsid w:val="00C0179C"/>
    <w:rsid w:val="00C018A8"/>
    <w:rsid w:val="00C0288B"/>
    <w:rsid w:val="00C05381"/>
    <w:rsid w:val="00C06D90"/>
    <w:rsid w:val="00C07511"/>
    <w:rsid w:val="00C07D10"/>
    <w:rsid w:val="00C12F6C"/>
    <w:rsid w:val="00C13AE5"/>
    <w:rsid w:val="00C14EEA"/>
    <w:rsid w:val="00C16013"/>
    <w:rsid w:val="00C17907"/>
    <w:rsid w:val="00C22200"/>
    <w:rsid w:val="00C235DE"/>
    <w:rsid w:val="00C240B6"/>
    <w:rsid w:val="00C2529A"/>
    <w:rsid w:val="00C264C9"/>
    <w:rsid w:val="00C26B81"/>
    <w:rsid w:val="00C27E0C"/>
    <w:rsid w:val="00C32115"/>
    <w:rsid w:val="00C34462"/>
    <w:rsid w:val="00C359DA"/>
    <w:rsid w:val="00C36638"/>
    <w:rsid w:val="00C41F76"/>
    <w:rsid w:val="00C42A67"/>
    <w:rsid w:val="00C42B61"/>
    <w:rsid w:val="00C45355"/>
    <w:rsid w:val="00C52340"/>
    <w:rsid w:val="00C540CF"/>
    <w:rsid w:val="00C54B79"/>
    <w:rsid w:val="00C60813"/>
    <w:rsid w:val="00C62225"/>
    <w:rsid w:val="00C649BC"/>
    <w:rsid w:val="00C66A2D"/>
    <w:rsid w:val="00C67331"/>
    <w:rsid w:val="00C67E05"/>
    <w:rsid w:val="00C67F5A"/>
    <w:rsid w:val="00C70B8A"/>
    <w:rsid w:val="00C72F7F"/>
    <w:rsid w:val="00C7349D"/>
    <w:rsid w:val="00C746DE"/>
    <w:rsid w:val="00C778AC"/>
    <w:rsid w:val="00C81AAA"/>
    <w:rsid w:val="00C8263C"/>
    <w:rsid w:val="00C831FB"/>
    <w:rsid w:val="00C834D7"/>
    <w:rsid w:val="00C83C94"/>
    <w:rsid w:val="00C84254"/>
    <w:rsid w:val="00C854A1"/>
    <w:rsid w:val="00C86529"/>
    <w:rsid w:val="00C866C9"/>
    <w:rsid w:val="00C87D74"/>
    <w:rsid w:val="00C90753"/>
    <w:rsid w:val="00C909CB"/>
    <w:rsid w:val="00C9109B"/>
    <w:rsid w:val="00C9179F"/>
    <w:rsid w:val="00C94C38"/>
    <w:rsid w:val="00C97306"/>
    <w:rsid w:val="00C976F4"/>
    <w:rsid w:val="00CA43FD"/>
    <w:rsid w:val="00CA4C4C"/>
    <w:rsid w:val="00CA6711"/>
    <w:rsid w:val="00CB0248"/>
    <w:rsid w:val="00CB1C12"/>
    <w:rsid w:val="00CB2DF7"/>
    <w:rsid w:val="00CB31C4"/>
    <w:rsid w:val="00CB3E09"/>
    <w:rsid w:val="00CB5177"/>
    <w:rsid w:val="00CB7178"/>
    <w:rsid w:val="00CB73B4"/>
    <w:rsid w:val="00CC0820"/>
    <w:rsid w:val="00CC2CA7"/>
    <w:rsid w:val="00CC61D2"/>
    <w:rsid w:val="00CC692C"/>
    <w:rsid w:val="00CC6DD6"/>
    <w:rsid w:val="00CC70CF"/>
    <w:rsid w:val="00CC772C"/>
    <w:rsid w:val="00CD031D"/>
    <w:rsid w:val="00CD1994"/>
    <w:rsid w:val="00CD2297"/>
    <w:rsid w:val="00CD2CA5"/>
    <w:rsid w:val="00CD3DD0"/>
    <w:rsid w:val="00CD42E6"/>
    <w:rsid w:val="00CE10B1"/>
    <w:rsid w:val="00CE3E7F"/>
    <w:rsid w:val="00CE44D2"/>
    <w:rsid w:val="00CE5094"/>
    <w:rsid w:val="00CE5392"/>
    <w:rsid w:val="00CE6468"/>
    <w:rsid w:val="00CE71F6"/>
    <w:rsid w:val="00CE7722"/>
    <w:rsid w:val="00CF1266"/>
    <w:rsid w:val="00CF34A2"/>
    <w:rsid w:val="00CF4CC7"/>
    <w:rsid w:val="00CF65DD"/>
    <w:rsid w:val="00D01605"/>
    <w:rsid w:val="00D01B35"/>
    <w:rsid w:val="00D035F9"/>
    <w:rsid w:val="00D03651"/>
    <w:rsid w:val="00D040D0"/>
    <w:rsid w:val="00D1466A"/>
    <w:rsid w:val="00D20F36"/>
    <w:rsid w:val="00D21CC7"/>
    <w:rsid w:val="00D2350D"/>
    <w:rsid w:val="00D247AC"/>
    <w:rsid w:val="00D25699"/>
    <w:rsid w:val="00D25BF1"/>
    <w:rsid w:val="00D25E13"/>
    <w:rsid w:val="00D273C9"/>
    <w:rsid w:val="00D2789A"/>
    <w:rsid w:val="00D3295E"/>
    <w:rsid w:val="00D36023"/>
    <w:rsid w:val="00D36ECB"/>
    <w:rsid w:val="00D412B2"/>
    <w:rsid w:val="00D429CA"/>
    <w:rsid w:val="00D43D22"/>
    <w:rsid w:val="00D44AB0"/>
    <w:rsid w:val="00D50235"/>
    <w:rsid w:val="00D51F45"/>
    <w:rsid w:val="00D55C0A"/>
    <w:rsid w:val="00D601FD"/>
    <w:rsid w:val="00D61664"/>
    <w:rsid w:val="00D618D0"/>
    <w:rsid w:val="00D61BFA"/>
    <w:rsid w:val="00D63D43"/>
    <w:rsid w:val="00D64192"/>
    <w:rsid w:val="00D6437C"/>
    <w:rsid w:val="00D65343"/>
    <w:rsid w:val="00D66C06"/>
    <w:rsid w:val="00D67194"/>
    <w:rsid w:val="00D7063B"/>
    <w:rsid w:val="00D706F2"/>
    <w:rsid w:val="00D74B62"/>
    <w:rsid w:val="00D769CD"/>
    <w:rsid w:val="00D80E70"/>
    <w:rsid w:val="00D817C5"/>
    <w:rsid w:val="00D81CCB"/>
    <w:rsid w:val="00D82E07"/>
    <w:rsid w:val="00D83196"/>
    <w:rsid w:val="00D851B8"/>
    <w:rsid w:val="00D853F3"/>
    <w:rsid w:val="00D85F4B"/>
    <w:rsid w:val="00D86F24"/>
    <w:rsid w:val="00D8700D"/>
    <w:rsid w:val="00D92847"/>
    <w:rsid w:val="00D92E94"/>
    <w:rsid w:val="00D96869"/>
    <w:rsid w:val="00D97010"/>
    <w:rsid w:val="00D97EA2"/>
    <w:rsid w:val="00DA0DE0"/>
    <w:rsid w:val="00DA25CD"/>
    <w:rsid w:val="00DA2B85"/>
    <w:rsid w:val="00DA3AAE"/>
    <w:rsid w:val="00DA3F63"/>
    <w:rsid w:val="00DA42A1"/>
    <w:rsid w:val="00DB3FD0"/>
    <w:rsid w:val="00DB535A"/>
    <w:rsid w:val="00DB671D"/>
    <w:rsid w:val="00DB676B"/>
    <w:rsid w:val="00DB7E5D"/>
    <w:rsid w:val="00DC33A2"/>
    <w:rsid w:val="00DC4FF7"/>
    <w:rsid w:val="00DC5CDC"/>
    <w:rsid w:val="00DC61BA"/>
    <w:rsid w:val="00DC7177"/>
    <w:rsid w:val="00DD17FD"/>
    <w:rsid w:val="00DD1E1E"/>
    <w:rsid w:val="00DD2722"/>
    <w:rsid w:val="00DD42E1"/>
    <w:rsid w:val="00DD430E"/>
    <w:rsid w:val="00DD4D14"/>
    <w:rsid w:val="00DD5E42"/>
    <w:rsid w:val="00DD7A11"/>
    <w:rsid w:val="00DD7DBC"/>
    <w:rsid w:val="00DD7FF8"/>
    <w:rsid w:val="00DE02B2"/>
    <w:rsid w:val="00DE47C4"/>
    <w:rsid w:val="00DE4E17"/>
    <w:rsid w:val="00DE5ACE"/>
    <w:rsid w:val="00DF0498"/>
    <w:rsid w:val="00DF0A36"/>
    <w:rsid w:val="00DF38F9"/>
    <w:rsid w:val="00DF541A"/>
    <w:rsid w:val="00DF557E"/>
    <w:rsid w:val="00DF5F64"/>
    <w:rsid w:val="00DF71B7"/>
    <w:rsid w:val="00E00720"/>
    <w:rsid w:val="00E020E5"/>
    <w:rsid w:val="00E050D9"/>
    <w:rsid w:val="00E05286"/>
    <w:rsid w:val="00E05CAA"/>
    <w:rsid w:val="00E06101"/>
    <w:rsid w:val="00E11414"/>
    <w:rsid w:val="00E11BC6"/>
    <w:rsid w:val="00E133B0"/>
    <w:rsid w:val="00E176EC"/>
    <w:rsid w:val="00E20C0E"/>
    <w:rsid w:val="00E235F4"/>
    <w:rsid w:val="00E23D2B"/>
    <w:rsid w:val="00E24435"/>
    <w:rsid w:val="00E24606"/>
    <w:rsid w:val="00E2535F"/>
    <w:rsid w:val="00E26D3E"/>
    <w:rsid w:val="00E3073F"/>
    <w:rsid w:val="00E32DEF"/>
    <w:rsid w:val="00E32E06"/>
    <w:rsid w:val="00E34162"/>
    <w:rsid w:val="00E374C6"/>
    <w:rsid w:val="00E37CF7"/>
    <w:rsid w:val="00E40524"/>
    <w:rsid w:val="00E42730"/>
    <w:rsid w:val="00E43A85"/>
    <w:rsid w:val="00E4496B"/>
    <w:rsid w:val="00E44B84"/>
    <w:rsid w:val="00E45CBE"/>
    <w:rsid w:val="00E50838"/>
    <w:rsid w:val="00E50CA7"/>
    <w:rsid w:val="00E54CCE"/>
    <w:rsid w:val="00E60080"/>
    <w:rsid w:val="00E602DB"/>
    <w:rsid w:val="00E60375"/>
    <w:rsid w:val="00E6224A"/>
    <w:rsid w:val="00E64756"/>
    <w:rsid w:val="00E64B52"/>
    <w:rsid w:val="00E65907"/>
    <w:rsid w:val="00E675E4"/>
    <w:rsid w:val="00E67CFE"/>
    <w:rsid w:val="00E7089B"/>
    <w:rsid w:val="00E7122C"/>
    <w:rsid w:val="00E73F84"/>
    <w:rsid w:val="00E74F10"/>
    <w:rsid w:val="00E81682"/>
    <w:rsid w:val="00E826ED"/>
    <w:rsid w:val="00E847E4"/>
    <w:rsid w:val="00E87754"/>
    <w:rsid w:val="00E87AEB"/>
    <w:rsid w:val="00E87DB9"/>
    <w:rsid w:val="00E9074B"/>
    <w:rsid w:val="00E90979"/>
    <w:rsid w:val="00E90E58"/>
    <w:rsid w:val="00E92661"/>
    <w:rsid w:val="00E92A23"/>
    <w:rsid w:val="00E95636"/>
    <w:rsid w:val="00E957C7"/>
    <w:rsid w:val="00E961AC"/>
    <w:rsid w:val="00EA0DF5"/>
    <w:rsid w:val="00EA40DF"/>
    <w:rsid w:val="00EA4E67"/>
    <w:rsid w:val="00EB0401"/>
    <w:rsid w:val="00EB08EF"/>
    <w:rsid w:val="00EB43AA"/>
    <w:rsid w:val="00EB569F"/>
    <w:rsid w:val="00EB59E3"/>
    <w:rsid w:val="00EB60C0"/>
    <w:rsid w:val="00EB6F4B"/>
    <w:rsid w:val="00EB7B06"/>
    <w:rsid w:val="00EC0344"/>
    <w:rsid w:val="00EC2397"/>
    <w:rsid w:val="00EC2A1F"/>
    <w:rsid w:val="00EC371D"/>
    <w:rsid w:val="00EC49C0"/>
    <w:rsid w:val="00EC6721"/>
    <w:rsid w:val="00EC6AC3"/>
    <w:rsid w:val="00EC6CC4"/>
    <w:rsid w:val="00ED027D"/>
    <w:rsid w:val="00ED235E"/>
    <w:rsid w:val="00ED2FAD"/>
    <w:rsid w:val="00ED30D0"/>
    <w:rsid w:val="00ED3C92"/>
    <w:rsid w:val="00ED55DF"/>
    <w:rsid w:val="00ED60DC"/>
    <w:rsid w:val="00ED6CA2"/>
    <w:rsid w:val="00EE3EFE"/>
    <w:rsid w:val="00EE45ED"/>
    <w:rsid w:val="00EE4EE0"/>
    <w:rsid w:val="00EE5794"/>
    <w:rsid w:val="00EE5A8C"/>
    <w:rsid w:val="00EE78E6"/>
    <w:rsid w:val="00EF15DE"/>
    <w:rsid w:val="00EF29E1"/>
    <w:rsid w:val="00EF581C"/>
    <w:rsid w:val="00F008B6"/>
    <w:rsid w:val="00F0331F"/>
    <w:rsid w:val="00F03870"/>
    <w:rsid w:val="00F0734A"/>
    <w:rsid w:val="00F10962"/>
    <w:rsid w:val="00F127B4"/>
    <w:rsid w:val="00F13327"/>
    <w:rsid w:val="00F15D01"/>
    <w:rsid w:val="00F171DB"/>
    <w:rsid w:val="00F252E4"/>
    <w:rsid w:val="00F263C1"/>
    <w:rsid w:val="00F30EAC"/>
    <w:rsid w:val="00F30FE3"/>
    <w:rsid w:val="00F318A5"/>
    <w:rsid w:val="00F32D52"/>
    <w:rsid w:val="00F3339D"/>
    <w:rsid w:val="00F35C3D"/>
    <w:rsid w:val="00F36F1A"/>
    <w:rsid w:val="00F36FC6"/>
    <w:rsid w:val="00F37176"/>
    <w:rsid w:val="00F42895"/>
    <w:rsid w:val="00F43BB1"/>
    <w:rsid w:val="00F46444"/>
    <w:rsid w:val="00F4699F"/>
    <w:rsid w:val="00F501B2"/>
    <w:rsid w:val="00F50E0B"/>
    <w:rsid w:val="00F51989"/>
    <w:rsid w:val="00F541B1"/>
    <w:rsid w:val="00F54707"/>
    <w:rsid w:val="00F56E98"/>
    <w:rsid w:val="00F57063"/>
    <w:rsid w:val="00F578A0"/>
    <w:rsid w:val="00F6129D"/>
    <w:rsid w:val="00F62356"/>
    <w:rsid w:val="00F63655"/>
    <w:rsid w:val="00F63BFC"/>
    <w:rsid w:val="00F64D0C"/>
    <w:rsid w:val="00F67259"/>
    <w:rsid w:val="00F677B2"/>
    <w:rsid w:val="00F7128A"/>
    <w:rsid w:val="00F718AC"/>
    <w:rsid w:val="00F720F5"/>
    <w:rsid w:val="00F73234"/>
    <w:rsid w:val="00F73363"/>
    <w:rsid w:val="00F767E1"/>
    <w:rsid w:val="00F77C95"/>
    <w:rsid w:val="00F836EF"/>
    <w:rsid w:val="00F860F9"/>
    <w:rsid w:val="00F901B7"/>
    <w:rsid w:val="00F902C4"/>
    <w:rsid w:val="00F9252B"/>
    <w:rsid w:val="00F939E0"/>
    <w:rsid w:val="00F96522"/>
    <w:rsid w:val="00F976C0"/>
    <w:rsid w:val="00FA10B2"/>
    <w:rsid w:val="00FA1222"/>
    <w:rsid w:val="00FA298F"/>
    <w:rsid w:val="00FA3F6F"/>
    <w:rsid w:val="00FA731C"/>
    <w:rsid w:val="00FA7B79"/>
    <w:rsid w:val="00FB0779"/>
    <w:rsid w:val="00FB262A"/>
    <w:rsid w:val="00FB2948"/>
    <w:rsid w:val="00FB2CF4"/>
    <w:rsid w:val="00FB2FE3"/>
    <w:rsid w:val="00FB5DB6"/>
    <w:rsid w:val="00FB68D7"/>
    <w:rsid w:val="00FB6F93"/>
    <w:rsid w:val="00FB7465"/>
    <w:rsid w:val="00FB75B1"/>
    <w:rsid w:val="00FC175F"/>
    <w:rsid w:val="00FC6CB8"/>
    <w:rsid w:val="00FC7FED"/>
    <w:rsid w:val="00FD0291"/>
    <w:rsid w:val="00FD075B"/>
    <w:rsid w:val="00FD20DF"/>
    <w:rsid w:val="00FD2129"/>
    <w:rsid w:val="00FD3E49"/>
    <w:rsid w:val="00FD45EE"/>
    <w:rsid w:val="00FD55ED"/>
    <w:rsid w:val="00FD6FE4"/>
    <w:rsid w:val="00FE0103"/>
    <w:rsid w:val="00FE28E0"/>
    <w:rsid w:val="00FE2B9E"/>
    <w:rsid w:val="00FE4484"/>
    <w:rsid w:val="00FE4817"/>
    <w:rsid w:val="00FE5D0B"/>
    <w:rsid w:val="00FE63C9"/>
    <w:rsid w:val="00FE7ECE"/>
    <w:rsid w:val="00FF000C"/>
    <w:rsid w:val="00FF0392"/>
    <w:rsid w:val="00FF1037"/>
    <w:rsid w:val="00FF25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D0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C33A2"/>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5D0665"/>
    <w:pPr>
      <w:ind w:leftChars="200" w:left="480"/>
    </w:pPr>
  </w:style>
  <w:style w:type="paragraph" w:styleId="a5">
    <w:name w:val="header"/>
    <w:basedOn w:val="a"/>
    <w:link w:val="a6"/>
    <w:uiPriority w:val="99"/>
    <w:rsid w:val="009E0997"/>
    <w:pPr>
      <w:tabs>
        <w:tab w:val="center" w:pos="4153"/>
        <w:tab w:val="right" w:pos="8306"/>
      </w:tabs>
      <w:snapToGrid w:val="0"/>
    </w:pPr>
    <w:rPr>
      <w:kern w:val="0"/>
      <w:sz w:val="20"/>
      <w:szCs w:val="20"/>
    </w:rPr>
  </w:style>
  <w:style w:type="character" w:customStyle="1" w:styleId="a6">
    <w:name w:val="頁首 字元"/>
    <w:basedOn w:val="a0"/>
    <w:link w:val="a5"/>
    <w:uiPriority w:val="99"/>
    <w:locked/>
    <w:rsid w:val="009E0997"/>
    <w:rPr>
      <w:rFonts w:cs="Times New Roman"/>
      <w:sz w:val="20"/>
    </w:rPr>
  </w:style>
  <w:style w:type="paragraph" w:styleId="a7">
    <w:name w:val="footer"/>
    <w:basedOn w:val="a"/>
    <w:link w:val="a8"/>
    <w:uiPriority w:val="99"/>
    <w:rsid w:val="009E0997"/>
    <w:pPr>
      <w:tabs>
        <w:tab w:val="center" w:pos="4153"/>
        <w:tab w:val="right" w:pos="8306"/>
      </w:tabs>
      <w:snapToGrid w:val="0"/>
    </w:pPr>
    <w:rPr>
      <w:kern w:val="0"/>
      <w:sz w:val="20"/>
      <w:szCs w:val="20"/>
    </w:rPr>
  </w:style>
  <w:style w:type="character" w:customStyle="1" w:styleId="a8">
    <w:name w:val="頁尾 字元"/>
    <w:basedOn w:val="a0"/>
    <w:link w:val="a7"/>
    <w:uiPriority w:val="99"/>
    <w:locked/>
    <w:rsid w:val="009E0997"/>
    <w:rPr>
      <w:rFonts w:cs="Times New Roman"/>
      <w:sz w:val="20"/>
    </w:rPr>
  </w:style>
  <w:style w:type="paragraph" w:styleId="a9">
    <w:name w:val="Balloon Text"/>
    <w:basedOn w:val="a"/>
    <w:link w:val="aa"/>
    <w:uiPriority w:val="99"/>
    <w:semiHidden/>
    <w:rsid w:val="001B695A"/>
    <w:rPr>
      <w:rFonts w:ascii="Cambria" w:hAnsi="Cambria"/>
      <w:kern w:val="0"/>
      <w:sz w:val="18"/>
      <w:szCs w:val="18"/>
    </w:rPr>
  </w:style>
  <w:style w:type="character" w:customStyle="1" w:styleId="aa">
    <w:name w:val="註解方塊文字 字元"/>
    <w:basedOn w:val="a0"/>
    <w:link w:val="a9"/>
    <w:uiPriority w:val="99"/>
    <w:semiHidden/>
    <w:locked/>
    <w:rsid w:val="001B695A"/>
    <w:rPr>
      <w:rFonts w:ascii="Cambria" w:eastAsia="新細明體" w:hAnsi="Cambria" w:cs="Times New Roman"/>
      <w:sz w:val="18"/>
    </w:rPr>
  </w:style>
  <w:style w:type="paragraph" w:styleId="ab">
    <w:name w:val="Body Text"/>
    <w:basedOn w:val="a"/>
    <w:link w:val="ac"/>
    <w:uiPriority w:val="99"/>
    <w:rsid w:val="005D1A11"/>
    <w:pPr>
      <w:spacing w:after="120"/>
    </w:pPr>
    <w:rPr>
      <w:rFonts w:ascii="Times New Roman" w:hAnsi="Times New Roman"/>
      <w:kern w:val="0"/>
      <w:szCs w:val="24"/>
    </w:rPr>
  </w:style>
  <w:style w:type="character" w:customStyle="1" w:styleId="ac">
    <w:name w:val="本文 字元"/>
    <w:basedOn w:val="a0"/>
    <w:link w:val="ab"/>
    <w:uiPriority w:val="99"/>
    <w:locked/>
    <w:rsid w:val="005D1A11"/>
    <w:rPr>
      <w:rFonts w:ascii="Times New Roman" w:eastAsia="新細明體" w:hAnsi="Times New Roman" w:cs="Times New Roman"/>
      <w:sz w:val="24"/>
    </w:rPr>
  </w:style>
  <w:style w:type="paragraph" w:styleId="ad">
    <w:name w:val="Body Text Indent"/>
    <w:basedOn w:val="a"/>
    <w:link w:val="ae"/>
    <w:uiPriority w:val="99"/>
    <w:rsid w:val="005D1A11"/>
    <w:pPr>
      <w:spacing w:before="240" w:after="40" w:line="240" w:lineRule="atLeast"/>
      <w:ind w:left="1474" w:hanging="1474"/>
      <w:jc w:val="both"/>
    </w:pPr>
    <w:rPr>
      <w:rFonts w:ascii="標楷體" w:eastAsia="標楷體" w:hAnsi="Times New Roman"/>
      <w:kern w:val="0"/>
      <w:sz w:val="20"/>
      <w:szCs w:val="20"/>
    </w:rPr>
  </w:style>
  <w:style w:type="character" w:customStyle="1" w:styleId="ae">
    <w:name w:val="本文縮排 字元"/>
    <w:basedOn w:val="a0"/>
    <w:link w:val="ad"/>
    <w:uiPriority w:val="99"/>
    <w:locked/>
    <w:rsid w:val="005D1A11"/>
    <w:rPr>
      <w:rFonts w:ascii="標楷體" w:eastAsia="標楷體" w:hAnsi="Times New Roman" w:cs="Times New Roman"/>
      <w:sz w:val="20"/>
    </w:rPr>
  </w:style>
  <w:style w:type="paragraph" w:customStyle="1" w:styleId="af">
    <w:name w:val="內文"/>
    <w:basedOn w:val="a"/>
    <w:uiPriority w:val="99"/>
    <w:rsid w:val="005D1A11"/>
    <w:pPr>
      <w:adjustRightInd w:val="0"/>
      <w:spacing w:line="300" w:lineRule="atLeast"/>
      <w:ind w:left="511" w:hanging="284"/>
      <w:jc w:val="both"/>
      <w:textAlignment w:val="baseline"/>
    </w:pPr>
    <w:rPr>
      <w:rFonts w:ascii="標楷體" w:eastAsia="標楷體" w:hAnsi="標楷體"/>
      <w:spacing w:val="20"/>
      <w:kern w:val="0"/>
      <w:szCs w:val="20"/>
    </w:rPr>
  </w:style>
  <w:style w:type="paragraph" w:styleId="HTML">
    <w:name w:val="HTML Preformatted"/>
    <w:basedOn w:val="a"/>
    <w:link w:val="HTML0"/>
    <w:uiPriority w:val="99"/>
    <w:rsid w:val="005D1A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olor w:val="000000"/>
      <w:kern w:val="0"/>
      <w:sz w:val="20"/>
      <w:szCs w:val="20"/>
    </w:rPr>
  </w:style>
  <w:style w:type="character" w:customStyle="1" w:styleId="HTML0">
    <w:name w:val="HTML 預設格式 字元"/>
    <w:basedOn w:val="a0"/>
    <w:link w:val="HTML"/>
    <w:uiPriority w:val="99"/>
    <w:locked/>
    <w:rsid w:val="005D1A11"/>
    <w:rPr>
      <w:rFonts w:ascii="Arial Unicode MS" w:eastAsia="Arial Unicode MS" w:hAnsi="Arial Unicode MS" w:cs="Times New Roman"/>
      <w:color w:val="000000"/>
      <w:kern w:val="0"/>
      <w:sz w:val="20"/>
    </w:rPr>
  </w:style>
  <w:style w:type="paragraph" w:styleId="2">
    <w:name w:val="Body Text Indent 2"/>
    <w:basedOn w:val="a"/>
    <w:link w:val="20"/>
    <w:uiPriority w:val="99"/>
    <w:semiHidden/>
    <w:rsid w:val="002E03CA"/>
    <w:pPr>
      <w:spacing w:after="120" w:line="480" w:lineRule="auto"/>
      <w:ind w:leftChars="200" w:left="480"/>
    </w:pPr>
    <w:rPr>
      <w:kern w:val="0"/>
      <w:sz w:val="20"/>
      <w:szCs w:val="20"/>
    </w:rPr>
  </w:style>
  <w:style w:type="character" w:customStyle="1" w:styleId="20">
    <w:name w:val="本文縮排 2 字元"/>
    <w:basedOn w:val="a0"/>
    <w:link w:val="2"/>
    <w:uiPriority w:val="99"/>
    <w:semiHidden/>
    <w:locked/>
    <w:rsid w:val="002E03CA"/>
    <w:rPr>
      <w:rFonts w:cs="Times New Roman"/>
    </w:rPr>
  </w:style>
  <w:style w:type="paragraph" w:styleId="af0">
    <w:name w:val="Normal Indent"/>
    <w:basedOn w:val="a"/>
    <w:uiPriority w:val="99"/>
    <w:rsid w:val="00351B0B"/>
    <w:pPr>
      <w:adjustRightInd w:val="0"/>
      <w:spacing w:line="300" w:lineRule="atLeast"/>
      <w:textAlignment w:val="baseline"/>
    </w:pPr>
    <w:rPr>
      <w:rFonts w:ascii="華康中明體" w:eastAsia="華康中明體" w:hAnsi="Times New Roman"/>
      <w:spacing w:val="20"/>
      <w:kern w:val="0"/>
      <w:sz w:val="22"/>
      <w:szCs w:val="20"/>
    </w:rPr>
  </w:style>
  <w:style w:type="paragraph" w:customStyle="1" w:styleId="af1">
    <w:name w:val="內文"/>
    <w:basedOn w:val="a"/>
    <w:uiPriority w:val="99"/>
    <w:rsid w:val="00351B0B"/>
    <w:pPr>
      <w:adjustRightInd w:val="0"/>
      <w:spacing w:line="300" w:lineRule="atLeast"/>
      <w:ind w:left="1078" w:hanging="284"/>
      <w:textAlignment w:val="baseline"/>
    </w:pPr>
    <w:rPr>
      <w:rFonts w:ascii="華康中明體" w:eastAsia="華康中明體" w:hAnsi="Times New Roman"/>
      <w:spacing w:val="20"/>
      <w:kern w:val="0"/>
      <w:sz w:val="22"/>
      <w:szCs w:val="20"/>
    </w:rPr>
  </w:style>
  <w:style w:type="paragraph" w:customStyle="1" w:styleId="af2">
    <w:name w:val="前項的內文"/>
    <w:basedOn w:val="a"/>
    <w:uiPriority w:val="99"/>
    <w:rsid w:val="0093517D"/>
    <w:pPr>
      <w:adjustRightInd w:val="0"/>
      <w:spacing w:line="300" w:lineRule="atLeast"/>
      <w:ind w:left="1304" w:firstLine="510"/>
      <w:jc w:val="both"/>
      <w:textAlignment w:val="baseline"/>
    </w:pPr>
    <w:rPr>
      <w:rFonts w:ascii="華康中明體" w:eastAsia="華康中明體" w:hAnsi="Times New Roman"/>
      <w:spacing w:val="20"/>
      <w:kern w:val="0"/>
      <w:sz w:val="22"/>
      <w:szCs w:val="20"/>
    </w:rPr>
  </w:style>
  <w:style w:type="paragraph" w:customStyle="1" w:styleId="af3">
    <w:name w:val="內文法規"/>
    <w:basedOn w:val="a"/>
    <w:uiPriority w:val="99"/>
    <w:rsid w:val="0093517D"/>
    <w:pPr>
      <w:adjustRightInd w:val="0"/>
      <w:spacing w:line="300" w:lineRule="atLeast"/>
      <w:ind w:left="1304" w:hanging="1304"/>
      <w:jc w:val="both"/>
      <w:textAlignment w:val="baseline"/>
    </w:pPr>
    <w:rPr>
      <w:rFonts w:ascii="華康中明體" w:eastAsia="華康中明體" w:hAnsi="Times New Roman"/>
      <w:spacing w:val="20"/>
      <w:kern w:val="0"/>
      <w:sz w:val="22"/>
      <w:szCs w:val="20"/>
    </w:rPr>
  </w:style>
  <w:style w:type="paragraph" w:customStyle="1" w:styleId="21">
    <w:name w:val="項次2"/>
    <w:basedOn w:val="a"/>
    <w:uiPriority w:val="99"/>
    <w:rsid w:val="0093517D"/>
    <w:pPr>
      <w:ind w:leftChars="350" w:left="840" w:firstLineChars="214" w:firstLine="599"/>
      <w:jc w:val="both"/>
      <w:textDirection w:val="lrTbV"/>
    </w:pPr>
    <w:rPr>
      <w:rFonts w:ascii="華康標楷體W5" w:eastAsia="華康標楷體W5" w:hAnsi="Times New Roman"/>
      <w:sz w:val="28"/>
      <w:szCs w:val="28"/>
    </w:rPr>
  </w:style>
  <w:style w:type="paragraph" w:customStyle="1" w:styleId="af4">
    <w:name w:val="法條的款"/>
    <w:basedOn w:val="a"/>
    <w:uiPriority w:val="99"/>
    <w:rsid w:val="0093517D"/>
    <w:pPr>
      <w:adjustRightInd w:val="0"/>
      <w:spacing w:line="300" w:lineRule="atLeast"/>
      <w:ind w:left="2324" w:hanging="510"/>
      <w:jc w:val="both"/>
      <w:textAlignment w:val="baseline"/>
    </w:pPr>
    <w:rPr>
      <w:rFonts w:ascii="華康中明體" w:eastAsia="華康中明體" w:hAnsi="Times New Roman"/>
      <w:spacing w:val="20"/>
      <w:kern w:val="0"/>
      <w:sz w:val="22"/>
      <w:szCs w:val="20"/>
    </w:rPr>
  </w:style>
  <w:style w:type="paragraph" w:styleId="af5">
    <w:name w:val="Block Text"/>
    <w:basedOn w:val="a"/>
    <w:uiPriority w:val="99"/>
    <w:rsid w:val="0093517D"/>
    <w:pPr>
      <w:kinsoku w:val="0"/>
      <w:overflowPunct w:val="0"/>
      <w:spacing w:line="315" w:lineRule="exact"/>
      <w:ind w:leftChars="50" w:left="316" w:rightChars="50" w:right="105" w:hangingChars="100" w:hanging="211"/>
      <w:jc w:val="both"/>
      <w:textAlignment w:val="center"/>
    </w:pPr>
    <w:rPr>
      <w:rFonts w:ascii="Times New Roman" w:eastAsia="華康細明體" w:hAnsi="Times New Roman"/>
      <w:noProof/>
      <w:sz w:val="21"/>
      <w:szCs w:val="24"/>
    </w:rPr>
  </w:style>
  <w:style w:type="paragraph" w:customStyle="1" w:styleId="af6">
    <w:name w:val="條次"/>
    <w:basedOn w:val="a"/>
    <w:uiPriority w:val="99"/>
    <w:rsid w:val="0093517D"/>
    <w:pPr>
      <w:ind w:left="840" w:hanging="840"/>
      <w:jc w:val="both"/>
      <w:textDirection w:val="lrTbV"/>
    </w:pPr>
    <w:rPr>
      <w:rFonts w:ascii="華康標楷體W5" w:eastAsia="華康標楷體W5" w:hAnsi="Times New Roman"/>
      <w:sz w:val="28"/>
      <w:szCs w:val="28"/>
    </w:rPr>
  </w:style>
  <w:style w:type="paragraph" w:styleId="af7">
    <w:name w:val="Salutation"/>
    <w:basedOn w:val="a"/>
    <w:next w:val="a"/>
    <w:link w:val="af8"/>
    <w:uiPriority w:val="99"/>
    <w:rsid w:val="0093517D"/>
    <w:rPr>
      <w:kern w:val="0"/>
      <w:sz w:val="20"/>
      <w:szCs w:val="20"/>
    </w:rPr>
  </w:style>
  <w:style w:type="character" w:customStyle="1" w:styleId="af8">
    <w:name w:val="問候 字元"/>
    <w:basedOn w:val="a0"/>
    <w:link w:val="af7"/>
    <w:uiPriority w:val="99"/>
    <w:locked/>
    <w:rsid w:val="0093517D"/>
    <w:rPr>
      <w:rFonts w:ascii="Calibri" w:eastAsia="新細明體" w:hAnsi="Calibri" w:cs="Times New Roman"/>
      <w:kern w:val="0"/>
      <w:sz w:val="20"/>
    </w:rPr>
  </w:style>
  <w:style w:type="paragraph" w:styleId="af9">
    <w:name w:val="Closing"/>
    <w:basedOn w:val="a"/>
    <w:link w:val="afa"/>
    <w:uiPriority w:val="99"/>
    <w:rsid w:val="0093517D"/>
    <w:pPr>
      <w:ind w:leftChars="1800" w:left="100"/>
    </w:pPr>
    <w:rPr>
      <w:kern w:val="0"/>
      <w:sz w:val="20"/>
      <w:szCs w:val="20"/>
    </w:rPr>
  </w:style>
  <w:style w:type="character" w:customStyle="1" w:styleId="afa">
    <w:name w:val="結語 字元"/>
    <w:basedOn w:val="a0"/>
    <w:link w:val="af9"/>
    <w:uiPriority w:val="99"/>
    <w:locked/>
    <w:rsid w:val="0093517D"/>
    <w:rPr>
      <w:rFonts w:ascii="Calibri" w:eastAsia="新細明體" w:hAnsi="Calibri" w:cs="Times New Roman"/>
      <w:kern w:val="0"/>
      <w:sz w:val="20"/>
    </w:rPr>
  </w:style>
  <w:style w:type="paragraph" w:customStyle="1" w:styleId="afb">
    <w:name w:val="條文"/>
    <w:basedOn w:val="a"/>
    <w:uiPriority w:val="99"/>
    <w:rsid w:val="0093517D"/>
    <w:pPr>
      <w:snapToGrid w:val="0"/>
      <w:ind w:firstLineChars="200" w:firstLine="200"/>
      <w:jc w:val="both"/>
    </w:pPr>
    <w:rPr>
      <w:rFonts w:ascii="Times New Roman" w:eastAsia="標楷體" w:hAnsi="標楷體"/>
      <w:sz w:val="32"/>
      <w:szCs w:val="32"/>
    </w:rPr>
  </w:style>
  <w:style w:type="paragraph" w:customStyle="1" w:styleId="afc">
    <w:name w:val="凸排一"/>
    <w:basedOn w:val="a"/>
    <w:uiPriority w:val="99"/>
    <w:rsid w:val="0093517D"/>
    <w:pPr>
      <w:tabs>
        <w:tab w:val="left" w:pos="510"/>
      </w:tabs>
      <w:snapToGrid w:val="0"/>
      <w:ind w:left="510" w:hanging="510"/>
      <w:jc w:val="both"/>
    </w:pPr>
    <w:rPr>
      <w:rFonts w:ascii="Book Antiqua" w:eastAsia="華康仿宋體" w:hAnsi="Book Antiqua"/>
      <w:szCs w:val="24"/>
    </w:rPr>
  </w:style>
  <w:style w:type="paragraph" w:customStyle="1" w:styleId="afd">
    <w:name w:val="凸排二"/>
    <w:basedOn w:val="a"/>
    <w:uiPriority w:val="99"/>
    <w:rsid w:val="0093517D"/>
    <w:pPr>
      <w:tabs>
        <w:tab w:val="left" w:pos="1021"/>
      </w:tabs>
      <w:ind w:left="1020" w:hanging="510"/>
      <w:jc w:val="both"/>
    </w:pPr>
    <w:rPr>
      <w:rFonts w:ascii="Book Antiqua" w:eastAsia="華康仿宋體" w:hAnsi="Book Antiqua"/>
      <w:szCs w:val="24"/>
    </w:rPr>
  </w:style>
  <w:style w:type="paragraph" w:styleId="afe">
    <w:name w:val="Plain Text"/>
    <w:basedOn w:val="a"/>
    <w:link w:val="aff"/>
    <w:uiPriority w:val="99"/>
    <w:rsid w:val="0093517D"/>
    <w:pPr>
      <w:adjustRightInd w:val="0"/>
      <w:textAlignment w:val="baseline"/>
    </w:pPr>
    <w:rPr>
      <w:rFonts w:ascii="細明體" w:eastAsia="細明體" w:hAnsi="Courier New"/>
      <w:kern w:val="0"/>
      <w:szCs w:val="24"/>
    </w:rPr>
  </w:style>
  <w:style w:type="character" w:customStyle="1" w:styleId="aff">
    <w:name w:val="純文字 字元"/>
    <w:basedOn w:val="a0"/>
    <w:link w:val="afe"/>
    <w:uiPriority w:val="99"/>
    <w:locked/>
    <w:rsid w:val="0093517D"/>
    <w:rPr>
      <w:rFonts w:ascii="細明體" w:eastAsia="細明體" w:hAnsi="Courier New" w:cs="Times New Roman"/>
      <w:kern w:val="0"/>
      <w:sz w:val="24"/>
    </w:rPr>
  </w:style>
  <w:style w:type="character" w:styleId="aff0">
    <w:name w:val="Placeholder Text"/>
    <w:basedOn w:val="a0"/>
    <w:uiPriority w:val="99"/>
    <w:semiHidden/>
    <w:rsid w:val="00041EE3"/>
    <w:rPr>
      <w:rFonts w:cs="Times New Roman"/>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D0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C33A2"/>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5D0665"/>
    <w:pPr>
      <w:ind w:leftChars="200" w:left="480"/>
    </w:pPr>
  </w:style>
  <w:style w:type="paragraph" w:styleId="a5">
    <w:name w:val="header"/>
    <w:basedOn w:val="a"/>
    <w:link w:val="a6"/>
    <w:uiPriority w:val="99"/>
    <w:rsid w:val="009E0997"/>
    <w:pPr>
      <w:tabs>
        <w:tab w:val="center" w:pos="4153"/>
        <w:tab w:val="right" w:pos="8306"/>
      </w:tabs>
      <w:snapToGrid w:val="0"/>
    </w:pPr>
    <w:rPr>
      <w:kern w:val="0"/>
      <w:sz w:val="20"/>
      <w:szCs w:val="20"/>
    </w:rPr>
  </w:style>
  <w:style w:type="character" w:customStyle="1" w:styleId="a6">
    <w:name w:val="頁首 字元"/>
    <w:basedOn w:val="a0"/>
    <w:link w:val="a5"/>
    <w:uiPriority w:val="99"/>
    <w:locked/>
    <w:rsid w:val="009E0997"/>
    <w:rPr>
      <w:rFonts w:cs="Times New Roman"/>
      <w:sz w:val="20"/>
    </w:rPr>
  </w:style>
  <w:style w:type="paragraph" w:styleId="a7">
    <w:name w:val="footer"/>
    <w:basedOn w:val="a"/>
    <w:link w:val="a8"/>
    <w:uiPriority w:val="99"/>
    <w:rsid w:val="009E0997"/>
    <w:pPr>
      <w:tabs>
        <w:tab w:val="center" w:pos="4153"/>
        <w:tab w:val="right" w:pos="8306"/>
      </w:tabs>
      <w:snapToGrid w:val="0"/>
    </w:pPr>
    <w:rPr>
      <w:kern w:val="0"/>
      <w:sz w:val="20"/>
      <w:szCs w:val="20"/>
    </w:rPr>
  </w:style>
  <w:style w:type="character" w:customStyle="1" w:styleId="a8">
    <w:name w:val="頁尾 字元"/>
    <w:basedOn w:val="a0"/>
    <w:link w:val="a7"/>
    <w:uiPriority w:val="99"/>
    <w:locked/>
    <w:rsid w:val="009E0997"/>
    <w:rPr>
      <w:rFonts w:cs="Times New Roman"/>
      <w:sz w:val="20"/>
    </w:rPr>
  </w:style>
  <w:style w:type="paragraph" w:styleId="a9">
    <w:name w:val="Balloon Text"/>
    <w:basedOn w:val="a"/>
    <w:link w:val="aa"/>
    <w:uiPriority w:val="99"/>
    <w:semiHidden/>
    <w:rsid w:val="001B695A"/>
    <w:rPr>
      <w:rFonts w:ascii="Cambria" w:hAnsi="Cambria"/>
      <w:kern w:val="0"/>
      <w:sz w:val="18"/>
      <w:szCs w:val="18"/>
    </w:rPr>
  </w:style>
  <w:style w:type="character" w:customStyle="1" w:styleId="aa">
    <w:name w:val="註解方塊文字 字元"/>
    <w:basedOn w:val="a0"/>
    <w:link w:val="a9"/>
    <w:uiPriority w:val="99"/>
    <w:semiHidden/>
    <w:locked/>
    <w:rsid w:val="001B695A"/>
    <w:rPr>
      <w:rFonts w:ascii="Cambria" w:eastAsia="新細明體" w:hAnsi="Cambria" w:cs="Times New Roman"/>
      <w:sz w:val="18"/>
    </w:rPr>
  </w:style>
  <w:style w:type="paragraph" w:styleId="ab">
    <w:name w:val="Body Text"/>
    <w:basedOn w:val="a"/>
    <w:link w:val="ac"/>
    <w:uiPriority w:val="99"/>
    <w:rsid w:val="005D1A11"/>
    <w:pPr>
      <w:spacing w:after="120"/>
    </w:pPr>
    <w:rPr>
      <w:rFonts w:ascii="Times New Roman" w:hAnsi="Times New Roman"/>
      <w:kern w:val="0"/>
      <w:szCs w:val="24"/>
    </w:rPr>
  </w:style>
  <w:style w:type="character" w:customStyle="1" w:styleId="ac">
    <w:name w:val="本文 字元"/>
    <w:basedOn w:val="a0"/>
    <w:link w:val="ab"/>
    <w:uiPriority w:val="99"/>
    <w:locked/>
    <w:rsid w:val="005D1A11"/>
    <w:rPr>
      <w:rFonts w:ascii="Times New Roman" w:eastAsia="新細明體" w:hAnsi="Times New Roman" w:cs="Times New Roman"/>
      <w:sz w:val="24"/>
    </w:rPr>
  </w:style>
  <w:style w:type="paragraph" w:styleId="ad">
    <w:name w:val="Body Text Indent"/>
    <w:basedOn w:val="a"/>
    <w:link w:val="ae"/>
    <w:uiPriority w:val="99"/>
    <w:rsid w:val="005D1A11"/>
    <w:pPr>
      <w:spacing w:before="240" w:after="40" w:line="240" w:lineRule="atLeast"/>
      <w:ind w:left="1474" w:hanging="1474"/>
      <w:jc w:val="both"/>
    </w:pPr>
    <w:rPr>
      <w:rFonts w:ascii="標楷體" w:eastAsia="標楷體" w:hAnsi="Times New Roman"/>
      <w:kern w:val="0"/>
      <w:sz w:val="20"/>
      <w:szCs w:val="20"/>
    </w:rPr>
  </w:style>
  <w:style w:type="character" w:customStyle="1" w:styleId="ae">
    <w:name w:val="本文縮排 字元"/>
    <w:basedOn w:val="a0"/>
    <w:link w:val="ad"/>
    <w:uiPriority w:val="99"/>
    <w:locked/>
    <w:rsid w:val="005D1A11"/>
    <w:rPr>
      <w:rFonts w:ascii="標楷體" w:eastAsia="標楷體" w:hAnsi="Times New Roman" w:cs="Times New Roman"/>
      <w:sz w:val="20"/>
    </w:rPr>
  </w:style>
  <w:style w:type="paragraph" w:customStyle="1" w:styleId="af">
    <w:name w:val="內文"/>
    <w:basedOn w:val="a"/>
    <w:uiPriority w:val="99"/>
    <w:rsid w:val="005D1A11"/>
    <w:pPr>
      <w:adjustRightInd w:val="0"/>
      <w:spacing w:line="300" w:lineRule="atLeast"/>
      <w:ind w:left="511" w:hanging="284"/>
      <w:jc w:val="both"/>
      <w:textAlignment w:val="baseline"/>
    </w:pPr>
    <w:rPr>
      <w:rFonts w:ascii="標楷體" w:eastAsia="標楷體" w:hAnsi="標楷體"/>
      <w:spacing w:val="20"/>
      <w:kern w:val="0"/>
      <w:szCs w:val="20"/>
    </w:rPr>
  </w:style>
  <w:style w:type="paragraph" w:styleId="HTML">
    <w:name w:val="HTML Preformatted"/>
    <w:basedOn w:val="a"/>
    <w:link w:val="HTML0"/>
    <w:uiPriority w:val="99"/>
    <w:rsid w:val="005D1A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olor w:val="000000"/>
      <w:kern w:val="0"/>
      <w:sz w:val="20"/>
      <w:szCs w:val="20"/>
    </w:rPr>
  </w:style>
  <w:style w:type="character" w:customStyle="1" w:styleId="HTML0">
    <w:name w:val="HTML 預設格式 字元"/>
    <w:basedOn w:val="a0"/>
    <w:link w:val="HTML"/>
    <w:uiPriority w:val="99"/>
    <w:locked/>
    <w:rsid w:val="005D1A11"/>
    <w:rPr>
      <w:rFonts w:ascii="Arial Unicode MS" w:eastAsia="Arial Unicode MS" w:hAnsi="Arial Unicode MS" w:cs="Times New Roman"/>
      <w:color w:val="000000"/>
      <w:kern w:val="0"/>
      <w:sz w:val="20"/>
    </w:rPr>
  </w:style>
  <w:style w:type="paragraph" w:styleId="2">
    <w:name w:val="Body Text Indent 2"/>
    <w:basedOn w:val="a"/>
    <w:link w:val="20"/>
    <w:uiPriority w:val="99"/>
    <w:semiHidden/>
    <w:rsid w:val="002E03CA"/>
    <w:pPr>
      <w:spacing w:after="120" w:line="480" w:lineRule="auto"/>
      <w:ind w:leftChars="200" w:left="480"/>
    </w:pPr>
    <w:rPr>
      <w:kern w:val="0"/>
      <w:sz w:val="20"/>
      <w:szCs w:val="20"/>
    </w:rPr>
  </w:style>
  <w:style w:type="character" w:customStyle="1" w:styleId="20">
    <w:name w:val="本文縮排 2 字元"/>
    <w:basedOn w:val="a0"/>
    <w:link w:val="2"/>
    <w:uiPriority w:val="99"/>
    <w:semiHidden/>
    <w:locked/>
    <w:rsid w:val="002E03CA"/>
    <w:rPr>
      <w:rFonts w:cs="Times New Roman"/>
    </w:rPr>
  </w:style>
  <w:style w:type="paragraph" w:styleId="af0">
    <w:name w:val="Normal Indent"/>
    <w:basedOn w:val="a"/>
    <w:uiPriority w:val="99"/>
    <w:rsid w:val="00351B0B"/>
    <w:pPr>
      <w:adjustRightInd w:val="0"/>
      <w:spacing w:line="300" w:lineRule="atLeast"/>
      <w:textAlignment w:val="baseline"/>
    </w:pPr>
    <w:rPr>
      <w:rFonts w:ascii="華康中明體" w:eastAsia="華康中明體" w:hAnsi="Times New Roman"/>
      <w:spacing w:val="20"/>
      <w:kern w:val="0"/>
      <w:sz w:val="22"/>
      <w:szCs w:val="20"/>
    </w:rPr>
  </w:style>
  <w:style w:type="paragraph" w:customStyle="1" w:styleId="af1">
    <w:name w:val="內文"/>
    <w:basedOn w:val="a"/>
    <w:uiPriority w:val="99"/>
    <w:rsid w:val="00351B0B"/>
    <w:pPr>
      <w:adjustRightInd w:val="0"/>
      <w:spacing w:line="300" w:lineRule="atLeast"/>
      <w:ind w:left="1078" w:hanging="284"/>
      <w:textAlignment w:val="baseline"/>
    </w:pPr>
    <w:rPr>
      <w:rFonts w:ascii="華康中明體" w:eastAsia="華康中明體" w:hAnsi="Times New Roman"/>
      <w:spacing w:val="20"/>
      <w:kern w:val="0"/>
      <w:sz w:val="22"/>
      <w:szCs w:val="20"/>
    </w:rPr>
  </w:style>
  <w:style w:type="paragraph" w:customStyle="1" w:styleId="af2">
    <w:name w:val="前項的內文"/>
    <w:basedOn w:val="a"/>
    <w:uiPriority w:val="99"/>
    <w:rsid w:val="0093517D"/>
    <w:pPr>
      <w:adjustRightInd w:val="0"/>
      <w:spacing w:line="300" w:lineRule="atLeast"/>
      <w:ind w:left="1304" w:firstLine="510"/>
      <w:jc w:val="both"/>
      <w:textAlignment w:val="baseline"/>
    </w:pPr>
    <w:rPr>
      <w:rFonts w:ascii="華康中明體" w:eastAsia="華康中明體" w:hAnsi="Times New Roman"/>
      <w:spacing w:val="20"/>
      <w:kern w:val="0"/>
      <w:sz w:val="22"/>
      <w:szCs w:val="20"/>
    </w:rPr>
  </w:style>
  <w:style w:type="paragraph" w:customStyle="1" w:styleId="af3">
    <w:name w:val="內文法規"/>
    <w:basedOn w:val="a"/>
    <w:uiPriority w:val="99"/>
    <w:rsid w:val="0093517D"/>
    <w:pPr>
      <w:adjustRightInd w:val="0"/>
      <w:spacing w:line="300" w:lineRule="atLeast"/>
      <w:ind w:left="1304" w:hanging="1304"/>
      <w:jc w:val="both"/>
      <w:textAlignment w:val="baseline"/>
    </w:pPr>
    <w:rPr>
      <w:rFonts w:ascii="華康中明體" w:eastAsia="華康中明體" w:hAnsi="Times New Roman"/>
      <w:spacing w:val="20"/>
      <w:kern w:val="0"/>
      <w:sz w:val="22"/>
      <w:szCs w:val="20"/>
    </w:rPr>
  </w:style>
  <w:style w:type="paragraph" w:customStyle="1" w:styleId="21">
    <w:name w:val="項次2"/>
    <w:basedOn w:val="a"/>
    <w:uiPriority w:val="99"/>
    <w:rsid w:val="0093517D"/>
    <w:pPr>
      <w:ind w:leftChars="350" w:left="840" w:firstLineChars="214" w:firstLine="599"/>
      <w:jc w:val="both"/>
      <w:textDirection w:val="lrTbV"/>
    </w:pPr>
    <w:rPr>
      <w:rFonts w:ascii="華康標楷體W5" w:eastAsia="華康標楷體W5" w:hAnsi="Times New Roman"/>
      <w:sz w:val="28"/>
      <w:szCs w:val="28"/>
    </w:rPr>
  </w:style>
  <w:style w:type="paragraph" w:customStyle="1" w:styleId="af4">
    <w:name w:val="法條的款"/>
    <w:basedOn w:val="a"/>
    <w:uiPriority w:val="99"/>
    <w:rsid w:val="0093517D"/>
    <w:pPr>
      <w:adjustRightInd w:val="0"/>
      <w:spacing w:line="300" w:lineRule="atLeast"/>
      <w:ind w:left="2324" w:hanging="510"/>
      <w:jc w:val="both"/>
      <w:textAlignment w:val="baseline"/>
    </w:pPr>
    <w:rPr>
      <w:rFonts w:ascii="華康中明體" w:eastAsia="華康中明體" w:hAnsi="Times New Roman"/>
      <w:spacing w:val="20"/>
      <w:kern w:val="0"/>
      <w:sz w:val="22"/>
      <w:szCs w:val="20"/>
    </w:rPr>
  </w:style>
  <w:style w:type="paragraph" w:styleId="af5">
    <w:name w:val="Block Text"/>
    <w:basedOn w:val="a"/>
    <w:uiPriority w:val="99"/>
    <w:rsid w:val="0093517D"/>
    <w:pPr>
      <w:kinsoku w:val="0"/>
      <w:overflowPunct w:val="0"/>
      <w:spacing w:line="315" w:lineRule="exact"/>
      <w:ind w:leftChars="50" w:left="316" w:rightChars="50" w:right="105" w:hangingChars="100" w:hanging="211"/>
      <w:jc w:val="both"/>
      <w:textAlignment w:val="center"/>
    </w:pPr>
    <w:rPr>
      <w:rFonts w:ascii="Times New Roman" w:eastAsia="華康細明體" w:hAnsi="Times New Roman"/>
      <w:noProof/>
      <w:sz w:val="21"/>
      <w:szCs w:val="24"/>
    </w:rPr>
  </w:style>
  <w:style w:type="paragraph" w:customStyle="1" w:styleId="af6">
    <w:name w:val="條次"/>
    <w:basedOn w:val="a"/>
    <w:uiPriority w:val="99"/>
    <w:rsid w:val="0093517D"/>
    <w:pPr>
      <w:ind w:left="840" w:hanging="840"/>
      <w:jc w:val="both"/>
      <w:textDirection w:val="lrTbV"/>
    </w:pPr>
    <w:rPr>
      <w:rFonts w:ascii="華康標楷體W5" w:eastAsia="華康標楷體W5" w:hAnsi="Times New Roman"/>
      <w:sz w:val="28"/>
      <w:szCs w:val="28"/>
    </w:rPr>
  </w:style>
  <w:style w:type="paragraph" w:styleId="af7">
    <w:name w:val="Salutation"/>
    <w:basedOn w:val="a"/>
    <w:next w:val="a"/>
    <w:link w:val="af8"/>
    <w:uiPriority w:val="99"/>
    <w:rsid w:val="0093517D"/>
    <w:rPr>
      <w:kern w:val="0"/>
      <w:sz w:val="20"/>
      <w:szCs w:val="20"/>
    </w:rPr>
  </w:style>
  <w:style w:type="character" w:customStyle="1" w:styleId="af8">
    <w:name w:val="問候 字元"/>
    <w:basedOn w:val="a0"/>
    <w:link w:val="af7"/>
    <w:uiPriority w:val="99"/>
    <w:locked/>
    <w:rsid w:val="0093517D"/>
    <w:rPr>
      <w:rFonts w:ascii="Calibri" w:eastAsia="新細明體" w:hAnsi="Calibri" w:cs="Times New Roman"/>
      <w:kern w:val="0"/>
      <w:sz w:val="20"/>
    </w:rPr>
  </w:style>
  <w:style w:type="paragraph" w:styleId="af9">
    <w:name w:val="Closing"/>
    <w:basedOn w:val="a"/>
    <w:link w:val="afa"/>
    <w:uiPriority w:val="99"/>
    <w:rsid w:val="0093517D"/>
    <w:pPr>
      <w:ind w:leftChars="1800" w:left="100"/>
    </w:pPr>
    <w:rPr>
      <w:kern w:val="0"/>
      <w:sz w:val="20"/>
      <w:szCs w:val="20"/>
    </w:rPr>
  </w:style>
  <w:style w:type="character" w:customStyle="1" w:styleId="afa">
    <w:name w:val="結語 字元"/>
    <w:basedOn w:val="a0"/>
    <w:link w:val="af9"/>
    <w:uiPriority w:val="99"/>
    <w:locked/>
    <w:rsid w:val="0093517D"/>
    <w:rPr>
      <w:rFonts w:ascii="Calibri" w:eastAsia="新細明體" w:hAnsi="Calibri" w:cs="Times New Roman"/>
      <w:kern w:val="0"/>
      <w:sz w:val="20"/>
    </w:rPr>
  </w:style>
  <w:style w:type="paragraph" w:customStyle="1" w:styleId="afb">
    <w:name w:val="條文"/>
    <w:basedOn w:val="a"/>
    <w:uiPriority w:val="99"/>
    <w:rsid w:val="0093517D"/>
    <w:pPr>
      <w:snapToGrid w:val="0"/>
      <w:ind w:firstLineChars="200" w:firstLine="200"/>
      <w:jc w:val="both"/>
    </w:pPr>
    <w:rPr>
      <w:rFonts w:ascii="Times New Roman" w:eastAsia="標楷體" w:hAnsi="標楷體"/>
      <w:sz w:val="32"/>
      <w:szCs w:val="32"/>
    </w:rPr>
  </w:style>
  <w:style w:type="paragraph" w:customStyle="1" w:styleId="afc">
    <w:name w:val="凸排一"/>
    <w:basedOn w:val="a"/>
    <w:uiPriority w:val="99"/>
    <w:rsid w:val="0093517D"/>
    <w:pPr>
      <w:tabs>
        <w:tab w:val="left" w:pos="510"/>
      </w:tabs>
      <w:snapToGrid w:val="0"/>
      <w:ind w:left="510" w:hanging="510"/>
      <w:jc w:val="both"/>
    </w:pPr>
    <w:rPr>
      <w:rFonts w:ascii="Book Antiqua" w:eastAsia="華康仿宋體" w:hAnsi="Book Antiqua"/>
      <w:szCs w:val="24"/>
    </w:rPr>
  </w:style>
  <w:style w:type="paragraph" w:customStyle="1" w:styleId="afd">
    <w:name w:val="凸排二"/>
    <w:basedOn w:val="a"/>
    <w:uiPriority w:val="99"/>
    <w:rsid w:val="0093517D"/>
    <w:pPr>
      <w:tabs>
        <w:tab w:val="left" w:pos="1021"/>
      </w:tabs>
      <w:ind w:left="1020" w:hanging="510"/>
      <w:jc w:val="both"/>
    </w:pPr>
    <w:rPr>
      <w:rFonts w:ascii="Book Antiqua" w:eastAsia="華康仿宋體" w:hAnsi="Book Antiqua"/>
      <w:szCs w:val="24"/>
    </w:rPr>
  </w:style>
  <w:style w:type="paragraph" w:styleId="afe">
    <w:name w:val="Plain Text"/>
    <w:basedOn w:val="a"/>
    <w:link w:val="aff"/>
    <w:uiPriority w:val="99"/>
    <w:rsid w:val="0093517D"/>
    <w:pPr>
      <w:adjustRightInd w:val="0"/>
      <w:textAlignment w:val="baseline"/>
    </w:pPr>
    <w:rPr>
      <w:rFonts w:ascii="細明體" w:eastAsia="細明體" w:hAnsi="Courier New"/>
      <w:kern w:val="0"/>
      <w:szCs w:val="24"/>
    </w:rPr>
  </w:style>
  <w:style w:type="character" w:customStyle="1" w:styleId="aff">
    <w:name w:val="純文字 字元"/>
    <w:basedOn w:val="a0"/>
    <w:link w:val="afe"/>
    <w:uiPriority w:val="99"/>
    <w:locked/>
    <w:rsid w:val="0093517D"/>
    <w:rPr>
      <w:rFonts w:ascii="細明體" w:eastAsia="細明體" w:hAnsi="Courier New" w:cs="Times New Roman"/>
      <w:kern w:val="0"/>
      <w:sz w:val="24"/>
    </w:rPr>
  </w:style>
  <w:style w:type="character" w:styleId="aff0">
    <w:name w:val="Placeholder Text"/>
    <w:basedOn w:val="a0"/>
    <w:uiPriority w:val="99"/>
    <w:semiHidden/>
    <w:rsid w:val="00041EE3"/>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009731">
      <w:marLeft w:val="0"/>
      <w:marRight w:val="0"/>
      <w:marTop w:val="0"/>
      <w:marBottom w:val="0"/>
      <w:divBdr>
        <w:top w:val="none" w:sz="0" w:space="0" w:color="auto"/>
        <w:left w:val="none" w:sz="0" w:space="0" w:color="auto"/>
        <w:bottom w:val="none" w:sz="0" w:space="0" w:color="auto"/>
        <w:right w:val="none" w:sz="0" w:space="0" w:color="auto"/>
      </w:divBdr>
    </w:div>
    <w:div w:id="1288009732">
      <w:marLeft w:val="0"/>
      <w:marRight w:val="0"/>
      <w:marTop w:val="0"/>
      <w:marBottom w:val="0"/>
      <w:divBdr>
        <w:top w:val="none" w:sz="0" w:space="0" w:color="auto"/>
        <w:left w:val="none" w:sz="0" w:space="0" w:color="auto"/>
        <w:bottom w:val="none" w:sz="0" w:space="0" w:color="auto"/>
        <w:right w:val="none" w:sz="0" w:space="0" w:color="auto"/>
      </w:divBdr>
    </w:div>
    <w:div w:id="1288009733">
      <w:marLeft w:val="0"/>
      <w:marRight w:val="0"/>
      <w:marTop w:val="0"/>
      <w:marBottom w:val="0"/>
      <w:divBdr>
        <w:top w:val="none" w:sz="0" w:space="0" w:color="auto"/>
        <w:left w:val="none" w:sz="0" w:space="0" w:color="auto"/>
        <w:bottom w:val="none" w:sz="0" w:space="0" w:color="auto"/>
        <w:right w:val="none" w:sz="0" w:space="0" w:color="auto"/>
      </w:divBdr>
    </w:div>
    <w:div w:id="1288009734">
      <w:marLeft w:val="0"/>
      <w:marRight w:val="0"/>
      <w:marTop w:val="0"/>
      <w:marBottom w:val="0"/>
      <w:divBdr>
        <w:top w:val="none" w:sz="0" w:space="0" w:color="auto"/>
        <w:left w:val="none" w:sz="0" w:space="0" w:color="auto"/>
        <w:bottom w:val="none" w:sz="0" w:space="0" w:color="auto"/>
        <w:right w:val="none" w:sz="0" w:space="0" w:color="auto"/>
      </w:divBdr>
    </w:div>
    <w:div w:id="1288009735">
      <w:marLeft w:val="0"/>
      <w:marRight w:val="0"/>
      <w:marTop w:val="0"/>
      <w:marBottom w:val="0"/>
      <w:divBdr>
        <w:top w:val="none" w:sz="0" w:space="0" w:color="auto"/>
        <w:left w:val="none" w:sz="0" w:space="0" w:color="auto"/>
        <w:bottom w:val="none" w:sz="0" w:space="0" w:color="auto"/>
        <w:right w:val="none" w:sz="0" w:space="0" w:color="auto"/>
      </w:divBdr>
    </w:div>
    <w:div w:id="12880097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3.bin"/><Relationship Id="rId18" Type="http://schemas.openxmlformats.org/officeDocument/2006/relationships/image" Target="media/image5.wmf"/><Relationship Id="rId26" Type="http://schemas.openxmlformats.org/officeDocument/2006/relationships/oleObject" Target="embeddings/oleObject10.bin"/><Relationship Id="rId3" Type="http://schemas.microsoft.com/office/2007/relationships/stylesWithEffects" Target="stylesWithEffects.xml"/><Relationship Id="rId21" Type="http://schemas.openxmlformats.org/officeDocument/2006/relationships/oleObject" Target="embeddings/oleObject7.bin"/><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6.bin"/><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13.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8.wmf"/><Relationship Id="rId32" Type="http://schemas.openxmlformats.org/officeDocument/2006/relationships/oleObject" Target="embeddings/oleObject15.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2.bin"/><Relationship Id="rId10" Type="http://schemas.openxmlformats.org/officeDocument/2006/relationships/oleObject" Target="embeddings/oleObject1.bin"/><Relationship Id="rId19" Type="http://schemas.openxmlformats.org/officeDocument/2006/relationships/oleObject" Target="embeddings/oleObject6.bin"/><Relationship Id="rId31" Type="http://schemas.openxmlformats.org/officeDocument/2006/relationships/oleObject" Target="embeddings/oleObject14.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11.bin"/><Relationship Id="rId30" Type="http://schemas.openxmlformats.org/officeDocument/2006/relationships/image" Target="media/image9.wmf"/><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96</Pages>
  <Words>8557</Words>
  <Characters>48778</Characters>
  <Application>Microsoft Office Word</Application>
  <DocSecurity>0</DocSecurity>
  <Lines>406</Lines>
  <Paragraphs>114</Paragraphs>
  <ScaleCrop>false</ScaleCrop>
  <Company/>
  <LinksUpToDate>false</LinksUpToDate>
  <CharactersWithSpaces>57221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水污染防治措施及檢測申報管理辦法部分條文</dc:title>
  <dc:creator>lhchang</dc:creator>
  <cp:lastModifiedBy>陳冠瑾</cp:lastModifiedBy>
  <cp:revision>6</cp:revision>
  <cp:lastPrinted>2015-08-06T08:43:00Z</cp:lastPrinted>
  <dcterms:created xsi:type="dcterms:W3CDTF">2015-08-06T06:21:00Z</dcterms:created>
  <dcterms:modified xsi:type="dcterms:W3CDTF">2015-08-07T03:30:00Z</dcterms:modified>
</cp:coreProperties>
</file>