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34" w:rsidRDefault="007E4F34" w:rsidP="00E12CCE">
      <w:pPr>
        <w:spacing w:afterLines="50" w:after="180" w:line="460" w:lineRule="exact"/>
        <w:ind w:leftChars="118" w:left="283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7E4F34">
        <w:rPr>
          <w:rFonts w:ascii="標楷體" w:eastAsia="標楷體" w:hAnsi="標楷體" w:hint="eastAsia"/>
          <w:b/>
          <w:bCs/>
          <w:sz w:val="40"/>
          <w:szCs w:val="40"/>
        </w:rPr>
        <w:t>機械設備器具安全資訊申報登錄辦法第五</w:t>
      </w:r>
    </w:p>
    <w:p w:rsidR="00E657B8" w:rsidRDefault="007E4F34" w:rsidP="00E12CCE">
      <w:pPr>
        <w:spacing w:afterLines="50" w:after="180" w:line="460" w:lineRule="exact"/>
        <w:ind w:leftChars="118" w:left="283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E4F34">
        <w:rPr>
          <w:rFonts w:ascii="標楷體" w:eastAsia="標楷體" w:hAnsi="標楷體" w:hint="eastAsia"/>
          <w:b/>
          <w:bCs/>
          <w:sz w:val="40"/>
          <w:szCs w:val="40"/>
        </w:rPr>
        <w:t>條、第十五條、第二十五條修正</w:t>
      </w:r>
      <w:r w:rsidR="008F512A" w:rsidRPr="00015983">
        <w:rPr>
          <w:rFonts w:ascii="標楷體" w:eastAsia="標楷體" w:hAnsi="標楷體" w:hint="eastAsia"/>
          <w:b/>
          <w:bCs/>
          <w:sz w:val="40"/>
          <w:szCs w:val="40"/>
        </w:rPr>
        <w:t>條文</w:t>
      </w:r>
    </w:p>
    <w:tbl>
      <w:tblPr>
        <w:tblStyle w:val="a4"/>
        <w:tblW w:w="87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194"/>
      </w:tblGrid>
      <w:tr w:rsidR="00B82E79" w:rsidTr="00800370">
        <w:tc>
          <w:tcPr>
            <w:tcW w:w="1560" w:type="dxa"/>
          </w:tcPr>
          <w:p w:rsidR="00B82E79" w:rsidRDefault="00B82E79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7194" w:type="dxa"/>
          </w:tcPr>
          <w:p w:rsidR="007E4F34" w:rsidRPr="007E4F34" w:rsidRDefault="007E4F34" w:rsidP="00800370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申報者宣告產品安全時，應於下列資料加蓋承辦者及其負責人印章，並以中央主管機關所定電子檔格式傳輸至資訊網站：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一、符合性聲明書：簽署該產品符合安全標準之聲明。</w:t>
            </w:r>
          </w:p>
          <w:p w:rsidR="007E4F34" w:rsidRPr="007E4F34" w:rsidRDefault="007E4F34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二、設立登記文件：工廠登記、公司登記、商業登記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或其他相當設立登記證明文件。但依法無須設立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登記，或申報者之設立登記資料已於資訊網站登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錄有案，且該資料記載事項無變更者，不在此限。</w:t>
            </w:r>
          </w:p>
          <w:p w:rsidR="007E4F34" w:rsidRPr="007E4F34" w:rsidRDefault="007E4F34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三、能佐證具有</w:t>
            </w:r>
            <w:r w:rsidRPr="00402F7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個月以上效期符合安全標準之下列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測試證明文件。但為單品申報登錄者，其測試證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明文件之效期，不在此限，並免附產品製程符合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一致性證明：</w:t>
            </w:r>
          </w:p>
          <w:p w:rsidR="007E4F34" w:rsidRPr="007E4F34" w:rsidRDefault="006B3853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（一）型式檢定合格證明書、審驗合格證明或產品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自主檢測報告。</w:t>
            </w:r>
          </w:p>
          <w:p w:rsidR="007E4F34" w:rsidRPr="007E4F34" w:rsidRDefault="006B3853" w:rsidP="003379DB">
            <w:pPr>
              <w:pStyle w:val="HTML"/>
              <w:spacing w:line="460" w:lineRule="exact"/>
              <w:ind w:leftChars="-3" w:left="-7" w:firstLineChars="216" w:firstLine="6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（二）產品製程符合一致性證明。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四、產品基本資料：</w:t>
            </w:r>
          </w:p>
          <w:p w:rsidR="007E4F34" w:rsidRPr="006B3853" w:rsidRDefault="006B3853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（一）型式名稱說明書：包括型錄、產品名稱、產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品外觀圖說、商品分類號列、主機台及控制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台基本規格等資訊。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但產品型式無法以型號</w:t>
            </w:r>
            <w:r w:rsidRPr="006B3853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辨識者，得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同型式之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認定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替代之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E4F34" w:rsidRPr="007E4F34" w:rsidRDefault="009B6A37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（二）產品安裝、操作、保養與維修之說明書及危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險對策：包括產品安全裝置位置及功能示意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圖。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五、產品安全裝置及配備之基本資料：</w:t>
            </w:r>
          </w:p>
          <w:p w:rsidR="007E4F34" w:rsidRPr="007E4F34" w:rsidRDefault="00402F7E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（一）品名、規格、安全構造、性能與防護及符合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性說明。</w:t>
            </w:r>
          </w:p>
          <w:p w:rsidR="007E4F34" w:rsidRPr="007E4F34" w:rsidRDefault="00402F7E" w:rsidP="00E12CCE">
            <w:pPr>
              <w:pStyle w:val="HTML"/>
              <w:tabs>
                <w:tab w:val="clear" w:pos="1832"/>
                <w:tab w:val="left" w:pos="1734"/>
              </w:tabs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（二）重要零組件驗證測試報告及相關強度計算。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lastRenderedPageBreak/>
              <w:t>但產品為經加工、修改後再銷售之單品，致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取得相關資料有困難者，得以足供佐證之檢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測合格文件替代之。</w:t>
            </w:r>
          </w:p>
          <w:p w:rsidR="00B82E79" w:rsidRPr="009E1541" w:rsidRDefault="007E4F34" w:rsidP="00E12CCE">
            <w:pPr>
              <w:spacing w:line="460" w:lineRule="exact"/>
              <w:ind w:leftChars="190" w:left="1024" w:hangingChars="203" w:hanging="568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六、其他中央主管機關要求交付之符合性評鑑程序資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料及技術文件。</w:t>
            </w:r>
          </w:p>
        </w:tc>
      </w:tr>
      <w:tr w:rsidR="00172E28" w:rsidRPr="00E255EA" w:rsidTr="00800370">
        <w:tc>
          <w:tcPr>
            <w:tcW w:w="1560" w:type="dxa"/>
          </w:tcPr>
          <w:p w:rsidR="00172E28" w:rsidRDefault="00172E28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>五 條</w:t>
            </w:r>
          </w:p>
        </w:tc>
        <w:tc>
          <w:tcPr>
            <w:tcW w:w="7194" w:type="dxa"/>
          </w:tcPr>
          <w:p w:rsidR="005E604D" w:rsidRPr="005E604D" w:rsidRDefault="005E604D" w:rsidP="00800370">
            <w:pPr>
              <w:pStyle w:val="HTML"/>
              <w:spacing w:line="460" w:lineRule="exact"/>
              <w:ind w:leftChars="-45" w:left="-108"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經完成登錄之產品，有下列情形之一者，申報者應自事實發生日起三十日內重新申報登錄：</w:t>
            </w:r>
          </w:p>
          <w:p w:rsidR="005E604D" w:rsidRPr="005E604D" w:rsidRDefault="005E604D" w:rsidP="00800370">
            <w:pPr>
              <w:pStyle w:val="HTML"/>
              <w:spacing w:line="460" w:lineRule="exact"/>
              <w:ind w:leftChars="-45" w:left="-108"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一、安全標準有修正，致原登錄事項不符規定。</w:t>
            </w:r>
          </w:p>
          <w:p w:rsidR="005E604D" w:rsidRPr="005E604D" w:rsidRDefault="005E604D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二、登錄之產品設計有變更，致原申報資訊內容須更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E604D">
              <w:rPr>
                <w:rFonts w:ascii="標楷體" w:eastAsia="標楷體" w:hAnsi="標楷體"/>
                <w:sz w:val="28"/>
                <w:szCs w:val="28"/>
              </w:rPr>
              <w:t>新。</w:t>
            </w:r>
          </w:p>
          <w:p w:rsidR="00172E28" w:rsidRPr="005E604D" w:rsidRDefault="005E604D" w:rsidP="00800370">
            <w:pPr>
              <w:pStyle w:val="HTML"/>
              <w:spacing w:line="460" w:lineRule="exact"/>
              <w:ind w:leftChars="-5" w:left="-12" w:firstLineChars="180" w:firstLine="504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產品登錄效期屆滿前三個月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內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，申報者得依第五條規定，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申請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登錄效期之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展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延。逾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效期申請者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，應重新申報登錄。</w:t>
            </w:r>
          </w:p>
        </w:tc>
      </w:tr>
      <w:tr w:rsidR="00247BEF" w:rsidRPr="00E255EA" w:rsidTr="00800370">
        <w:tc>
          <w:tcPr>
            <w:tcW w:w="1560" w:type="dxa"/>
          </w:tcPr>
          <w:p w:rsidR="00247BEF" w:rsidRDefault="00247BEF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第二十五條</w:t>
            </w:r>
          </w:p>
        </w:tc>
        <w:tc>
          <w:tcPr>
            <w:tcW w:w="7194" w:type="dxa"/>
          </w:tcPr>
          <w:p w:rsidR="005E604D" w:rsidRPr="005E604D" w:rsidRDefault="005E604D" w:rsidP="003379DB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本辦法自中華民國一百零四年一月一日施行。</w:t>
            </w:r>
          </w:p>
          <w:p w:rsidR="005E604D" w:rsidRPr="005E604D" w:rsidRDefault="005E604D" w:rsidP="003379DB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本辦法修正條文自發布日施行。</w:t>
            </w:r>
          </w:p>
          <w:p w:rsidR="00247BEF" w:rsidRPr="005E604D" w:rsidRDefault="005E604D" w:rsidP="006E6ED1">
            <w:pPr>
              <w:pStyle w:val="HTML"/>
              <w:spacing w:line="460" w:lineRule="exact"/>
              <w:ind w:leftChars="-45" w:left="-108" w:firstLineChars="202" w:firstLine="566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本辦法中華民國一百零六年</w:t>
            </w:r>
            <w:r w:rsidR="006E6E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九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月</w:t>
            </w:r>
            <w:r w:rsidR="006E6E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二十二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日修正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發布之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條文，自一百零六年</w:t>
            </w:r>
            <w:r w:rsidR="003379D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十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月</w:t>
            </w:r>
            <w:r w:rsidR="003379D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一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日施行。</w:t>
            </w:r>
          </w:p>
        </w:tc>
      </w:tr>
    </w:tbl>
    <w:p w:rsidR="00D84F7D" w:rsidRPr="00D84F7D" w:rsidRDefault="00D84F7D" w:rsidP="005E604D">
      <w:pPr>
        <w:rPr>
          <w:rFonts w:ascii="標楷體" w:eastAsia="標楷體"/>
          <w:sz w:val="28"/>
          <w:szCs w:val="28"/>
        </w:rPr>
      </w:pPr>
    </w:p>
    <w:sectPr w:rsidR="00D84F7D" w:rsidRPr="00D84F7D" w:rsidSect="0080037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8E" w:rsidRDefault="003B208E" w:rsidP="00B82E79">
      <w:r>
        <w:separator/>
      </w:r>
    </w:p>
  </w:endnote>
  <w:endnote w:type="continuationSeparator" w:id="0">
    <w:p w:rsidR="003B208E" w:rsidRDefault="003B208E" w:rsidP="00B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8E" w:rsidRDefault="003B208E" w:rsidP="00B82E79">
      <w:r>
        <w:separator/>
      </w:r>
    </w:p>
  </w:footnote>
  <w:footnote w:type="continuationSeparator" w:id="0">
    <w:p w:rsidR="003B208E" w:rsidRDefault="003B208E" w:rsidP="00B8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B81"/>
    <w:multiLevelType w:val="hybridMultilevel"/>
    <w:tmpl w:val="A7A26130"/>
    <w:lvl w:ilvl="0" w:tplc="64DE035E">
      <w:start w:val="1"/>
      <w:numFmt w:val="taiwaneseCountingThousand"/>
      <w:lvlText w:val="第%1條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6432F"/>
    <w:multiLevelType w:val="hybridMultilevel"/>
    <w:tmpl w:val="E3748F12"/>
    <w:lvl w:ilvl="0" w:tplc="892836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FD6DCE"/>
    <w:multiLevelType w:val="hybridMultilevel"/>
    <w:tmpl w:val="96C209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F53558"/>
    <w:multiLevelType w:val="hybridMultilevel"/>
    <w:tmpl w:val="B5B46D7E"/>
    <w:lvl w:ilvl="0" w:tplc="0242F90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1CD60B6"/>
    <w:multiLevelType w:val="hybridMultilevel"/>
    <w:tmpl w:val="46B64056"/>
    <w:lvl w:ilvl="0" w:tplc="98C43ECA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5" w15:restartNumberingAfterBreak="0">
    <w:nsid w:val="259A3730"/>
    <w:multiLevelType w:val="hybridMultilevel"/>
    <w:tmpl w:val="748CA832"/>
    <w:lvl w:ilvl="0" w:tplc="4746BF2C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69D0D18"/>
    <w:multiLevelType w:val="hybridMultilevel"/>
    <w:tmpl w:val="85E4F70E"/>
    <w:lvl w:ilvl="0" w:tplc="1938CA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F32304D"/>
    <w:multiLevelType w:val="hybridMultilevel"/>
    <w:tmpl w:val="81D07D22"/>
    <w:lvl w:ilvl="0" w:tplc="EBA47F62">
      <w:start w:val="1"/>
      <w:numFmt w:val="taiwaneseCountingThousand"/>
      <w:lvlText w:val="第%1章"/>
      <w:lvlJc w:val="left"/>
      <w:pPr>
        <w:ind w:left="1080" w:hanging="10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C324FA"/>
    <w:multiLevelType w:val="hybridMultilevel"/>
    <w:tmpl w:val="80C2268C"/>
    <w:lvl w:ilvl="0" w:tplc="892836FC">
      <w:start w:val="1"/>
      <w:numFmt w:val="taiwaneseCountingThousand"/>
      <w:lvlText w:val="（%1）"/>
      <w:lvlJc w:val="left"/>
      <w:pPr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2A"/>
    <w:rsid w:val="001133C8"/>
    <w:rsid w:val="00136066"/>
    <w:rsid w:val="00141504"/>
    <w:rsid w:val="00172E28"/>
    <w:rsid w:val="001A3EF4"/>
    <w:rsid w:val="001C6D2A"/>
    <w:rsid w:val="001D010C"/>
    <w:rsid w:val="001E4696"/>
    <w:rsid w:val="00205684"/>
    <w:rsid w:val="00207872"/>
    <w:rsid w:val="00217E5A"/>
    <w:rsid w:val="00247BEF"/>
    <w:rsid w:val="0033127C"/>
    <w:rsid w:val="00334980"/>
    <w:rsid w:val="003379DB"/>
    <w:rsid w:val="003B208E"/>
    <w:rsid w:val="003C7BC5"/>
    <w:rsid w:val="003F0E0E"/>
    <w:rsid w:val="00402F7E"/>
    <w:rsid w:val="004F1092"/>
    <w:rsid w:val="005B4EB9"/>
    <w:rsid w:val="005D4FA9"/>
    <w:rsid w:val="005D56B6"/>
    <w:rsid w:val="005E604D"/>
    <w:rsid w:val="00675AE9"/>
    <w:rsid w:val="006B3853"/>
    <w:rsid w:val="006D1CAB"/>
    <w:rsid w:val="006E6ED1"/>
    <w:rsid w:val="007E04A4"/>
    <w:rsid w:val="007E4F34"/>
    <w:rsid w:val="00800370"/>
    <w:rsid w:val="008234D0"/>
    <w:rsid w:val="0082789A"/>
    <w:rsid w:val="008A0697"/>
    <w:rsid w:val="008A6B92"/>
    <w:rsid w:val="008F512A"/>
    <w:rsid w:val="00915EAF"/>
    <w:rsid w:val="009B6A37"/>
    <w:rsid w:val="009B6E5B"/>
    <w:rsid w:val="009E1541"/>
    <w:rsid w:val="00A16C73"/>
    <w:rsid w:val="00A77B48"/>
    <w:rsid w:val="00AE07CB"/>
    <w:rsid w:val="00B82E79"/>
    <w:rsid w:val="00D163D1"/>
    <w:rsid w:val="00D84F7D"/>
    <w:rsid w:val="00DE2D4C"/>
    <w:rsid w:val="00DF289F"/>
    <w:rsid w:val="00E12CCE"/>
    <w:rsid w:val="00E235C6"/>
    <w:rsid w:val="00E255EA"/>
    <w:rsid w:val="00E500B2"/>
    <w:rsid w:val="00E657B8"/>
    <w:rsid w:val="00EE0ADF"/>
    <w:rsid w:val="00F27DBC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F75CF-5AAF-436F-9612-00DEB412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2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F5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F512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9E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8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2E7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2E79"/>
    <w:rPr>
      <w:sz w:val="20"/>
      <w:szCs w:val="20"/>
    </w:rPr>
  </w:style>
  <w:style w:type="paragraph" w:styleId="Web">
    <w:name w:val="Normal (Web)"/>
    <w:basedOn w:val="a"/>
    <w:rsid w:val="003349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3349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Plain Text"/>
    <w:basedOn w:val="a"/>
    <w:link w:val="aa"/>
    <w:uiPriority w:val="99"/>
    <w:rsid w:val="00334980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uiPriority w:val="99"/>
    <w:rsid w:val="00334980"/>
    <w:rPr>
      <w:rFonts w:ascii="細明體" w:eastAsia="細明體" w:hAnsi="Courier New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334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895D-91EF-4BD1-95F3-FF1BF79B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sinya1019</dc:creator>
  <cp:lastModifiedBy>user</cp:lastModifiedBy>
  <cp:revision>2</cp:revision>
  <cp:lastPrinted>2017-09-11T02:44:00Z</cp:lastPrinted>
  <dcterms:created xsi:type="dcterms:W3CDTF">2017-10-02T06:33:00Z</dcterms:created>
  <dcterms:modified xsi:type="dcterms:W3CDTF">2017-10-02T06:33:00Z</dcterms:modified>
</cp:coreProperties>
</file>